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9BE53" w14:textId="77777777" w:rsidR="007F287D" w:rsidRPr="00A4393B" w:rsidRDefault="007F287D" w:rsidP="007F287D">
      <w:pPr>
        <w:jc w:val="center"/>
        <w:rPr>
          <w:rFonts w:ascii="Times New Roman" w:hAnsi="Times New Roman" w:cs="Times New Roman"/>
          <w:b/>
          <w:bCs/>
          <w:color w:val="auto"/>
          <w:sz w:val="23"/>
          <w:szCs w:val="23"/>
          <w:lang w:val="pt-BR"/>
        </w:rPr>
      </w:pPr>
      <w:bookmarkStart w:id="0" w:name="_Hlk54006919"/>
      <w:bookmarkStart w:id="1" w:name="_Hlk62465401"/>
      <w:bookmarkStart w:id="2" w:name="_Hlk54610532"/>
      <w:bookmarkStart w:id="3" w:name="_Hlk32510372"/>
      <w:r w:rsidRPr="00A4393B">
        <w:rPr>
          <w:rFonts w:ascii="Times New Roman" w:hAnsi="Times New Roman" w:cs="Times New Roman"/>
          <w:b/>
          <w:bCs/>
          <w:color w:val="auto"/>
          <w:sz w:val="23"/>
          <w:szCs w:val="23"/>
          <w:lang w:val="pt-BR"/>
        </w:rPr>
        <w:t>BALANÇO PATRIMONIAL</w:t>
      </w:r>
    </w:p>
    <w:p w14:paraId="2C836E0B" w14:textId="3DF5D976" w:rsidR="00C36FD6" w:rsidRPr="00A4393B" w:rsidRDefault="00C36FD6" w:rsidP="00C36FD6">
      <w:pPr>
        <w:jc w:val="center"/>
        <w:rPr>
          <w:rFonts w:ascii="Times New Roman" w:hAnsi="Times New Roman" w:cs="Times New Roman"/>
          <w:b/>
          <w:bCs/>
          <w:color w:val="auto"/>
          <w:sz w:val="18"/>
          <w:szCs w:val="18"/>
          <w:lang w:val="pt-BR" w:bidi="ar-SA"/>
        </w:rPr>
      </w:pPr>
      <w:bookmarkStart w:id="4" w:name="_Hlk61362147"/>
      <w:r w:rsidRPr="00A4393B">
        <w:rPr>
          <w:rFonts w:ascii="Times New Roman" w:hAnsi="Times New Roman" w:cs="Times New Roman"/>
          <w:b/>
          <w:bCs/>
          <w:color w:val="auto"/>
          <w:sz w:val="18"/>
          <w:szCs w:val="18"/>
          <w:lang w:val="pt-BR" w:bidi="ar-SA"/>
        </w:rPr>
        <w:t>3</w:t>
      </w:r>
      <w:r w:rsidR="002A5FAE" w:rsidRPr="00A4393B">
        <w:rPr>
          <w:rFonts w:ascii="Times New Roman" w:hAnsi="Times New Roman" w:cs="Times New Roman"/>
          <w:b/>
          <w:bCs/>
          <w:color w:val="auto"/>
          <w:sz w:val="18"/>
          <w:szCs w:val="18"/>
          <w:lang w:val="pt-BR" w:bidi="ar-SA"/>
        </w:rPr>
        <w:t>0</w:t>
      </w:r>
      <w:r w:rsidRPr="00A4393B">
        <w:rPr>
          <w:rFonts w:ascii="Times New Roman" w:hAnsi="Times New Roman" w:cs="Times New Roman"/>
          <w:b/>
          <w:bCs/>
          <w:color w:val="auto"/>
          <w:sz w:val="18"/>
          <w:szCs w:val="18"/>
          <w:lang w:val="pt-BR" w:bidi="ar-SA"/>
        </w:rPr>
        <w:t xml:space="preserve"> de </w:t>
      </w:r>
      <w:r w:rsidR="002A5FAE" w:rsidRPr="00A4393B">
        <w:rPr>
          <w:rFonts w:ascii="Times New Roman" w:hAnsi="Times New Roman" w:cs="Times New Roman"/>
          <w:b/>
          <w:bCs/>
          <w:color w:val="auto"/>
          <w:sz w:val="18"/>
          <w:szCs w:val="18"/>
          <w:lang w:val="pt-BR" w:bidi="ar-SA"/>
        </w:rPr>
        <w:t>junho</w:t>
      </w:r>
      <w:r w:rsidRPr="00A4393B">
        <w:rPr>
          <w:rFonts w:ascii="Times New Roman" w:hAnsi="Times New Roman" w:cs="Times New Roman"/>
          <w:b/>
          <w:bCs/>
          <w:color w:val="auto"/>
          <w:sz w:val="18"/>
          <w:szCs w:val="18"/>
          <w:lang w:val="pt-BR" w:bidi="ar-SA"/>
        </w:rPr>
        <w:t xml:space="preserve"> de 202</w:t>
      </w:r>
      <w:r w:rsidR="002D5ADA" w:rsidRPr="00A4393B">
        <w:rPr>
          <w:rFonts w:ascii="Times New Roman" w:hAnsi="Times New Roman" w:cs="Times New Roman"/>
          <w:b/>
          <w:bCs/>
          <w:color w:val="auto"/>
          <w:sz w:val="18"/>
          <w:szCs w:val="18"/>
          <w:lang w:val="pt-BR" w:bidi="ar-SA"/>
        </w:rPr>
        <w:t>1</w:t>
      </w:r>
    </w:p>
    <w:p w14:paraId="7161F123" w14:textId="77777777" w:rsidR="007F287D" w:rsidRPr="00A4393B" w:rsidRDefault="007F287D" w:rsidP="007F287D">
      <w:pPr>
        <w:ind w:right="-521"/>
        <w:jc w:val="right"/>
        <w:rPr>
          <w:rFonts w:ascii="Times New Roman" w:hAnsi="Times New Roman"/>
          <w:b/>
          <w:bCs/>
          <w:color w:val="auto"/>
          <w:sz w:val="16"/>
          <w:szCs w:val="16"/>
          <w:lang w:val="pt-BR"/>
        </w:rPr>
      </w:pPr>
    </w:p>
    <w:p w14:paraId="556CB523" w14:textId="42A3A84E" w:rsidR="007F287D" w:rsidRPr="00A4393B" w:rsidRDefault="007F287D" w:rsidP="007F287D">
      <w:pPr>
        <w:ind w:right="-710"/>
        <w:jc w:val="right"/>
        <w:rPr>
          <w:rFonts w:ascii="Times New Roman" w:hAnsi="Times New Roman"/>
          <w:color w:val="auto"/>
          <w:sz w:val="14"/>
          <w:szCs w:val="20"/>
          <w:lang w:val="pt-BR"/>
        </w:rPr>
      </w:pPr>
      <w:r w:rsidRPr="00A4393B">
        <w:rPr>
          <w:rFonts w:ascii="Times New Roman" w:hAnsi="Times New Roman"/>
          <w:color w:val="auto"/>
          <w:sz w:val="14"/>
          <w:szCs w:val="20"/>
          <w:lang w:val="pt-BR"/>
        </w:rPr>
        <w:t>R$ 1,00</w:t>
      </w:r>
    </w:p>
    <w:tbl>
      <w:tblPr>
        <w:tblW w:w="10060" w:type="dxa"/>
        <w:jc w:val="center"/>
        <w:tblBorders>
          <w:top w:val="single" w:sz="4" w:space="0" w:color="auto"/>
          <w:left w:val="single" w:sz="4" w:space="0" w:color="auto"/>
          <w:bottom w:val="single" w:sz="4" w:space="0" w:color="auto"/>
          <w:right w:val="single" w:sz="4" w:space="0" w:color="auto"/>
          <w:insideV w:val="single" w:sz="4" w:space="0" w:color="auto"/>
        </w:tblBorders>
        <w:tblCellMar>
          <w:right w:w="57" w:type="dxa"/>
        </w:tblCellMar>
        <w:tblLook w:val="04A0" w:firstRow="1" w:lastRow="0" w:firstColumn="1" w:lastColumn="0" w:noHBand="0" w:noVBand="1"/>
      </w:tblPr>
      <w:tblGrid>
        <w:gridCol w:w="4673"/>
        <w:gridCol w:w="1276"/>
        <w:gridCol w:w="850"/>
        <w:gridCol w:w="1276"/>
        <w:gridCol w:w="709"/>
        <w:gridCol w:w="1276"/>
      </w:tblGrid>
      <w:tr w:rsidR="00A4393B" w:rsidRPr="00A4393B" w14:paraId="318FC5EE" w14:textId="77777777" w:rsidTr="00D43322">
        <w:trPr>
          <w:trHeight w:val="340"/>
          <w:jc w:val="center"/>
        </w:trPr>
        <w:tc>
          <w:tcPr>
            <w:tcW w:w="4673" w:type="dxa"/>
            <w:tcBorders>
              <w:top w:val="single" w:sz="4" w:space="0" w:color="auto"/>
              <w:bottom w:val="single" w:sz="4" w:space="0" w:color="auto"/>
            </w:tcBorders>
            <w:shd w:val="clear" w:color="auto" w:fill="D2F0FA"/>
            <w:vAlign w:val="center"/>
          </w:tcPr>
          <w:p w14:paraId="02F23C04" w14:textId="77777777" w:rsidR="002A5FAE" w:rsidRPr="00A4393B" w:rsidRDefault="002A5FAE" w:rsidP="002A5FAE">
            <w:pPr>
              <w:rPr>
                <w:rFonts w:ascii="Times New Roman" w:hAnsi="Times New Roman" w:cs="Times New Roman"/>
                <w:color w:val="auto"/>
                <w:sz w:val="16"/>
                <w:szCs w:val="16"/>
                <w:lang w:val="pt-BR" w:eastAsia="en-US" w:bidi="ar-SA"/>
              </w:rPr>
            </w:pPr>
          </w:p>
        </w:tc>
        <w:tc>
          <w:tcPr>
            <w:tcW w:w="1276" w:type="dxa"/>
            <w:tcBorders>
              <w:top w:val="single" w:sz="4" w:space="0" w:color="auto"/>
              <w:bottom w:val="single" w:sz="4" w:space="0" w:color="auto"/>
            </w:tcBorders>
            <w:shd w:val="clear" w:color="auto" w:fill="D2F0FA"/>
            <w:tcMar>
              <w:right w:w="85" w:type="dxa"/>
            </w:tcMar>
            <w:vAlign w:val="center"/>
          </w:tcPr>
          <w:p w14:paraId="21F50A3F" w14:textId="0B0B8D29" w:rsidR="002A5FAE" w:rsidRPr="00A4393B" w:rsidRDefault="002A5FAE" w:rsidP="002A5FAE">
            <w:pPr>
              <w:jc w:val="center"/>
              <w:rPr>
                <w:rFonts w:ascii="Times New Roman" w:hAnsi="Times New Roman" w:cs="Times New Roman"/>
                <w:color w:val="auto"/>
                <w:sz w:val="18"/>
                <w:szCs w:val="18"/>
                <w:lang w:val="pt-BR" w:eastAsia="en-US" w:bidi="ar-SA"/>
              </w:rPr>
            </w:pPr>
            <w:r w:rsidRPr="00A4393B">
              <w:rPr>
                <w:rFonts w:ascii="Times New Roman" w:hAnsi="Times New Roman" w:cs="Times New Roman"/>
                <w:color w:val="auto"/>
                <w:sz w:val="18"/>
                <w:szCs w:val="18"/>
                <w:lang w:val="pt-BR" w:eastAsia="en-US" w:bidi="ar-SA"/>
              </w:rPr>
              <w:t>3</w:t>
            </w:r>
            <w:r w:rsidR="003B4D71" w:rsidRPr="00A4393B">
              <w:rPr>
                <w:rFonts w:ascii="Times New Roman" w:hAnsi="Times New Roman" w:cs="Times New Roman"/>
                <w:color w:val="auto"/>
                <w:sz w:val="18"/>
                <w:szCs w:val="18"/>
                <w:lang w:val="pt-BR" w:eastAsia="en-US" w:bidi="ar-SA"/>
              </w:rPr>
              <w:t>0</w:t>
            </w:r>
            <w:r w:rsidRPr="00A4393B">
              <w:rPr>
                <w:rFonts w:ascii="Times New Roman" w:hAnsi="Times New Roman" w:cs="Times New Roman"/>
                <w:color w:val="auto"/>
                <w:sz w:val="18"/>
                <w:szCs w:val="18"/>
                <w:lang w:val="pt-BR" w:eastAsia="en-US" w:bidi="ar-SA"/>
              </w:rPr>
              <w:t>/0</w:t>
            </w:r>
            <w:r w:rsidR="003B4D71" w:rsidRPr="00A4393B">
              <w:rPr>
                <w:rFonts w:ascii="Times New Roman" w:hAnsi="Times New Roman" w:cs="Times New Roman"/>
                <w:color w:val="auto"/>
                <w:sz w:val="18"/>
                <w:szCs w:val="18"/>
                <w:lang w:val="pt-BR" w:eastAsia="en-US" w:bidi="ar-SA"/>
              </w:rPr>
              <w:t>6</w:t>
            </w:r>
            <w:r w:rsidRPr="00A4393B">
              <w:rPr>
                <w:rFonts w:ascii="Times New Roman" w:hAnsi="Times New Roman" w:cs="Times New Roman"/>
                <w:color w:val="auto"/>
                <w:sz w:val="18"/>
                <w:szCs w:val="18"/>
                <w:lang w:val="pt-BR" w:eastAsia="en-US" w:bidi="ar-SA"/>
              </w:rPr>
              <w:t>/2021</w:t>
            </w:r>
          </w:p>
        </w:tc>
        <w:tc>
          <w:tcPr>
            <w:tcW w:w="850" w:type="dxa"/>
            <w:tcBorders>
              <w:top w:val="single" w:sz="4" w:space="0" w:color="auto"/>
              <w:bottom w:val="single" w:sz="4" w:space="0" w:color="auto"/>
            </w:tcBorders>
            <w:shd w:val="clear" w:color="auto" w:fill="D2F0FA"/>
            <w:tcMar>
              <w:right w:w="85" w:type="dxa"/>
            </w:tcMar>
            <w:vAlign w:val="center"/>
          </w:tcPr>
          <w:p w14:paraId="5096CD7B" w14:textId="77777777" w:rsidR="002A5FAE" w:rsidRPr="00A4393B" w:rsidRDefault="002A5FAE" w:rsidP="002A5FAE">
            <w:pPr>
              <w:jc w:val="center"/>
              <w:rPr>
                <w:rFonts w:ascii="Times New Roman" w:hAnsi="Times New Roman" w:cs="Times New Roman"/>
                <w:color w:val="auto"/>
                <w:sz w:val="18"/>
                <w:szCs w:val="18"/>
                <w:lang w:val="pt-BR" w:eastAsia="en-US" w:bidi="ar-SA"/>
              </w:rPr>
            </w:pPr>
            <w:r w:rsidRPr="00A4393B">
              <w:rPr>
                <w:rFonts w:ascii="Times New Roman" w:hAnsi="Times New Roman" w:cs="Times New Roman"/>
                <w:color w:val="auto"/>
                <w:sz w:val="18"/>
                <w:szCs w:val="18"/>
                <w:lang w:val="pt-BR" w:eastAsia="en-US" w:bidi="ar-SA"/>
              </w:rPr>
              <w:t>%</w:t>
            </w:r>
          </w:p>
        </w:tc>
        <w:tc>
          <w:tcPr>
            <w:tcW w:w="1276" w:type="dxa"/>
            <w:tcBorders>
              <w:top w:val="single" w:sz="4" w:space="0" w:color="auto"/>
              <w:bottom w:val="single" w:sz="4" w:space="0" w:color="auto"/>
            </w:tcBorders>
            <w:shd w:val="clear" w:color="auto" w:fill="D2F0FA"/>
            <w:tcMar>
              <w:right w:w="85" w:type="dxa"/>
            </w:tcMar>
            <w:vAlign w:val="center"/>
          </w:tcPr>
          <w:p w14:paraId="4455DA2D" w14:textId="6C5CCFCC" w:rsidR="002A5FAE" w:rsidRPr="00A4393B" w:rsidRDefault="002A5FAE" w:rsidP="002A5FAE">
            <w:pPr>
              <w:jc w:val="center"/>
              <w:rPr>
                <w:rFonts w:ascii="Times New Roman" w:hAnsi="Times New Roman" w:cs="Times New Roman"/>
                <w:color w:val="auto"/>
                <w:sz w:val="18"/>
                <w:szCs w:val="18"/>
                <w:vertAlign w:val="subscript"/>
                <w:lang w:val="pt-BR" w:eastAsia="en-US" w:bidi="ar-SA"/>
              </w:rPr>
            </w:pPr>
            <w:r w:rsidRPr="00A4393B">
              <w:rPr>
                <w:rFonts w:ascii="Times New Roman" w:hAnsi="Times New Roman" w:cs="Times New Roman"/>
                <w:color w:val="auto"/>
                <w:sz w:val="18"/>
                <w:szCs w:val="18"/>
                <w:lang w:val="pt-BR" w:eastAsia="en-US" w:bidi="ar-SA"/>
              </w:rPr>
              <w:t>31/03/2021</w:t>
            </w:r>
          </w:p>
        </w:tc>
        <w:tc>
          <w:tcPr>
            <w:tcW w:w="709" w:type="dxa"/>
            <w:tcBorders>
              <w:top w:val="single" w:sz="4" w:space="0" w:color="auto"/>
              <w:bottom w:val="single" w:sz="4" w:space="0" w:color="auto"/>
            </w:tcBorders>
            <w:shd w:val="clear" w:color="auto" w:fill="D2F0FA"/>
            <w:tcMar>
              <w:left w:w="28" w:type="dxa"/>
              <w:right w:w="57" w:type="dxa"/>
            </w:tcMar>
            <w:vAlign w:val="center"/>
          </w:tcPr>
          <w:p w14:paraId="2C9FB8CE" w14:textId="7936C33E" w:rsidR="002A5FAE" w:rsidRPr="00A4393B" w:rsidRDefault="002A5FAE" w:rsidP="002A5FAE">
            <w:pPr>
              <w:jc w:val="center"/>
              <w:rPr>
                <w:rFonts w:ascii="Times New Roman" w:hAnsi="Times New Roman" w:cs="Times New Roman"/>
                <w:color w:val="auto"/>
                <w:sz w:val="18"/>
                <w:szCs w:val="18"/>
                <w:lang w:val="pt-BR" w:eastAsia="en-US" w:bidi="ar-SA"/>
              </w:rPr>
            </w:pPr>
            <w:r w:rsidRPr="00A4393B">
              <w:rPr>
                <w:rFonts w:ascii="Times New Roman" w:hAnsi="Times New Roman" w:cs="Times New Roman"/>
                <w:color w:val="auto"/>
                <w:sz w:val="18"/>
                <w:szCs w:val="18"/>
                <w:lang w:val="pt-BR" w:eastAsia="en-US" w:bidi="ar-SA"/>
              </w:rPr>
              <w:t>%</w:t>
            </w:r>
          </w:p>
        </w:tc>
        <w:tc>
          <w:tcPr>
            <w:tcW w:w="1276" w:type="dxa"/>
            <w:tcBorders>
              <w:top w:val="single" w:sz="4" w:space="0" w:color="auto"/>
              <w:bottom w:val="single" w:sz="4" w:space="0" w:color="auto"/>
            </w:tcBorders>
            <w:shd w:val="clear" w:color="auto" w:fill="D2F0FA"/>
            <w:tcMar>
              <w:right w:w="85" w:type="dxa"/>
            </w:tcMar>
            <w:vAlign w:val="center"/>
          </w:tcPr>
          <w:p w14:paraId="0681831E" w14:textId="55EC287F" w:rsidR="002A5FAE" w:rsidRPr="00A4393B" w:rsidRDefault="002A5FAE" w:rsidP="002A5FAE">
            <w:pPr>
              <w:jc w:val="center"/>
              <w:rPr>
                <w:rFonts w:ascii="Times New Roman" w:hAnsi="Times New Roman" w:cs="Times New Roman"/>
                <w:color w:val="auto"/>
                <w:sz w:val="18"/>
                <w:szCs w:val="18"/>
                <w:lang w:val="pt-BR" w:eastAsia="en-US" w:bidi="ar-SA"/>
              </w:rPr>
            </w:pPr>
            <w:r w:rsidRPr="00A4393B">
              <w:rPr>
                <w:rFonts w:ascii="Times New Roman" w:hAnsi="Times New Roman" w:cs="Times New Roman"/>
                <w:color w:val="auto"/>
                <w:sz w:val="18"/>
                <w:szCs w:val="18"/>
                <w:lang w:val="pt-BR" w:eastAsia="en-US" w:bidi="ar-SA"/>
              </w:rPr>
              <w:t>31/12/2020</w:t>
            </w:r>
          </w:p>
        </w:tc>
      </w:tr>
      <w:tr w:rsidR="00A4393B" w:rsidRPr="00A4393B" w14:paraId="63B01730" w14:textId="77777777" w:rsidTr="00D43322">
        <w:trPr>
          <w:jc w:val="center"/>
        </w:trPr>
        <w:tc>
          <w:tcPr>
            <w:tcW w:w="4673" w:type="dxa"/>
            <w:tcBorders>
              <w:top w:val="single" w:sz="4" w:space="0" w:color="auto"/>
              <w:bottom w:val="nil"/>
            </w:tcBorders>
            <w:shd w:val="clear" w:color="auto" w:fill="D2F0FA"/>
            <w:vAlign w:val="center"/>
          </w:tcPr>
          <w:p w14:paraId="73A8FF7E" w14:textId="77777777" w:rsidR="002A5FAE" w:rsidRPr="00A4393B" w:rsidRDefault="002A5FAE" w:rsidP="002A5FAE">
            <w:pPr>
              <w:rPr>
                <w:rFonts w:ascii="Times New Roman" w:hAnsi="Times New Roman" w:cs="Times New Roman"/>
                <w:color w:val="auto"/>
                <w:sz w:val="6"/>
                <w:szCs w:val="6"/>
                <w:lang w:val="pt-BR" w:eastAsia="en-US" w:bidi="ar-SA"/>
              </w:rPr>
            </w:pPr>
          </w:p>
        </w:tc>
        <w:tc>
          <w:tcPr>
            <w:tcW w:w="1276" w:type="dxa"/>
            <w:tcBorders>
              <w:top w:val="single" w:sz="4" w:space="0" w:color="auto"/>
              <w:bottom w:val="nil"/>
            </w:tcBorders>
            <w:shd w:val="clear" w:color="auto" w:fill="D2F0FA"/>
            <w:tcMar>
              <w:right w:w="85" w:type="dxa"/>
            </w:tcMar>
          </w:tcPr>
          <w:p w14:paraId="355E8248" w14:textId="77777777" w:rsidR="002A5FAE" w:rsidRPr="00A4393B" w:rsidRDefault="002A5FAE" w:rsidP="002A5FAE">
            <w:pPr>
              <w:jc w:val="right"/>
              <w:rPr>
                <w:rFonts w:ascii="Times New Roman" w:hAnsi="Times New Roman" w:cs="Times New Roman"/>
                <w:color w:val="auto"/>
                <w:sz w:val="6"/>
                <w:szCs w:val="6"/>
                <w:lang w:val="pt-BR" w:eastAsia="en-US" w:bidi="ar-SA"/>
              </w:rPr>
            </w:pPr>
          </w:p>
        </w:tc>
        <w:tc>
          <w:tcPr>
            <w:tcW w:w="850" w:type="dxa"/>
            <w:tcBorders>
              <w:top w:val="single" w:sz="4" w:space="0" w:color="auto"/>
              <w:bottom w:val="nil"/>
            </w:tcBorders>
            <w:shd w:val="clear" w:color="auto" w:fill="D2F0FA"/>
            <w:tcMar>
              <w:right w:w="85" w:type="dxa"/>
            </w:tcMar>
          </w:tcPr>
          <w:p w14:paraId="05B8C13A" w14:textId="77777777" w:rsidR="002A5FAE" w:rsidRPr="00A4393B" w:rsidRDefault="002A5FAE" w:rsidP="002A5FAE">
            <w:pPr>
              <w:jc w:val="right"/>
              <w:rPr>
                <w:rFonts w:ascii="Times New Roman" w:hAnsi="Times New Roman" w:cs="Times New Roman"/>
                <w:color w:val="auto"/>
                <w:sz w:val="6"/>
                <w:szCs w:val="6"/>
                <w:lang w:val="pt-BR" w:eastAsia="en-US" w:bidi="ar-SA"/>
              </w:rPr>
            </w:pPr>
          </w:p>
        </w:tc>
        <w:tc>
          <w:tcPr>
            <w:tcW w:w="1276" w:type="dxa"/>
            <w:tcBorders>
              <w:top w:val="single" w:sz="4" w:space="0" w:color="auto"/>
              <w:bottom w:val="nil"/>
            </w:tcBorders>
            <w:shd w:val="clear" w:color="auto" w:fill="D2F0FA"/>
            <w:tcMar>
              <w:right w:w="85" w:type="dxa"/>
            </w:tcMar>
          </w:tcPr>
          <w:p w14:paraId="1BD982F9" w14:textId="77777777" w:rsidR="002A5FAE" w:rsidRPr="00A4393B" w:rsidRDefault="002A5FAE" w:rsidP="002A5FAE">
            <w:pPr>
              <w:jc w:val="right"/>
              <w:rPr>
                <w:rFonts w:ascii="Times New Roman" w:hAnsi="Times New Roman" w:cs="Times New Roman"/>
                <w:color w:val="auto"/>
                <w:sz w:val="6"/>
                <w:szCs w:val="6"/>
                <w:lang w:val="pt-BR" w:eastAsia="en-US" w:bidi="ar-SA"/>
              </w:rPr>
            </w:pPr>
          </w:p>
        </w:tc>
        <w:tc>
          <w:tcPr>
            <w:tcW w:w="709" w:type="dxa"/>
            <w:tcBorders>
              <w:top w:val="single" w:sz="4" w:space="0" w:color="auto"/>
              <w:bottom w:val="nil"/>
            </w:tcBorders>
            <w:shd w:val="clear" w:color="auto" w:fill="D2F0FA"/>
            <w:tcMar>
              <w:left w:w="28" w:type="dxa"/>
              <w:right w:w="28" w:type="dxa"/>
            </w:tcMar>
          </w:tcPr>
          <w:p w14:paraId="02824714" w14:textId="77777777" w:rsidR="002A5FAE" w:rsidRPr="00A4393B" w:rsidRDefault="002A5FAE" w:rsidP="002A5FAE">
            <w:pPr>
              <w:jc w:val="right"/>
              <w:rPr>
                <w:rFonts w:ascii="Times New Roman" w:hAnsi="Times New Roman" w:cs="Times New Roman"/>
                <w:color w:val="auto"/>
                <w:sz w:val="6"/>
                <w:szCs w:val="6"/>
                <w:lang w:val="pt-BR" w:eastAsia="en-US" w:bidi="ar-SA"/>
              </w:rPr>
            </w:pPr>
          </w:p>
        </w:tc>
        <w:tc>
          <w:tcPr>
            <w:tcW w:w="1276" w:type="dxa"/>
            <w:tcBorders>
              <w:top w:val="single" w:sz="4" w:space="0" w:color="auto"/>
              <w:bottom w:val="nil"/>
            </w:tcBorders>
            <w:shd w:val="clear" w:color="auto" w:fill="D2F0FA"/>
            <w:tcMar>
              <w:right w:w="85" w:type="dxa"/>
            </w:tcMar>
          </w:tcPr>
          <w:p w14:paraId="5AED7BB8" w14:textId="77777777" w:rsidR="002A5FAE" w:rsidRPr="00A4393B" w:rsidRDefault="002A5FAE" w:rsidP="002A5FAE">
            <w:pPr>
              <w:jc w:val="right"/>
              <w:rPr>
                <w:rFonts w:ascii="Times New Roman" w:hAnsi="Times New Roman" w:cs="Times New Roman"/>
                <w:color w:val="auto"/>
                <w:sz w:val="6"/>
                <w:szCs w:val="6"/>
                <w:lang w:val="pt-BR" w:eastAsia="en-US" w:bidi="ar-SA"/>
              </w:rPr>
            </w:pPr>
          </w:p>
        </w:tc>
      </w:tr>
      <w:tr w:rsidR="00A4393B" w:rsidRPr="00A4393B" w14:paraId="40A63BAA" w14:textId="77777777" w:rsidTr="00156642">
        <w:trPr>
          <w:jc w:val="center"/>
        </w:trPr>
        <w:tc>
          <w:tcPr>
            <w:tcW w:w="4673" w:type="dxa"/>
            <w:tcBorders>
              <w:top w:val="nil"/>
              <w:bottom w:val="nil"/>
            </w:tcBorders>
            <w:shd w:val="clear" w:color="auto" w:fill="D2F0FA"/>
            <w:vAlign w:val="center"/>
          </w:tcPr>
          <w:p w14:paraId="75767901" w14:textId="77777777" w:rsidR="002A5FAE" w:rsidRPr="00A4393B" w:rsidRDefault="002A5FAE" w:rsidP="002A5FAE">
            <w:pPr>
              <w:rPr>
                <w:rFonts w:ascii="Times New Roman" w:hAnsi="Times New Roman" w:cs="Times New Roman"/>
                <w:b/>
                <w:color w:val="auto"/>
                <w:sz w:val="16"/>
                <w:szCs w:val="16"/>
                <w:lang w:val="pt-BR" w:eastAsia="en-US" w:bidi="ar-SA"/>
              </w:rPr>
            </w:pPr>
            <w:r w:rsidRPr="00A4393B">
              <w:rPr>
                <w:rFonts w:ascii="Times New Roman" w:hAnsi="Times New Roman" w:cs="Times New Roman"/>
                <w:b/>
                <w:color w:val="auto"/>
                <w:sz w:val="16"/>
                <w:szCs w:val="16"/>
                <w:lang w:val="pt-BR" w:eastAsia="en-US" w:bidi="ar-SA"/>
              </w:rPr>
              <w:t xml:space="preserve">  ATIVO</w:t>
            </w:r>
          </w:p>
        </w:tc>
        <w:tc>
          <w:tcPr>
            <w:tcW w:w="1276" w:type="dxa"/>
            <w:tcBorders>
              <w:top w:val="nil"/>
              <w:bottom w:val="nil"/>
            </w:tcBorders>
            <w:shd w:val="clear" w:color="000000" w:fill="D2F0FA"/>
            <w:tcMar>
              <w:left w:w="57" w:type="dxa"/>
              <w:right w:w="142" w:type="dxa"/>
            </w:tcMar>
            <w:vAlign w:val="center"/>
          </w:tcPr>
          <w:p w14:paraId="5D0D2322" w14:textId="421B3D0D" w:rsidR="002A5FAE" w:rsidRPr="00A4393B" w:rsidRDefault="003B4D71" w:rsidP="002A5FAE">
            <w:pPr>
              <w:autoSpaceDE w:val="0"/>
              <w:autoSpaceDN w:val="0"/>
              <w:adjustRightInd w:val="0"/>
              <w:jc w:val="right"/>
              <w:rPr>
                <w:rFonts w:ascii="Times New Roman" w:hAnsi="Times New Roman" w:cs="Times New Roman"/>
                <w:b/>
                <w:bCs/>
                <w:color w:val="auto"/>
                <w:sz w:val="16"/>
                <w:szCs w:val="16"/>
                <w:u w:val="single"/>
                <w:lang w:val="pt-BR" w:eastAsia="en-US" w:bidi="ar-SA"/>
              </w:rPr>
            </w:pPr>
            <w:r w:rsidRPr="00A4393B">
              <w:rPr>
                <w:rFonts w:ascii="Times New Roman" w:hAnsi="Times New Roman"/>
                <w:b/>
                <w:bCs/>
                <w:color w:val="auto"/>
                <w:sz w:val="16"/>
                <w:szCs w:val="16"/>
                <w:u w:val="single"/>
              </w:rPr>
              <w:t>556.191.391,16</w:t>
            </w:r>
          </w:p>
        </w:tc>
        <w:tc>
          <w:tcPr>
            <w:tcW w:w="850" w:type="dxa"/>
            <w:tcBorders>
              <w:top w:val="nil"/>
              <w:bottom w:val="nil"/>
            </w:tcBorders>
            <w:shd w:val="clear" w:color="auto" w:fill="D2F0FA"/>
            <w:tcMar>
              <w:left w:w="57" w:type="dxa"/>
              <w:right w:w="113" w:type="dxa"/>
            </w:tcMar>
          </w:tcPr>
          <w:p w14:paraId="5C09AE49" w14:textId="263F567E" w:rsidR="002A5FAE" w:rsidRPr="00A4393B" w:rsidRDefault="00156642" w:rsidP="002A5FAE">
            <w:pPr>
              <w:ind w:right="51"/>
              <w:jc w:val="right"/>
              <w:rPr>
                <w:rFonts w:ascii="Times New Roman" w:hAnsi="Times New Roman" w:cs="Times New Roman"/>
                <w:b/>
                <w:bCs/>
                <w:color w:val="auto"/>
                <w:sz w:val="16"/>
                <w:szCs w:val="16"/>
                <w:u w:val="single"/>
                <w:lang w:val="pt-BR" w:bidi="ar-SA"/>
              </w:rPr>
            </w:pPr>
            <w:r w:rsidRPr="00A4393B">
              <w:rPr>
                <w:rFonts w:ascii="Times New Roman" w:hAnsi="Times New Roman" w:cs="Times New Roman"/>
                <w:b/>
                <w:bCs/>
                <w:color w:val="auto"/>
                <w:sz w:val="16"/>
                <w:szCs w:val="16"/>
                <w:u w:val="single"/>
                <w:lang w:val="pt-BR" w:bidi="ar-SA"/>
              </w:rPr>
              <w:t>0,48</w:t>
            </w:r>
          </w:p>
        </w:tc>
        <w:tc>
          <w:tcPr>
            <w:tcW w:w="1276" w:type="dxa"/>
            <w:tcBorders>
              <w:top w:val="nil"/>
              <w:bottom w:val="nil"/>
            </w:tcBorders>
            <w:shd w:val="clear" w:color="000000" w:fill="D2F0FA"/>
            <w:tcMar>
              <w:left w:w="57" w:type="dxa"/>
              <w:right w:w="85" w:type="dxa"/>
            </w:tcMar>
            <w:vAlign w:val="center"/>
          </w:tcPr>
          <w:p w14:paraId="7A7005AD" w14:textId="57F29B12" w:rsidR="002A5FAE" w:rsidRPr="00A4393B" w:rsidRDefault="002A5FAE" w:rsidP="002A5FAE">
            <w:pPr>
              <w:ind w:right="73"/>
              <w:jc w:val="right"/>
              <w:rPr>
                <w:rFonts w:ascii="Times New Roman" w:hAnsi="Times New Roman" w:cs="Times New Roman"/>
                <w:b/>
                <w:bCs/>
                <w:color w:val="auto"/>
                <w:sz w:val="16"/>
                <w:szCs w:val="16"/>
                <w:u w:val="single"/>
                <w:lang w:val="pt-BR" w:bidi="ar-SA"/>
              </w:rPr>
            </w:pPr>
            <w:r w:rsidRPr="00A4393B">
              <w:rPr>
                <w:rFonts w:ascii="Times New Roman" w:hAnsi="Times New Roman"/>
                <w:b/>
                <w:bCs/>
                <w:color w:val="auto"/>
                <w:sz w:val="16"/>
                <w:szCs w:val="16"/>
                <w:u w:val="single"/>
              </w:rPr>
              <w:t>553.516.028,32</w:t>
            </w:r>
          </w:p>
        </w:tc>
        <w:tc>
          <w:tcPr>
            <w:tcW w:w="709" w:type="dxa"/>
            <w:tcBorders>
              <w:top w:val="nil"/>
              <w:bottom w:val="nil"/>
            </w:tcBorders>
            <w:shd w:val="clear" w:color="auto" w:fill="D2F0FA"/>
            <w:tcMar>
              <w:left w:w="28" w:type="dxa"/>
              <w:right w:w="57" w:type="dxa"/>
            </w:tcMar>
          </w:tcPr>
          <w:p w14:paraId="3696B1EA" w14:textId="0EFDB832" w:rsidR="002A5FAE" w:rsidRPr="00A4393B" w:rsidRDefault="002A5FAE" w:rsidP="002A5FAE">
            <w:pPr>
              <w:ind w:right="-17"/>
              <w:jc w:val="right"/>
              <w:rPr>
                <w:rFonts w:ascii="Times New Roman" w:hAnsi="Times New Roman" w:cs="Times New Roman"/>
                <w:b/>
                <w:bCs/>
                <w:color w:val="auto"/>
                <w:sz w:val="16"/>
                <w:szCs w:val="16"/>
                <w:u w:val="single"/>
                <w:lang w:val="pt-BR" w:bidi="ar-SA"/>
              </w:rPr>
            </w:pPr>
            <w:r w:rsidRPr="00A4393B">
              <w:rPr>
                <w:rFonts w:ascii="Times New Roman" w:hAnsi="Times New Roman" w:cs="Times New Roman"/>
                <w:b/>
                <w:bCs/>
                <w:color w:val="auto"/>
                <w:sz w:val="16"/>
                <w:szCs w:val="16"/>
                <w:u w:val="single"/>
                <w:lang w:val="pt-BR" w:bidi="ar-SA"/>
              </w:rPr>
              <w:t>(1,00)</w:t>
            </w:r>
          </w:p>
        </w:tc>
        <w:tc>
          <w:tcPr>
            <w:tcW w:w="1276" w:type="dxa"/>
            <w:tcBorders>
              <w:top w:val="nil"/>
              <w:bottom w:val="nil"/>
            </w:tcBorders>
            <w:shd w:val="clear" w:color="000000" w:fill="D2F0FA"/>
            <w:tcMar>
              <w:left w:w="57" w:type="dxa"/>
              <w:right w:w="85" w:type="dxa"/>
            </w:tcMar>
            <w:vAlign w:val="center"/>
          </w:tcPr>
          <w:p w14:paraId="4E341F6B" w14:textId="505E3846" w:rsidR="002A5FAE" w:rsidRPr="00A4393B" w:rsidRDefault="002A5FAE" w:rsidP="002A5FAE">
            <w:pPr>
              <w:ind w:right="59"/>
              <w:jc w:val="right"/>
              <w:rPr>
                <w:rFonts w:ascii="Times New Roman" w:hAnsi="Times New Roman" w:cs="Times New Roman"/>
                <w:b/>
                <w:bCs/>
                <w:color w:val="auto"/>
                <w:sz w:val="16"/>
                <w:szCs w:val="16"/>
                <w:u w:val="single"/>
                <w:lang w:val="pt-BR" w:bidi="ar-SA"/>
              </w:rPr>
            </w:pPr>
            <w:r w:rsidRPr="00A4393B">
              <w:rPr>
                <w:rFonts w:ascii="Times New Roman" w:hAnsi="Times New Roman"/>
                <w:b/>
                <w:bCs/>
                <w:color w:val="auto"/>
                <w:sz w:val="16"/>
                <w:szCs w:val="16"/>
                <w:u w:val="single"/>
              </w:rPr>
              <w:t>559.093.400,12</w:t>
            </w:r>
          </w:p>
        </w:tc>
      </w:tr>
      <w:tr w:rsidR="00A4393B" w:rsidRPr="00A4393B" w14:paraId="572839C0" w14:textId="77777777" w:rsidTr="00156642">
        <w:trPr>
          <w:jc w:val="center"/>
        </w:trPr>
        <w:tc>
          <w:tcPr>
            <w:tcW w:w="4673" w:type="dxa"/>
            <w:tcBorders>
              <w:top w:val="nil"/>
              <w:bottom w:val="nil"/>
            </w:tcBorders>
            <w:shd w:val="clear" w:color="auto" w:fill="D2F0FA"/>
            <w:vAlign w:val="center"/>
          </w:tcPr>
          <w:p w14:paraId="444BC2E6" w14:textId="77777777" w:rsidR="002A5FAE" w:rsidRPr="00A4393B" w:rsidRDefault="002A5FAE" w:rsidP="002A5FAE">
            <w:pPr>
              <w:rPr>
                <w:rFonts w:ascii="Times New Roman" w:hAnsi="Times New Roman" w:cs="Times New Roman"/>
                <w:b/>
                <w:color w:val="auto"/>
                <w:sz w:val="16"/>
                <w:szCs w:val="16"/>
                <w:lang w:val="pt-BR" w:eastAsia="en-US" w:bidi="ar-SA"/>
              </w:rPr>
            </w:pPr>
            <w:r w:rsidRPr="00A4393B">
              <w:rPr>
                <w:rFonts w:ascii="Times New Roman" w:hAnsi="Times New Roman" w:cs="Times New Roman"/>
                <w:b/>
                <w:color w:val="auto"/>
                <w:sz w:val="16"/>
                <w:szCs w:val="16"/>
                <w:lang w:val="pt-BR" w:eastAsia="en-US" w:bidi="ar-SA"/>
              </w:rPr>
              <w:t xml:space="preserve">    ATIVO CIRCULANTE</w:t>
            </w:r>
          </w:p>
        </w:tc>
        <w:tc>
          <w:tcPr>
            <w:tcW w:w="1276" w:type="dxa"/>
            <w:tcBorders>
              <w:top w:val="nil"/>
              <w:bottom w:val="nil"/>
            </w:tcBorders>
            <w:shd w:val="clear" w:color="000000" w:fill="D2F0FA"/>
            <w:tcMar>
              <w:left w:w="57" w:type="dxa"/>
              <w:right w:w="142" w:type="dxa"/>
            </w:tcMar>
            <w:vAlign w:val="center"/>
          </w:tcPr>
          <w:p w14:paraId="2980B8BD" w14:textId="0DE25112" w:rsidR="002A5FAE" w:rsidRPr="00A4393B" w:rsidRDefault="003B4D71" w:rsidP="002A5FAE">
            <w:pPr>
              <w:autoSpaceDE w:val="0"/>
              <w:autoSpaceDN w:val="0"/>
              <w:adjustRightInd w:val="0"/>
              <w:jc w:val="right"/>
              <w:rPr>
                <w:rFonts w:ascii="Times New Roman" w:hAnsi="Times New Roman" w:cs="Times New Roman"/>
                <w:b/>
                <w:bCs/>
                <w:color w:val="auto"/>
                <w:sz w:val="16"/>
                <w:szCs w:val="16"/>
                <w:u w:val="single"/>
                <w:lang w:val="pt-BR" w:eastAsia="en-US" w:bidi="ar-SA"/>
              </w:rPr>
            </w:pPr>
            <w:r w:rsidRPr="00A4393B">
              <w:rPr>
                <w:rFonts w:ascii="Times New Roman" w:hAnsi="Times New Roman"/>
                <w:b/>
                <w:bCs/>
                <w:color w:val="auto"/>
                <w:sz w:val="16"/>
                <w:szCs w:val="16"/>
                <w:u w:val="single"/>
              </w:rPr>
              <w:t>320.765.819,15</w:t>
            </w:r>
          </w:p>
        </w:tc>
        <w:tc>
          <w:tcPr>
            <w:tcW w:w="850" w:type="dxa"/>
            <w:tcBorders>
              <w:top w:val="nil"/>
              <w:bottom w:val="nil"/>
            </w:tcBorders>
            <w:shd w:val="clear" w:color="auto" w:fill="D2F0FA"/>
            <w:tcMar>
              <w:left w:w="57" w:type="dxa"/>
              <w:right w:w="113" w:type="dxa"/>
            </w:tcMar>
          </w:tcPr>
          <w:p w14:paraId="4A3BF391" w14:textId="6650CC3E" w:rsidR="002A5FAE" w:rsidRPr="00A4393B" w:rsidRDefault="00156642" w:rsidP="002A5FAE">
            <w:pPr>
              <w:ind w:right="51"/>
              <w:jc w:val="right"/>
              <w:rPr>
                <w:rFonts w:ascii="Times New Roman" w:hAnsi="Times New Roman" w:cs="Times New Roman"/>
                <w:b/>
                <w:bCs/>
                <w:color w:val="auto"/>
                <w:sz w:val="16"/>
                <w:szCs w:val="16"/>
                <w:u w:val="single"/>
                <w:lang w:val="pt-BR" w:bidi="ar-SA"/>
              </w:rPr>
            </w:pPr>
            <w:r w:rsidRPr="00A4393B">
              <w:rPr>
                <w:rFonts w:ascii="Times New Roman" w:hAnsi="Times New Roman" w:cs="Times New Roman"/>
                <w:b/>
                <w:bCs/>
                <w:color w:val="auto"/>
                <w:sz w:val="16"/>
                <w:szCs w:val="16"/>
                <w:u w:val="single"/>
                <w:lang w:val="pt-BR" w:bidi="ar-SA"/>
              </w:rPr>
              <w:t>1,83</w:t>
            </w:r>
          </w:p>
        </w:tc>
        <w:tc>
          <w:tcPr>
            <w:tcW w:w="1276" w:type="dxa"/>
            <w:tcBorders>
              <w:top w:val="nil"/>
              <w:bottom w:val="nil"/>
            </w:tcBorders>
            <w:shd w:val="clear" w:color="000000" w:fill="D2F0FA"/>
            <w:tcMar>
              <w:left w:w="57" w:type="dxa"/>
              <w:right w:w="85" w:type="dxa"/>
            </w:tcMar>
            <w:vAlign w:val="center"/>
          </w:tcPr>
          <w:p w14:paraId="78FBD165" w14:textId="5B2117FD" w:rsidR="002A5FAE" w:rsidRPr="00A4393B" w:rsidRDefault="002A5FAE" w:rsidP="002A5FAE">
            <w:pPr>
              <w:ind w:right="51"/>
              <w:jc w:val="right"/>
              <w:rPr>
                <w:rFonts w:ascii="Times New Roman" w:hAnsi="Times New Roman" w:cs="Times New Roman"/>
                <w:b/>
                <w:bCs/>
                <w:color w:val="auto"/>
                <w:sz w:val="16"/>
                <w:szCs w:val="16"/>
                <w:u w:val="single"/>
                <w:lang w:val="pt-BR" w:bidi="ar-SA"/>
              </w:rPr>
            </w:pPr>
            <w:r w:rsidRPr="00A4393B">
              <w:rPr>
                <w:rFonts w:ascii="Times New Roman" w:hAnsi="Times New Roman"/>
                <w:b/>
                <w:bCs/>
                <w:color w:val="auto"/>
                <w:sz w:val="16"/>
                <w:szCs w:val="16"/>
                <w:u w:val="single"/>
              </w:rPr>
              <w:t>315.004.169,91</w:t>
            </w:r>
          </w:p>
        </w:tc>
        <w:tc>
          <w:tcPr>
            <w:tcW w:w="709" w:type="dxa"/>
            <w:tcBorders>
              <w:top w:val="nil"/>
              <w:bottom w:val="nil"/>
            </w:tcBorders>
            <w:shd w:val="clear" w:color="auto" w:fill="D2F0FA"/>
            <w:tcMar>
              <w:left w:w="28" w:type="dxa"/>
              <w:right w:w="57" w:type="dxa"/>
            </w:tcMar>
          </w:tcPr>
          <w:p w14:paraId="6F9D1A15" w14:textId="28C7A5D4" w:rsidR="002A5FAE" w:rsidRPr="00A4393B" w:rsidRDefault="002A5FAE" w:rsidP="002A5FAE">
            <w:pPr>
              <w:ind w:right="-17"/>
              <w:jc w:val="right"/>
              <w:rPr>
                <w:rFonts w:ascii="Times New Roman" w:hAnsi="Times New Roman" w:cs="Times New Roman"/>
                <w:b/>
                <w:bCs/>
                <w:color w:val="auto"/>
                <w:sz w:val="16"/>
                <w:szCs w:val="16"/>
                <w:u w:val="single"/>
                <w:lang w:val="pt-BR" w:bidi="ar-SA"/>
              </w:rPr>
            </w:pPr>
            <w:r w:rsidRPr="00A4393B">
              <w:rPr>
                <w:rFonts w:ascii="Times New Roman" w:hAnsi="Times New Roman" w:cs="Times New Roman"/>
                <w:b/>
                <w:bCs/>
                <w:color w:val="auto"/>
                <w:sz w:val="16"/>
                <w:szCs w:val="16"/>
                <w:u w:val="single"/>
                <w:lang w:val="pt-BR" w:bidi="ar-SA"/>
              </w:rPr>
              <w:t>(0,52)</w:t>
            </w:r>
          </w:p>
        </w:tc>
        <w:tc>
          <w:tcPr>
            <w:tcW w:w="1276" w:type="dxa"/>
            <w:tcBorders>
              <w:top w:val="nil"/>
              <w:bottom w:val="nil"/>
            </w:tcBorders>
            <w:shd w:val="clear" w:color="000000" w:fill="D2F0FA"/>
            <w:tcMar>
              <w:left w:w="57" w:type="dxa"/>
              <w:right w:w="85" w:type="dxa"/>
            </w:tcMar>
            <w:vAlign w:val="center"/>
          </w:tcPr>
          <w:p w14:paraId="78FE8459" w14:textId="1E3D782C" w:rsidR="002A5FAE" w:rsidRPr="00A4393B" w:rsidRDefault="002A5FAE" w:rsidP="002A5FAE">
            <w:pPr>
              <w:ind w:right="51"/>
              <w:jc w:val="right"/>
              <w:rPr>
                <w:rFonts w:ascii="Times New Roman" w:hAnsi="Times New Roman" w:cs="Times New Roman"/>
                <w:b/>
                <w:bCs/>
                <w:color w:val="auto"/>
                <w:sz w:val="16"/>
                <w:szCs w:val="16"/>
                <w:u w:val="single"/>
                <w:lang w:val="pt-BR" w:bidi="ar-SA"/>
              </w:rPr>
            </w:pPr>
            <w:r w:rsidRPr="00A4393B">
              <w:rPr>
                <w:rFonts w:ascii="Times New Roman" w:hAnsi="Times New Roman"/>
                <w:b/>
                <w:bCs/>
                <w:color w:val="auto"/>
                <w:sz w:val="16"/>
                <w:szCs w:val="16"/>
                <w:u w:val="single"/>
              </w:rPr>
              <w:t>316.635.956,33</w:t>
            </w:r>
          </w:p>
        </w:tc>
      </w:tr>
      <w:tr w:rsidR="00A4393B" w:rsidRPr="00A4393B" w14:paraId="721C0305" w14:textId="77777777" w:rsidTr="00156642">
        <w:trPr>
          <w:jc w:val="center"/>
        </w:trPr>
        <w:tc>
          <w:tcPr>
            <w:tcW w:w="4673" w:type="dxa"/>
            <w:tcBorders>
              <w:top w:val="nil"/>
              <w:bottom w:val="nil"/>
            </w:tcBorders>
            <w:shd w:val="clear" w:color="auto" w:fill="D2F0FA"/>
            <w:vAlign w:val="center"/>
          </w:tcPr>
          <w:p w14:paraId="3D3C587C" w14:textId="77777777" w:rsidR="002A5FAE" w:rsidRPr="00A4393B" w:rsidRDefault="002A5FAE" w:rsidP="002A5FAE">
            <w:pPr>
              <w:rPr>
                <w:rFonts w:ascii="Times New Roman" w:hAnsi="Times New Roman" w:cs="Times New Roman"/>
                <w:color w:val="auto"/>
                <w:sz w:val="16"/>
                <w:szCs w:val="16"/>
                <w:lang w:val="pt-BR" w:eastAsia="en-US" w:bidi="ar-SA"/>
              </w:rPr>
            </w:pPr>
            <w:r w:rsidRPr="00A4393B">
              <w:rPr>
                <w:rFonts w:ascii="Times New Roman" w:hAnsi="Times New Roman" w:cs="Times New Roman"/>
                <w:color w:val="auto"/>
                <w:sz w:val="16"/>
                <w:szCs w:val="16"/>
                <w:lang w:val="pt-BR" w:eastAsia="en-US" w:bidi="ar-SA"/>
              </w:rPr>
              <w:t xml:space="preserve">      Caixa e Equivalente de Caixa </w:t>
            </w:r>
            <w:r w:rsidRPr="00A4393B">
              <w:rPr>
                <w:rFonts w:ascii="Times New Roman" w:hAnsi="Times New Roman" w:cs="Times New Roman"/>
                <w:color w:val="auto"/>
                <w:sz w:val="12"/>
                <w:szCs w:val="12"/>
                <w:lang w:val="pt-BR" w:eastAsia="en-US" w:bidi="ar-SA"/>
              </w:rPr>
              <w:t>(04)</w:t>
            </w:r>
          </w:p>
        </w:tc>
        <w:tc>
          <w:tcPr>
            <w:tcW w:w="1276" w:type="dxa"/>
            <w:tcBorders>
              <w:top w:val="nil"/>
              <w:bottom w:val="nil"/>
            </w:tcBorders>
            <w:shd w:val="clear" w:color="000000" w:fill="D2F0FA"/>
            <w:tcMar>
              <w:left w:w="57" w:type="dxa"/>
              <w:right w:w="142" w:type="dxa"/>
            </w:tcMar>
            <w:vAlign w:val="center"/>
          </w:tcPr>
          <w:p w14:paraId="4F1B6FCD" w14:textId="1677F45E" w:rsidR="002A5FAE" w:rsidRPr="00A4393B" w:rsidRDefault="003B4D71" w:rsidP="002A5FAE">
            <w:pPr>
              <w:autoSpaceDE w:val="0"/>
              <w:autoSpaceDN w:val="0"/>
              <w:adjustRightInd w:val="0"/>
              <w:jc w:val="right"/>
              <w:rPr>
                <w:rFonts w:ascii="Times New Roman" w:hAnsi="Times New Roman" w:cs="Times New Roman"/>
                <w:color w:val="auto"/>
                <w:sz w:val="16"/>
                <w:szCs w:val="16"/>
                <w:u w:val="single"/>
                <w:lang w:val="pt-BR" w:eastAsia="en-US" w:bidi="ar-SA"/>
              </w:rPr>
            </w:pPr>
            <w:r w:rsidRPr="00A4393B">
              <w:rPr>
                <w:rFonts w:ascii="Times New Roman" w:hAnsi="Times New Roman"/>
                <w:color w:val="auto"/>
                <w:sz w:val="16"/>
                <w:szCs w:val="16"/>
                <w:u w:val="single"/>
              </w:rPr>
              <w:t>274.665.290,24</w:t>
            </w:r>
          </w:p>
        </w:tc>
        <w:tc>
          <w:tcPr>
            <w:tcW w:w="850" w:type="dxa"/>
            <w:tcBorders>
              <w:top w:val="nil"/>
              <w:bottom w:val="nil"/>
            </w:tcBorders>
            <w:shd w:val="clear" w:color="auto" w:fill="D2F0FA"/>
            <w:tcMar>
              <w:left w:w="57" w:type="dxa"/>
              <w:right w:w="113" w:type="dxa"/>
            </w:tcMar>
          </w:tcPr>
          <w:p w14:paraId="6A9CF4BF" w14:textId="4557C87B" w:rsidR="002A5FAE" w:rsidRPr="00A4393B" w:rsidRDefault="00156642" w:rsidP="002A5FAE">
            <w:pPr>
              <w:ind w:right="51"/>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1,65</w:t>
            </w:r>
          </w:p>
        </w:tc>
        <w:tc>
          <w:tcPr>
            <w:tcW w:w="1276" w:type="dxa"/>
            <w:tcBorders>
              <w:top w:val="nil"/>
              <w:bottom w:val="nil"/>
            </w:tcBorders>
            <w:shd w:val="clear" w:color="000000" w:fill="D2F0FA"/>
            <w:tcMar>
              <w:left w:w="57" w:type="dxa"/>
              <w:right w:w="85" w:type="dxa"/>
            </w:tcMar>
            <w:vAlign w:val="center"/>
          </w:tcPr>
          <w:p w14:paraId="22662518" w14:textId="79906FD5" w:rsidR="002A5FAE" w:rsidRPr="00A4393B" w:rsidRDefault="002A5FAE" w:rsidP="002A5FAE">
            <w:pPr>
              <w:ind w:right="51"/>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270.196.590,25</w:t>
            </w:r>
          </w:p>
        </w:tc>
        <w:tc>
          <w:tcPr>
            <w:tcW w:w="709" w:type="dxa"/>
            <w:tcBorders>
              <w:top w:val="nil"/>
              <w:bottom w:val="nil"/>
            </w:tcBorders>
            <w:shd w:val="clear" w:color="auto" w:fill="D2F0FA"/>
            <w:tcMar>
              <w:left w:w="28" w:type="dxa"/>
              <w:right w:w="57" w:type="dxa"/>
            </w:tcMar>
          </w:tcPr>
          <w:p w14:paraId="43A9DE2A" w14:textId="0ABF0B28" w:rsidR="002A5FAE" w:rsidRPr="00A4393B" w:rsidRDefault="002A5FAE" w:rsidP="002A5FAE">
            <w:pPr>
              <w:ind w:right="-17"/>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(3,25)</w:t>
            </w:r>
          </w:p>
        </w:tc>
        <w:tc>
          <w:tcPr>
            <w:tcW w:w="1276" w:type="dxa"/>
            <w:tcBorders>
              <w:top w:val="nil"/>
              <w:bottom w:val="nil"/>
            </w:tcBorders>
            <w:shd w:val="clear" w:color="000000" w:fill="D2F0FA"/>
            <w:tcMar>
              <w:left w:w="57" w:type="dxa"/>
              <w:right w:w="85" w:type="dxa"/>
            </w:tcMar>
            <w:vAlign w:val="center"/>
          </w:tcPr>
          <w:p w14:paraId="66BCBFEE" w14:textId="69FA6D86" w:rsidR="002A5FAE" w:rsidRPr="00A4393B" w:rsidRDefault="002A5FAE" w:rsidP="002A5FAE">
            <w:pPr>
              <w:ind w:right="51"/>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279.274.397,01</w:t>
            </w:r>
          </w:p>
        </w:tc>
      </w:tr>
      <w:tr w:rsidR="00A4393B" w:rsidRPr="00A4393B" w14:paraId="515B77AD" w14:textId="77777777" w:rsidTr="002A5FAE">
        <w:trPr>
          <w:jc w:val="center"/>
        </w:trPr>
        <w:tc>
          <w:tcPr>
            <w:tcW w:w="4673" w:type="dxa"/>
            <w:tcBorders>
              <w:top w:val="nil"/>
              <w:bottom w:val="nil"/>
            </w:tcBorders>
            <w:shd w:val="clear" w:color="auto" w:fill="D2F0FA"/>
            <w:vAlign w:val="center"/>
          </w:tcPr>
          <w:p w14:paraId="37ACD6CB" w14:textId="77777777" w:rsidR="002A5FAE" w:rsidRPr="00A4393B" w:rsidRDefault="002A5FAE" w:rsidP="002A5FAE">
            <w:pPr>
              <w:rPr>
                <w:rFonts w:ascii="Times New Roman" w:hAnsi="Times New Roman" w:cs="Times New Roman"/>
                <w:color w:val="auto"/>
                <w:sz w:val="16"/>
                <w:szCs w:val="16"/>
                <w:lang w:val="pt-BR" w:eastAsia="en-US" w:bidi="ar-SA"/>
              </w:rPr>
            </w:pPr>
            <w:r w:rsidRPr="00A4393B">
              <w:rPr>
                <w:rFonts w:ascii="Times New Roman" w:hAnsi="Times New Roman" w:cs="Times New Roman"/>
                <w:color w:val="auto"/>
                <w:sz w:val="16"/>
                <w:szCs w:val="16"/>
                <w:lang w:val="pt-BR" w:eastAsia="en-US" w:bidi="ar-SA"/>
              </w:rPr>
              <w:t xml:space="preserve">        Aplicações Financeiras </w:t>
            </w:r>
            <w:r w:rsidRPr="00A4393B">
              <w:rPr>
                <w:rFonts w:ascii="Times New Roman" w:hAnsi="Times New Roman" w:cs="Times New Roman"/>
                <w:color w:val="auto"/>
                <w:sz w:val="12"/>
                <w:szCs w:val="12"/>
                <w:lang w:val="pt-BR" w:eastAsia="en-US" w:bidi="ar-SA"/>
              </w:rPr>
              <w:t>(4.2)</w:t>
            </w:r>
          </w:p>
        </w:tc>
        <w:tc>
          <w:tcPr>
            <w:tcW w:w="1276" w:type="dxa"/>
            <w:tcBorders>
              <w:top w:val="nil"/>
              <w:bottom w:val="nil"/>
            </w:tcBorders>
            <w:shd w:val="clear" w:color="000000" w:fill="D2F0FA"/>
            <w:tcMar>
              <w:left w:w="57" w:type="dxa"/>
              <w:right w:w="142" w:type="dxa"/>
            </w:tcMar>
            <w:vAlign w:val="center"/>
          </w:tcPr>
          <w:p w14:paraId="7CB90CDF" w14:textId="7D77FEF4" w:rsidR="002A5FAE" w:rsidRPr="00A4393B" w:rsidRDefault="003B4D71" w:rsidP="002A5FAE">
            <w:pPr>
              <w:autoSpaceDE w:val="0"/>
              <w:autoSpaceDN w:val="0"/>
              <w:adjustRightInd w:val="0"/>
              <w:jc w:val="right"/>
              <w:rPr>
                <w:rFonts w:ascii="Times New Roman" w:hAnsi="Times New Roman" w:cs="Times New Roman"/>
                <w:color w:val="auto"/>
                <w:sz w:val="16"/>
                <w:szCs w:val="16"/>
                <w:lang w:val="pt-BR" w:eastAsia="en-US" w:bidi="ar-SA"/>
              </w:rPr>
            </w:pPr>
            <w:r w:rsidRPr="00A4393B">
              <w:rPr>
                <w:rFonts w:ascii="Times New Roman" w:hAnsi="Times New Roman"/>
                <w:color w:val="auto"/>
                <w:sz w:val="16"/>
                <w:szCs w:val="16"/>
              </w:rPr>
              <w:t>243.550.222,73</w:t>
            </w:r>
          </w:p>
        </w:tc>
        <w:tc>
          <w:tcPr>
            <w:tcW w:w="850" w:type="dxa"/>
            <w:tcBorders>
              <w:top w:val="nil"/>
              <w:bottom w:val="nil"/>
            </w:tcBorders>
            <w:shd w:val="clear" w:color="auto" w:fill="D2F0FA"/>
            <w:tcMar>
              <w:left w:w="57" w:type="dxa"/>
              <w:right w:w="57" w:type="dxa"/>
            </w:tcMar>
          </w:tcPr>
          <w:p w14:paraId="622FD320" w14:textId="6E73CCB3" w:rsidR="002A5FAE" w:rsidRPr="00A4393B" w:rsidRDefault="002A5FAE" w:rsidP="002A5FAE">
            <w:pPr>
              <w:ind w:right="51"/>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w:t>
            </w:r>
            <w:r w:rsidR="00156642" w:rsidRPr="00A4393B">
              <w:rPr>
                <w:rFonts w:ascii="Times New Roman" w:hAnsi="Times New Roman" w:cs="Times New Roman"/>
                <w:color w:val="auto"/>
                <w:sz w:val="16"/>
                <w:szCs w:val="16"/>
                <w:lang w:val="pt-BR" w:bidi="ar-SA"/>
              </w:rPr>
              <w:t>0,58</w:t>
            </w:r>
            <w:r w:rsidRPr="00A4393B">
              <w:rPr>
                <w:rFonts w:ascii="Times New Roman" w:hAnsi="Times New Roman" w:cs="Times New Roman"/>
                <w:color w:val="auto"/>
                <w:sz w:val="16"/>
                <w:szCs w:val="16"/>
                <w:lang w:val="pt-BR" w:bidi="ar-SA"/>
              </w:rPr>
              <w:t>)</w:t>
            </w:r>
          </w:p>
        </w:tc>
        <w:tc>
          <w:tcPr>
            <w:tcW w:w="1276" w:type="dxa"/>
            <w:tcBorders>
              <w:top w:val="nil"/>
              <w:bottom w:val="nil"/>
            </w:tcBorders>
            <w:shd w:val="clear" w:color="000000" w:fill="D2F0FA"/>
            <w:tcMar>
              <w:left w:w="57" w:type="dxa"/>
              <w:right w:w="85" w:type="dxa"/>
            </w:tcMar>
            <w:vAlign w:val="center"/>
          </w:tcPr>
          <w:p w14:paraId="5FC3663D" w14:textId="45839F7A" w:rsidR="002A5FAE" w:rsidRPr="00A4393B" w:rsidRDefault="002A5FAE" w:rsidP="002A5FAE">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244.960.623,44</w:t>
            </w:r>
          </w:p>
        </w:tc>
        <w:tc>
          <w:tcPr>
            <w:tcW w:w="709" w:type="dxa"/>
            <w:tcBorders>
              <w:top w:val="nil"/>
              <w:bottom w:val="nil"/>
            </w:tcBorders>
            <w:shd w:val="clear" w:color="auto" w:fill="D2F0FA"/>
            <w:tcMar>
              <w:left w:w="28" w:type="dxa"/>
              <w:right w:w="57" w:type="dxa"/>
            </w:tcMar>
          </w:tcPr>
          <w:p w14:paraId="6636166A" w14:textId="789EAB3E" w:rsidR="002A5FAE" w:rsidRPr="00A4393B" w:rsidRDefault="002A5FAE" w:rsidP="002A5FAE">
            <w:pPr>
              <w:ind w:right="-17"/>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(1,14)</w:t>
            </w:r>
          </w:p>
        </w:tc>
        <w:tc>
          <w:tcPr>
            <w:tcW w:w="1276" w:type="dxa"/>
            <w:tcBorders>
              <w:top w:val="nil"/>
              <w:bottom w:val="nil"/>
            </w:tcBorders>
            <w:shd w:val="clear" w:color="000000" w:fill="D2F0FA"/>
            <w:tcMar>
              <w:left w:w="57" w:type="dxa"/>
              <w:right w:w="85" w:type="dxa"/>
            </w:tcMar>
            <w:vAlign w:val="center"/>
          </w:tcPr>
          <w:p w14:paraId="4406BBB2" w14:textId="2BFA59CF" w:rsidR="002A5FAE" w:rsidRPr="00A4393B" w:rsidRDefault="002A5FAE" w:rsidP="002A5FAE">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247.781.503,45</w:t>
            </w:r>
          </w:p>
        </w:tc>
      </w:tr>
      <w:tr w:rsidR="00A4393B" w:rsidRPr="00A4393B" w14:paraId="29FA36C2" w14:textId="77777777" w:rsidTr="00156642">
        <w:trPr>
          <w:jc w:val="center"/>
        </w:trPr>
        <w:tc>
          <w:tcPr>
            <w:tcW w:w="4673" w:type="dxa"/>
            <w:tcBorders>
              <w:top w:val="nil"/>
              <w:bottom w:val="nil"/>
            </w:tcBorders>
            <w:shd w:val="clear" w:color="auto" w:fill="D2F0FA"/>
            <w:vAlign w:val="center"/>
          </w:tcPr>
          <w:p w14:paraId="3D0B03C9" w14:textId="77777777" w:rsidR="002A5FAE" w:rsidRPr="00A4393B" w:rsidRDefault="002A5FAE" w:rsidP="002A5FAE">
            <w:pPr>
              <w:rPr>
                <w:rFonts w:ascii="Times New Roman" w:hAnsi="Times New Roman" w:cs="Times New Roman"/>
                <w:color w:val="auto"/>
                <w:sz w:val="16"/>
                <w:szCs w:val="16"/>
                <w:lang w:val="pt-BR" w:eastAsia="en-US" w:bidi="ar-SA"/>
              </w:rPr>
            </w:pPr>
            <w:r w:rsidRPr="00A4393B">
              <w:rPr>
                <w:rFonts w:ascii="Times New Roman" w:hAnsi="Times New Roman" w:cs="Times New Roman"/>
                <w:color w:val="auto"/>
                <w:sz w:val="16"/>
                <w:szCs w:val="16"/>
                <w:lang w:val="pt-BR" w:eastAsia="en-US" w:bidi="ar-SA"/>
              </w:rPr>
              <w:t xml:space="preserve">        Recursos Liberados Pelo Tesouro Nacional </w:t>
            </w:r>
            <w:r w:rsidRPr="00A4393B">
              <w:rPr>
                <w:rFonts w:ascii="Times New Roman" w:hAnsi="Times New Roman" w:cs="Times New Roman"/>
                <w:color w:val="auto"/>
                <w:sz w:val="12"/>
                <w:szCs w:val="12"/>
                <w:lang w:val="pt-BR" w:eastAsia="en-US" w:bidi="ar-SA"/>
              </w:rPr>
              <w:t>(4.3)</w:t>
            </w:r>
          </w:p>
        </w:tc>
        <w:tc>
          <w:tcPr>
            <w:tcW w:w="1276" w:type="dxa"/>
            <w:tcBorders>
              <w:top w:val="nil"/>
              <w:bottom w:val="nil"/>
            </w:tcBorders>
            <w:shd w:val="clear" w:color="000000" w:fill="D2F0FA"/>
            <w:tcMar>
              <w:left w:w="57" w:type="dxa"/>
              <w:right w:w="142" w:type="dxa"/>
            </w:tcMar>
            <w:vAlign w:val="center"/>
          </w:tcPr>
          <w:p w14:paraId="6A9D0AFC" w14:textId="1DF41AEF" w:rsidR="002A5FAE" w:rsidRPr="00A4393B" w:rsidRDefault="003B4D71" w:rsidP="002A5FAE">
            <w:pPr>
              <w:autoSpaceDE w:val="0"/>
              <w:autoSpaceDN w:val="0"/>
              <w:adjustRightInd w:val="0"/>
              <w:jc w:val="right"/>
              <w:rPr>
                <w:rFonts w:ascii="Times New Roman" w:hAnsi="Times New Roman" w:cs="Times New Roman"/>
                <w:color w:val="auto"/>
                <w:sz w:val="16"/>
                <w:szCs w:val="16"/>
                <w:lang w:val="pt-BR" w:eastAsia="en-US" w:bidi="ar-SA"/>
              </w:rPr>
            </w:pPr>
            <w:r w:rsidRPr="00A4393B">
              <w:rPr>
                <w:rFonts w:ascii="Times New Roman" w:hAnsi="Times New Roman"/>
                <w:color w:val="auto"/>
                <w:sz w:val="16"/>
                <w:szCs w:val="16"/>
              </w:rPr>
              <w:t>31.115.067,51</w:t>
            </w:r>
          </w:p>
        </w:tc>
        <w:tc>
          <w:tcPr>
            <w:tcW w:w="850" w:type="dxa"/>
            <w:tcBorders>
              <w:top w:val="nil"/>
              <w:bottom w:val="nil"/>
            </w:tcBorders>
            <w:shd w:val="clear" w:color="auto" w:fill="D2F0FA"/>
            <w:tcMar>
              <w:left w:w="57" w:type="dxa"/>
              <w:right w:w="113" w:type="dxa"/>
            </w:tcMar>
          </w:tcPr>
          <w:p w14:paraId="25BB6500" w14:textId="0A4C0A39" w:rsidR="002A5FAE" w:rsidRPr="00A4393B" w:rsidRDefault="00156642" w:rsidP="002A5FAE">
            <w:pPr>
              <w:ind w:right="51"/>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23,30</w:t>
            </w:r>
          </w:p>
        </w:tc>
        <w:tc>
          <w:tcPr>
            <w:tcW w:w="1276" w:type="dxa"/>
            <w:tcBorders>
              <w:top w:val="nil"/>
              <w:bottom w:val="nil"/>
            </w:tcBorders>
            <w:shd w:val="clear" w:color="000000" w:fill="D2F0FA"/>
            <w:tcMar>
              <w:left w:w="57" w:type="dxa"/>
              <w:right w:w="85" w:type="dxa"/>
            </w:tcMar>
            <w:vAlign w:val="center"/>
          </w:tcPr>
          <w:p w14:paraId="211E89B8" w14:textId="3CAB5458" w:rsidR="002A5FAE" w:rsidRPr="00A4393B" w:rsidRDefault="002A5FAE" w:rsidP="002A5FAE">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25.235.966,81</w:t>
            </w:r>
          </w:p>
        </w:tc>
        <w:tc>
          <w:tcPr>
            <w:tcW w:w="709" w:type="dxa"/>
            <w:tcBorders>
              <w:top w:val="nil"/>
              <w:bottom w:val="nil"/>
            </w:tcBorders>
            <w:shd w:val="clear" w:color="auto" w:fill="D2F0FA"/>
            <w:tcMar>
              <w:left w:w="28" w:type="dxa"/>
              <w:right w:w="57" w:type="dxa"/>
            </w:tcMar>
          </w:tcPr>
          <w:p w14:paraId="2B960DB8" w14:textId="1B2CDF22" w:rsidR="002A5FAE" w:rsidRPr="00A4393B" w:rsidRDefault="002A5FAE" w:rsidP="002A5FAE">
            <w:pPr>
              <w:ind w:right="-17"/>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(19,87)</w:t>
            </w:r>
          </w:p>
        </w:tc>
        <w:tc>
          <w:tcPr>
            <w:tcW w:w="1276" w:type="dxa"/>
            <w:tcBorders>
              <w:top w:val="nil"/>
              <w:bottom w:val="nil"/>
            </w:tcBorders>
            <w:shd w:val="clear" w:color="000000" w:fill="D2F0FA"/>
            <w:tcMar>
              <w:left w:w="57" w:type="dxa"/>
              <w:right w:w="85" w:type="dxa"/>
            </w:tcMar>
            <w:vAlign w:val="center"/>
          </w:tcPr>
          <w:p w14:paraId="36991653" w14:textId="7074C0B7" w:rsidR="002A5FAE" w:rsidRPr="00A4393B" w:rsidRDefault="002A5FAE" w:rsidP="002A5FAE">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31.492.893,56</w:t>
            </w:r>
          </w:p>
        </w:tc>
      </w:tr>
      <w:tr w:rsidR="00A4393B" w:rsidRPr="00A4393B" w14:paraId="27CAA5F3" w14:textId="77777777" w:rsidTr="00156642">
        <w:trPr>
          <w:jc w:val="center"/>
        </w:trPr>
        <w:tc>
          <w:tcPr>
            <w:tcW w:w="4673" w:type="dxa"/>
            <w:tcBorders>
              <w:top w:val="nil"/>
              <w:bottom w:val="nil"/>
            </w:tcBorders>
            <w:shd w:val="clear" w:color="auto" w:fill="D2F0FA"/>
            <w:vAlign w:val="center"/>
          </w:tcPr>
          <w:p w14:paraId="7F138AB0" w14:textId="77777777" w:rsidR="002A5FAE" w:rsidRPr="00A4393B" w:rsidRDefault="002A5FAE" w:rsidP="002A5FAE">
            <w:pPr>
              <w:rPr>
                <w:rFonts w:ascii="Times New Roman" w:hAnsi="Times New Roman" w:cs="Times New Roman"/>
                <w:color w:val="auto"/>
                <w:sz w:val="16"/>
                <w:szCs w:val="16"/>
                <w:lang w:val="pt-BR" w:eastAsia="en-US" w:bidi="ar-SA"/>
              </w:rPr>
            </w:pPr>
            <w:r w:rsidRPr="00A4393B">
              <w:rPr>
                <w:rFonts w:ascii="Times New Roman" w:hAnsi="Times New Roman" w:cs="Times New Roman"/>
                <w:color w:val="auto"/>
                <w:sz w:val="16"/>
                <w:szCs w:val="16"/>
                <w:lang w:val="pt-BR" w:eastAsia="en-US" w:bidi="ar-SA"/>
              </w:rPr>
              <w:t xml:space="preserve">      Créditos a Curto Prazo</w:t>
            </w:r>
          </w:p>
        </w:tc>
        <w:tc>
          <w:tcPr>
            <w:tcW w:w="1276" w:type="dxa"/>
            <w:tcBorders>
              <w:top w:val="nil"/>
              <w:bottom w:val="nil"/>
            </w:tcBorders>
            <w:shd w:val="clear" w:color="000000" w:fill="D2F0FA"/>
            <w:tcMar>
              <w:left w:w="57" w:type="dxa"/>
              <w:right w:w="142" w:type="dxa"/>
            </w:tcMar>
            <w:vAlign w:val="center"/>
          </w:tcPr>
          <w:p w14:paraId="2BBC7674" w14:textId="3D052EC8" w:rsidR="002A5FAE" w:rsidRPr="00A4393B" w:rsidRDefault="003B4D71" w:rsidP="002A5FAE">
            <w:pPr>
              <w:autoSpaceDE w:val="0"/>
              <w:autoSpaceDN w:val="0"/>
              <w:adjustRightInd w:val="0"/>
              <w:jc w:val="right"/>
              <w:rPr>
                <w:rFonts w:ascii="Times New Roman" w:hAnsi="Times New Roman" w:cs="Times New Roman"/>
                <w:color w:val="auto"/>
                <w:sz w:val="16"/>
                <w:szCs w:val="16"/>
                <w:u w:val="single"/>
                <w:lang w:val="pt-BR" w:eastAsia="en-US" w:bidi="ar-SA"/>
              </w:rPr>
            </w:pPr>
            <w:r w:rsidRPr="00A4393B">
              <w:rPr>
                <w:rFonts w:ascii="Times New Roman" w:hAnsi="Times New Roman"/>
                <w:color w:val="auto"/>
                <w:sz w:val="16"/>
                <w:szCs w:val="16"/>
                <w:u w:val="single"/>
              </w:rPr>
              <w:t>7.131.958,06</w:t>
            </w:r>
          </w:p>
        </w:tc>
        <w:tc>
          <w:tcPr>
            <w:tcW w:w="850" w:type="dxa"/>
            <w:tcBorders>
              <w:top w:val="nil"/>
              <w:bottom w:val="nil"/>
            </w:tcBorders>
            <w:shd w:val="clear" w:color="auto" w:fill="D2F0FA"/>
            <w:tcMar>
              <w:left w:w="57" w:type="dxa"/>
              <w:right w:w="113" w:type="dxa"/>
            </w:tcMar>
          </w:tcPr>
          <w:p w14:paraId="781904FF" w14:textId="5A84F2BA" w:rsidR="002A5FAE" w:rsidRPr="00A4393B" w:rsidRDefault="00156642" w:rsidP="002A5FAE">
            <w:pPr>
              <w:ind w:right="51"/>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39,57</w:t>
            </w:r>
          </w:p>
        </w:tc>
        <w:tc>
          <w:tcPr>
            <w:tcW w:w="1276" w:type="dxa"/>
            <w:tcBorders>
              <w:top w:val="nil"/>
              <w:bottom w:val="nil"/>
            </w:tcBorders>
            <w:shd w:val="clear" w:color="000000" w:fill="D2F0FA"/>
            <w:tcMar>
              <w:left w:w="57" w:type="dxa"/>
              <w:right w:w="85" w:type="dxa"/>
            </w:tcMar>
            <w:vAlign w:val="center"/>
          </w:tcPr>
          <w:p w14:paraId="72E1A810" w14:textId="33356AC2" w:rsidR="002A5FAE" w:rsidRPr="00A4393B" w:rsidRDefault="002A5FAE" w:rsidP="002A5FAE">
            <w:pPr>
              <w:ind w:right="51"/>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5.109.959,64</w:t>
            </w:r>
          </w:p>
        </w:tc>
        <w:tc>
          <w:tcPr>
            <w:tcW w:w="709" w:type="dxa"/>
            <w:tcBorders>
              <w:top w:val="nil"/>
              <w:bottom w:val="nil"/>
            </w:tcBorders>
            <w:shd w:val="clear" w:color="auto" w:fill="D2F0FA"/>
            <w:tcMar>
              <w:left w:w="28" w:type="dxa"/>
              <w:right w:w="57" w:type="dxa"/>
            </w:tcMar>
          </w:tcPr>
          <w:p w14:paraId="55F970B6" w14:textId="6A466559" w:rsidR="002A5FAE" w:rsidRPr="00A4393B" w:rsidRDefault="002A5FAE" w:rsidP="002A5FAE">
            <w:pPr>
              <w:ind w:right="-17"/>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(26,85)</w:t>
            </w:r>
          </w:p>
        </w:tc>
        <w:tc>
          <w:tcPr>
            <w:tcW w:w="1276" w:type="dxa"/>
            <w:tcBorders>
              <w:top w:val="nil"/>
              <w:bottom w:val="nil"/>
            </w:tcBorders>
            <w:shd w:val="clear" w:color="000000" w:fill="D2F0FA"/>
            <w:tcMar>
              <w:left w:w="57" w:type="dxa"/>
              <w:right w:w="85" w:type="dxa"/>
            </w:tcMar>
            <w:vAlign w:val="center"/>
          </w:tcPr>
          <w:p w14:paraId="5D65DC8B" w14:textId="201F1206" w:rsidR="002A5FAE" w:rsidRPr="00A4393B" w:rsidRDefault="002A5FAE" w:rsidP="002A5FAE">
            <w:pPr>
              <w:ind w:right="51"/>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6.985.965,79</w:t>
            </w:r>
          </w:p>
        </w:tc>
      </w:tr>
      <w:tr w:rsidR="00A4393B" w:rsidRPr="00A4393B" w14:paraId="06AD138C" w14:textId="77777777" w:rsidTr="00156642">
        <w:trPr>
          <w:jc w:val="center"/>
        </w:trPr>
        <w:tc>
          <w:tcPr>
            <w:tcW w:w="4673" w:type="dxa"/>
            <w:tcBorders>
              <w:top w:val="nil"/>
              <w:bottom w:val="nil"/>
            </w:tcBorders>
            <w:shd w:val="clear" w:color="auto" w:fill="D2F0FA"/>
            <w:vAlign w:val="center"/>
          </w:tcPr>
          <w:p w14:paraId="244D32DF" w14:textId="77777777" w:rsidR="002A5FAE" w:rsidRPr="00A4393B" w:rsidRDefault="002A5FAE" w:rsidP="002A5FAE">
            <w:pPr>
              <w:rPr>
                <w:rFonts w:ascii="Times New Roman" w:hAnsi="Times New Roman" w:cs="Times New Roman"/>
                <w:color w:val="auto"/>
                <w:sz w:val="16"/>
                <w:szCs w:val="16"/>
                <w:lang w:val="pt-BR" w:eastAsia="en-US" w:bidi="ar-SA"/>
              </w:rPr>
            </w:pPr>
            <w:r w:rsidRPr="00A4393B">
              <w:rPr>
                <w:rFonts w:ascii="Times New Roman" w:hAnsi="Times New Roman" w:cs="Times New Roman"/>
                <w:color w:val="auto"/>
                <w:sz w:val="16"/>
                <w:szCs w:val="16"/>
                <w:lang w:val="pt-BR" w:eastAsia="en-US" w:bidi="ar-SA"/>
              </w:rPr>
              <w:t xml:space="preserve">        Clientes – Duplicatas a Receber </w:t>
            </w:r>
            <w:r w:rsidRPr="00A4393B">
              <w:rPr>
                <w:rFonts w:ascii="Times New Roman" w:hAnsi="Times New Roman" w:cs="Times New Roman"/>
                <w:color w:val="auto"/>
                <w:sz w:val="12"/>
                <w:szCs w:val="12"/>
                <w:lang w:val="pt-BR" w:eastAsia="en-US" w:bidi="ar-SA"/>
              </w:rPr>
              <w:t>(05)</w:t>
            </w:r>
          </w:p>
        </w:tc>
        <w:tc>
          <w:tcPr>
            <w:tcW w:w="1276" w:type="dxa"/>
            <w:tcBorders>
              <w:top w:val="nil"/>
              <w:bottom w:val="nil"/>
            </w:tcBorders>
            <w:shd w:val="clear" w:color="000000" w:fill="D2F0FA"/>
            <w:tcMar>
              <w:left w:w="57" w:type="dxa"/>
              <w:right w:w="142" w:type="dxa"/>
            </w:tcMar>
            <w:vAlign w:val="center"/>
          </w:tcPr>
          <w:p w14:paraId="40A55573" w14:textId="26411841" w:rsidR="002A5FAE" w:rsidRPr="00A4393B" w:rsidRDefault="003B4D71" w:rsidP="002A5FAE">
            <w:pPr>
              <w:autoSpaceDE w:val="0"/>
              <w:autoSpaceDN w:val="0"/>
              <w:adjustRightInd w:val="0"/>
              <w:jc w:val="right"/>
              <w:rPr>
                <w:rFonts w:ascii="Times New Roman" w:hAnsi="Times New Roman" w:cs="Times New Roman"/>
                <w:color w:val="auto"/>
                <w:sz w:val="16"/>
                <w:szCs w:val="16"/>
                <w:lang w:val="pt-BR" w:eastAsia="en-US" w:bidi="ar-SA"/>
              </w:rPr>
            </w:pPr>
            <w:r w:rsidRPr="00A4393B">
              <w:rPr>
                <w:rFonts w:ascii="Times New Roman" w:hAnsi="Times New Roman"/>
                <w:color w:val="auto"/>
                <w:sz w:val="16"/>
                <w:szCs w:val="16"/>
              </w:rPr>
              <w:t>7.475.221,94</w:t>
            </w:r>
          </w:p>
        </w:tc>
        <w:tc>
          <w:tcPr>
            <w:tcW w:w="850" w:type="dxa"/>
            <w:tcBorders>
              <w:top w:val="nil"/>
              <w:bottom w:val="nil"/>
            </w:tcBorders>
            <w:shd w:val="clear" w:color="auto" w:fill="D2F0FA"/>
            <w:tcMar>
              <w:left w:w="57" w:type="dxa"/>
              <w:right w:w="113" w:type="dxa"/>
            </w:tcMar>
          </w:tcPr>
          <w:p w14:paraId="21CBFEB6" w14:textId="0E866812" w:rsidR="002A5FAE" w:rsidRPr="00A4393B" w:rsidRDefault="00156642" w:rsidP="002A5FAE">
            <w:pPr>
              <w:ind w:right="51"/>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37,08</w:t>
            </w:r>
          </w:p>
        </w:tc>
        <w:tc>
          <w:tcPr>
            <w:tcW w:w="1276" w:type="dxa"/>
            <w:tcBorders>
              <w:top w:val="nil"/>
              <w:bottom w:val="nil"/>
            </w:tcBorders>
            <w:shd w:val="clear" w:color="000000" w:fill="D2F0FA"/>
            <w:tcMar>
              <w:left w:w="57" w:type="dxa"/>
              <w:right w:w="85" w:type="dxa"/>
            </w:tcMar>
            <w:vAlign w:val="center"/>
          </w:tcPr>
          <w:p w14:paraId="29F74F1B" w14:textId="0C0583FD" w:rsidR="002A5FAE" w:rsidRPr="00A4393B" w:rsidRDefault="002A5FAE" w:rsidP="002A5FAE">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5.453.223,52</w:t>
            </w:r>
          </w:p>
        </w:tc>
        <w:tc>
          <w:tcPr>
            <w:tcW w:w="709" w:type="dxa"/>
            <w:tcBorders>
              <w:top w:val="nil"/>
              <w:bottom w:val="nil"/>
            </w:tcBorders>
            <w:shd w:val="clear" w:color="auto" w:fill="D2F0FA"/>
            <w:tcMar>
              <w:left w:w="28" w:type="dxa"/>
              <w:right w:w="57" w:type="dxa"/>
            </w:tcMar>
          </w:tcPr>
          <w:p w14:paraId="0FA28120" w14:textId="406719A9" w:rsidR="002A5FAE" w:rsidRPr="00A4393B" w:rsidRDefault="002A5FAE" w:rsidP="002A5FAE">
            <w:pPr>
              <w:ind w:right="-17"/>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(25,60)</w:t>
            </w:r>
          </w:p>
        </w:tc>
        <w:tc>
          <w:tcPr>
            <w:tcW w:w="1276" w:type="dxa"/>
            <w:tcBorders>
              <w:top w:val="nil"/>
              <w:bottom w:val="nil"/>
            </w:tcBorders>
            <w:shd w:val="clear" w:color="000000" w:fill="D2F0FA"/>
            <w:tcMar>
              <w:left w:w="57" w:type="dxa"/>
              <w:right w:w="85" w:type="dxa"/>
            </w:tcMar>
            <w:vAlign w:val="center"/>
          </w:tcPr>
          <w:p w14:paraId="68405295" w14:textId="785D25B7" w:rsidR="002A5FAE" w:rsidRPr="00A4393B" w:rsidRDefault="002A5FAE" w:rsidP="002A5FAE">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7.329.229,67</w:t>
            </w:r>
          </w:p>
        </w:tc>
      </w:tr>
      <w:tr w:rsidR="00A4393B" w:rsidRPr="00A4393B" w14:paraId="61346031" w14:textId="77777777" w:rsidTr="002A5FAE">
        <w:trPr>
          <w:jc w:val="center"/>
        </w:trPr>
        <w:tc>
          <w:tcPr>
            <w:tcW w:w="4673" w:type="dxa"/>
            <w:tcBorders>
              <w:top w:val="nil"/>
              <w:bottom w:val="nil"/>
            </w:tcBorders>
            <w:shd w:val="clear" w:color="auto" w:fill="D2F0FA"/>
            <w:vAlign w:val="center"/>
          </w:tcPr>
          <w:p w14:paraId="38D3872D" w14:textId="77777777" w:rsidR="002A5FAE" w:rsidRPr="00A4393B" w:rsidRDefault="002A5FAE" w:rsidP="002A5FAE">
            <w:pPr>
              <w:rPr>
                <w:rFonts w:ascii="Times New Roman" w:hAnsi="Times New Roman" w:cs="Times New Roman"/>
                <w:color w:val="auto"/>
                <w:sz w:val="16"/>
                <w:szCs w:val="16"/>
                <w:lang w:val="pt-BR" w:eastAsia="en-US" w:bidi="ar-SA"/>
              </w:rPr>
            </w:pPr>
            <w:r w:rsidRPr="00A4393B">
              <w:rPr>
                <w:rFonts w:ascii="Times New Roman" w:hAnsi="Times New Roman" w:cs="Times New Roman"/>
                <w:color w:val="auto"/>
                <w:spacing w:val="9"/>
                <w:w w:val="95"/>
                <w:sz w:val="16"/>
                <w:szCs w:val="16"/>
                <w:lang w:val="pt-BR" w:eastAsia="en-US" w:bidi="ar-SA"/>
              </w:rPr>
              <w:t xml:space="preserve">       </w:t>
            </w:r>
            <w:r w:rsidRPr="00A4393B">
              <w:rPr>
                <w:rFonts w:ascii="Times New Roman" w:hAnsi="Times New Roman" w:cs="Times New Roman"/>
                <w:color w:val="auto"/>
                <w:sz w:val="16"/>
                <w:szCs w:val="16"/>
                <w:lang w:val="pt-BR" w:eastAsia="en-US" w:bidi="ar-SA"/>
              </w:rPr>
              <w:t xml:space="preserve">Perdas Estimadas em Créditos de Liquidação Duvidosa </w:t>
            </w:r>
            <w:r w:rsidRPr="00A4393B">
              <w:rPr>
                <w:rFonts w:ascii="Times New Roman" w:hAnsi="Times New Roman" w:cs="Times New Roman"/>
                <w:color w:val="auto"/>
                <w:sz w:val="12"/>
                <w:szCs w:val="12"/>
                <w:lang w:val="pt-BR" w:eastAsia="en-US" w:bidi="ar-SA"/>
              </w:rPr>
              <w:t>(3.2)</w:t>
            </w:r>
          </w:p>
        </w:tc>
        <w:tc>
          <w:tcPr>
            <w:tcW w:w="1276" w:type="dxa"/>
            <w:tcBorders>
              <w:top w:val="nil"/>
              <w:bottom w:val="nil"/>
            </w:tcBorders>
            <w:shd w:val="clear" w:color="000000" w:fill="D2F0FA"/>
            <w:tcMar>
              <w:left w:w="57" w:type="dxa"/>
              <w:right w:w="85" w:type="dxa"/>
            </w:tcMar>
            <w:vAlign w:val="center"/>
          </w:tcPr>
          <w:p w14:paraId="25F58E5C" w14:textId="280569A7" w:rsidR="002A5FAE" w:rsidRPr="00A4393B" w:rsidRDefault="002A5FAE" w:rsidP="002A5FAE">
            <w:pPr>
              <w:autoSpaceDE w:val="0"/>
              <w:autoSpaceDN w:val="0"/>
              <w:adjustRightInd w:val="0"/>
              <w:jc w:val="right"/>
              <w:rPr>
                <w:rFonts w:ascii="Times New Roman" w:hAnsi="Times New Roman" w:cs="Times New Roman"/>
                <w:color w:val="auto"/>
                <w:sz w:val="16"/>
                <w:szCs w:val="16"/>
                <w:lang w:val="pt-BR" w:eastAsia="en-US" w:bidi="ar-SA"/>
              </w:rPr>
            </w:pPr>
            <w:r w:rsidRPr="00A4393B">
              <w:rPr>
                <w:rFonts w:ascii="Times New Roman" w:hAnsi="Times New Roman"/>
                <w:color w:val="auto"/>
                <w:sz w:val="16"/>
                <w:szCs w:val="16"/>
              </w:rPr>
              <w:t>(343.263,88)</w:t>
            </w:r>
          </w:p>
        </w:tc>
        <w:tc>
          <w:tcPr>
            <w:tcW w:w="850" w:type="dxa"/>
            <w:tcBorders>
              <w:top w:val="nil"/>
              <w:bottom w:val="nil"/>
            </w:tcBorders>
            <w:shd w:val="clear" w:color="auto" w:fill="D2F0FA"/>
            <w:tcMar>
              <w:left w:w="57" w:type="dxa"/>
              <w:right w:w="113" w:type="dxa"/>
            </w:tcMar>
          </w:tcPr>
          <w:p w14:paraId="58631E10" w14:textId="38E442DB" w:rsidR="002A5FAE" w:rsidRPr="00A4393B" w:rsidRDefault="002A5FAE" w:rsidP="002A5FAE">
            <w:pPr>
              <w:ind w:right="51"/>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0,00</w:t>
            </w:r>
          </w:p>
        </w:tc>
        <w:tc>
          <w:tcPr>
            <w:tcW w:w="1276" w:type="dxa"/>
            <w:tcBorders>
              <w:top w:val="nil"/>
              <w:bottom w:val="nil"/>
            </w:tcBorders>
            <w:shd w:val="clear" w:color="000000" w:fill="D2F0FA"/>
            <w:tcMar>
              <w:left w:w="57" w:type="dxa"/>
              <w:right w:w="28" w:type="dxa"/>
            </w:tcMar>
            <w:vAlign w:val="center"/>
          </w:tcPr>
          <w:p w14:paraId="6D851FF4" w14:textId="58967CCD" w:rsidR="002A5FAE" w:rsidRPr="00A4393B" w:rsidRDefault="002A5FAE" w:rsidP="002A5FAE">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(343.263,88)</w:t>
            </w:r>
          </w:p>
        </w:tc>
        <w:tc>
          <w:tcPr>
            <w:tcW w:w="709" w:type="dxa"/>
            <w:tcBorders>
              <w:top w:val="nil"/>
              <w:bottom w:val="nil"/>
            </w:tcBorders>
            <w:shd w:val="clear" w:color="auto" w:fill="D2F0FA"/>
            <w:tcMar>
              <w:left w:w="28" w:type="dxa"/>
              <w:right w:w="113" w:type="dxa"/>
            </w:tcMar>
          </w:tcPr>
          <w:p w14:paraId="2727D32C" w14:textId="1F37BE9F" w:rsidR="002A5FAE" w:rsidRPr="00A4393B" w:rsidRDefault="002A5FAE" w:rsidP="002A5FAE">
            <w:pPr>
              <w:ind w:right="-17"/>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0,00</w:t>
            </w:r>
          </w:p>
        </w:tc>
        <w:tc>
          <w:tcPr>
            <w:tcW w:w="1276" w:type="dxa"/>
            <w:tcBorders>
              <w:top w:val="nil"/>
              <w:bottom w:val="nil"/>
            </w:tcBorders>
            <w:shd w:val="clear" w:color="000000" w:fill="D2F0FA"/>
            <w:tcMar>
              <w:left w:w="57" w:type="dxa"/>
              <w:right w:w="28" w:type="dxa"/>
            </w:tcMar>
            <w:vAlign w:val="center"/>
          </w:tcPr>
          <w:p w14:paraId="3DDCF874" w14:textId="52FE65D6" w:rsidR="002A5FAE" w:rsidRPr="00A4393B" w:rsidRDefault="002A5FAE" w:rsidP="002A5FAE">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(343.263,88)</w:t>
            </w:r>
          </w:p>
        </w:tc>
      </w:tr>
      <w:tr w:rsidR="00A4393B" w:rsidRPr="00A4393B" w14:paraId="74A0A075" w14:textId="77777777" w:rsidTr="00156642">
        <w:trPr>
          <w:jc w:val="center"/>
        </w:trPr>
        <w:tc>
          <w:tcPr>
            <w:tcW w:w="4673" w:type="dxa"/>
            <w:tcBorders>
              <w:top w:val="nil"/>
              <w:bottom w:val="nil"/>
            </w:tcBorders>
            <w:shd w:val="clear" w:color="auto" w:fill="D2F0FA"/>
            <w:vAlign w:val="center"/>
          </w:tcPr>
          <w:p w14:paraId="315B20C7" w14:textId="77777777" w:rsidR="002A5FAE" w:rsidRPr="00A4393B" w:rsidRDefault="002A5FAE" w:rsidP="002A5FAE">
            <w:pPr>
              <w:rPr>
                <w:rFonts w:ascii="Times New Roman" w:hAnsi="Times New Roman" w:cs="Times New Roman"/>
                <w:color w:val="auto"/>
                <w:sz w:val="16"/>
                <w:szCs w:val="16"/>
                <w:lang w:val="pt-BR" w:eastAsia="en-US" w:bidi="ar-SA"/>
              </w:rPr>
            </w:pPr>
            <w:r w:rsidRPr="00A4393B">
              <w:rPr>
                <w:rFonts w:ascii="Times New Roman" w:hAnsi="Times New Roman" w:cs="Times New Roman"/>
                <w:color w:val="auto"/>
                <w:sz w:val="16"/>
                <w:szCs w:val="16"/>
                <w:lang w:val="pt-BR" w:eastAsia="en-US" w:bidi="ar-SA"/>
              </w:rPr>
              <w:t xml:space="preserve">      Demais Créditos e Valores a Curto Prazo</w:t>
            </w:r>
          </w:p>
        </w:tc>
        <w:tc>
          <w:tcPr>
            <w:tcW w:w="1276" w:type="dxa"/>
            <w:tcBorders>
              <w:top w:val="nil"/>
              <w:bottom w:val="nil"/>
            </w:tcBorders>
            <w:shd w:val="clear" w:color="000000" w:fill="D2F0FA"/>
            <w:tcMar>
              <w:left w:w="57" w:type="dxa"/>
              <w:right w:w="142" w:type="dxa"/>
            </w:tcMar>
            <w:vAlign w:val="center"/>
          </w:tcPr>
          <w:p w14:paraId="10053821" w14:textId="2D12ED3F" w:rsidR="002A5FAE" w:rsidRPr="00A4393B" w:rsidRDefault="003B4D71" w:rsidP="002A5FAE">
            <w:pPr>
              <w:autoSpaceDE w:val="0"/>
              <w:autoSpaceDN w:val="0"/>
              <w:adjustRightInd w:val="0"/>
              <w:jc w:val="right"/>
              <w:rPr>
                <w:rFonts w:ascii="Times New Roman" w:hAnsi="Times New Roman" w:cs="Times New Roman"/>
                <w:color w:val="auto"/>
                <w:sz w:val="16"/>
                <w:szCs w:val="16"/>
                <w:u w:val="single"/>
                <w:lang w:val="pt-BR" w:eastAsia="en-US" w:bidi="ar-SA"/>
              </w:rPr>
            </w:pPr>
            <w:r w:rsidRPr="00A4393B">
              <w:rPr>
                <w:rFonts w:ascii="Times New Roman" w:hAnsi="Times New Roman"/>
                <w:color w:val="auto"/>
                <w:sz w:val="16"/>
                <w:szCs w:val="16"/>
                <w:u w:val="single"/>
              </w:rPr>
              <w:t>35.749.286,19</w:t>
            </w:r>
          </w:p>
        </w:tc>
        <w:tc>
          <w:tcPr>
            <w:tcW w:w="850" w:type="dxa"/>
            <w:tcBorders>
              <w:top w:val="nil"/>
              <w:bottom w:val="nil"/>
            </w:tcBorders>
            <w:shd w:val="clear" w:color="auto" w:fill="D2F0FA"/>
            <w:tcMar>
              <w:left w:w="57" w:type="dxa"/>
              <w:right w:w="57" w:type="dxa"/>
            </w:tcMar>
          </w:tcPr>
          <w:p w14:paraId="3347088E" w14:textId="08862067" w:rsidR="002A5FAE" w:rsidRPr="00A4393B" w:rsidRDefault="00156642" w:rsidP="002A5FAE">
            <w:pPr>
              <w:ind w:right="51"/>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(1,83)</w:t>
            </w:r>
          </w:p>
        </w:tc>
        <w:tc>
          <w:tcPr>
            <w:tcW w:w="1276" w:type="dxa"/>
            <w:tcBorders>
              <w:top w:val="nil"/>
              <w:bottom w:val="nil"/>
            </w:tcBorders>
            <w:shd w:val="clear" w:color="000000" w:fill="D2F0FA"/>
            <w:tcMar>
              <w:left w:w="57" w:type="dxa"/>
              <w:right w:w="85" w:type="dxa"/>
            </w:tcMar>
            <w:vAlign w:val="center"/>
          </w:tcPr>
          <w:p w14:paraId="471FFCC3" w14:textId="7A45F611" w:rsidR="002A5FAE" w:rsidRPr="00A4393B" w:rsidRDefault="002A5FAE" w:rsidP="002A5FAE">
            <w:pPr>
              <w:ind w:right="51"/>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36.414.044,08</w:t>
            </w:r>
          </w:p>
        </w:tc>
        <w:tc>
          <w:tcPr>
            <w:tcW w:w="709" w:type="dxa"/>
            <w:tcBorders>
              <w:top w:val="nil"/>
              <w:bottom w:val="nil"/>
            </w:tcBorders>
            <w:shd w:val="clear" w:color="auto" w:fill="D2F0FA"/>
            <w:tcMar>
              <w:left w:w="28" w:type="dxa"/>
              <w:right w:w="113" w:type="dxa"/>
            </w:tcMar>
          </w:tcPr>
          <w:p w14:paraId="3130A220" w14:textId="6D665BD1" w:rsidR="002A5FAE" w:rsidRPr="00A4393B" w:rsidRDefault="002A5FAE" w:rsidP="002A5FAE">
            <w:pPr>
              <w:ind w:right="-17"/>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36,61</w:t>
            </w:r>
          </w:p>
        </w:tc>
        <w:tc>
          <w:tcPr>
            <w:tcW w:w="1276" w:type="dxa"/>
            <w:tcBorders>
              <w:top w:val="nil"/>
              <w:bottom w:val="nil"/>
            </w:tcBorders>
            <w:shd w:val="clear" w:color="000000" w:fill="D2F0FA"/>
            <w:tcMar>
              <w:left w:w="57" w:type="dxa"/>
              <w:right w:w="85" w:type="dxa"/>
            </w:tcMar>
            <w:vAlign w:val="center"/>
          </w:tcPr>
          <w:p w14:paraId="31C884EF" w14:textId="67F2B72E" w:rsidR="002A5FAE" w:rsidRPr="00A4393B" w:rsidRDefault="002A5FAE" w:rsidP="002A5FAE">
            <w:pPr>
              <w:ind w:right="51"/>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26.655.760,53</w:t>
            </w:r>
          </w:p>
        </w:tc>
      </w:tr>
      <w:tr w:rsidR="00A4393B" w:rsidRPr="00A4393B" w14:paraId="25586352" w14:textId="77777777" w:rsidTr="002A5FAE">
        <w:trPr>
          <w:jc w:val="center"/>
        </w:trPr>
        <w:tc>
          <w:tcPr>
            <w:tcW w:w="4673" w:type="dxa"/>
            <w:tcBorders>
              <w:top w:val="nil"/>
              <w:bottom w:val="nil"/>
            </w:tcBorders>
            <w:shd w:val="clear" w:color="auto" w:fill="D2F0FA"/>
            <w:vAlign w:val="center"/>
          </w:tcPr>
          <w:p w14:paraId="5138AE53" w14:textId="77777777" w:rsidR="002A5FAE" w:rsidRPr="00A4393B" w:rsidRDefault="002A5FAE" w:rsidP="002A5FAE">
            <w:pPr>
              <w:rPr>
                <w:rFonts w:ascii="Times New Roman" w:hAnsi="Times New Roman" w:cs="Times New Roman"/>
                <w:color w:val="auto"/>
                <w:sz w:val="16"/>
                <w:szCs w:val="16"/>
                <w:lang w:val="pt-BR" w:eastAsia="en-US" w:bidi="ar-SA"/>
              </w:rPr>
            </w:pPr>
            <w:r w:rsidRPr="00A4393B">
              <w:rPr>
                <w:rFonts w:ascii="Times New Roman" w:hAnsi="Times New Roman" w:cs="Times New Roman"/>
                <w:color w:val="auto"/>
                <w:sz w:val="16"/>
                <w:szCs w:val="16"/>
                <w:lang w:val="pt-BR" w:eastAsia="en-US" w:bidi="ar-SA"/>
              </w:rPr>
              <w:t xml:space="preserve">        Adiantamentos Concedidos</w:t>
            </w:r>
          </w:p>
        </w:tc>
        <w:tc>
          <w:tcPr>
            <w:tcW w:w="1276" w:type="dxa"/>
            <w:tcBorders>
              <w:top w:val="nil"/>
              <w:bottom w:val="nil"/>
            </w:tcBorders>
            <w:shd w:val="clear" w:color="000000" w:fill="D2F0FA"/>
            <w:tcMar>
              <w:left w:w="57" w:type="dxa"/>
              <w:right w:w="142" w:type="dxa"/>
            </w:tcMar>
            <w:vAlign w:val="center"/>
          </w:tcPr>
          <w:p w14:paraId="06848FE1" w14:textId="6A397435" w:rsidR="002A5FAE" w:rsidRPr="00A4393B" w:rsidRDefault="003B4D71" w:rsidP="002A5FAE">
            <w:pPr>
              <w:autoSpaceDE w:val="0"/>
              <w:autoSpaceDN w:val="0"/>
              <w:adjustRightInd w:val="0"/>
              <w:jc w:val="right"/>
              <w:rPr>
                <w:rFonts w:ascii="Times New Roman" w:hAnsi="Times New Roman" w:cs="Times New Roman"/>
                <w:color w:val="auto"/>
                <w:sz w:val="16"/>
                <w:szCs w:val="16"/>
                <w:u w:val="single"/>
                <w:lang w:val="pt-BR" w:eastAsia="en-US" w:bidi="ar-SA"/>
              </w:rPr>
            </w:pPr>
            <w:r w:rsidRPr="00A4393B">
              <w:rPr>
                <w:rFonts w:ascii="Times New Roman" w:hAnsi="Times New Roman"/>
                <w:color w:val="auto"/>
                <w:sz w:val="16"/>
                <w:szCs w:val="16"/>
                <w:u w:val="single"/>
              </w:rPr>
              <w:t>9.251.737,99</w:t>
            </w:r>
          </w:p>
        </w:tc>
        <w:tc>
          <w:tcPr>
            <w:tcW w:w="850" w:type="dxa"/>
            <w:tcBorders>
              <w:top w:val="nil"/>
              <w:bottom w:val="nil"/>
            </w:tcBorders>
            <w:shd w:val="clear" w:color="auto" w:fill="D2F0FA"/>
            <w:tcMar>
              <w:left w:w="57" w:type="dxa"/>
              <w:right w:w="113" w:type="dxa"/>
            </w:tcMar>
          </w:tcPr>
          <w:p w14:paraId="26906988" w14:textId="7C54E8E1" w:rsidR="002A5FAE" w:rsidRPr="00A4393B" w:rsidRDefault="00156642" w:rsidP="002A5FAE">
            <w:pPr>
              <w:ind w:right="51"/>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2,28</w:t>
            </w:r>
          </w:p>
        </w:tc>
        <w:tc>
          <w:tcPr>
            <w:tcW w:w="1276" w:type="dxa"/>
            <w:tcBorders>
              <w:top w:val="nil"/>
              <w:bottom w:val="nil"/>
            </w:tcBorders>
            <w:shd w:val="clear" w:color="000000" w:fill="D2F0FA"/>
            <w:tcMar>
              <w:left w:w="57" w:type="dxa"/>
              <w:right w:w="85" w:type="dxa"/>
            </w:tcMar>
            <w:vAlign w:val="center"/>
          </w:tcPr>
          <w:p w14:paraId="0D2D4221" w14:textId="3C8F89F3" w:rsidR="002A5FAE" w:rsidRPr="00A4393B" w:rsidRDefault="002A5FAE" w:rsidP="002A5FAE">
            <w:pPr>
              <w:ind w:right="51"/>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9.045.701,18</w:t>
            </w:r>
          </w:p>
        </w:tc>
        <w:tc>
          <w:tcPr>
            <w:tcW w:w="709" w:type="dxa"/>
            <w:tcBorders>
              <w:top w:val="nil"/>
              <w:bottom w:val="nil"/>
            </w:tcBorders>
            <w:shd w:val="clear" w:color="auto" w:fill="D2F0FA"/>
            <w:tcMar>
              <w:left w:w="28" w:type="dxa"/>
              <w:right w:w="113" w:type="dxa"/>
            </w:tcMar>
          </w:tcPr>
          <w:p w14:paraId="1C4E968D" w14:textId="0537947C" w:rsidR="002A5FAE" w:rsidRPr="00A4393B" w:rsidRDefault="002A5FAE" w:rsidP="002A5FAE">
            <w:pPr>
              <w:ind w:right="-17"/>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231,94</w:t>
            </w:r>
          </w:p>
        </w:tc>
        <w:tc>
          <w:tcPr>
            <w:tcW w:w="1276" w:type="dxa"/>
            <w:tcBorders>
              <w:top w:val="nil"/>
              <w:bottom w:val="nil"/>
            </w:tcBorders>
            <w:shd w:val="clear" w:color="000000" w:fill="D2F0FA"/>
            <w:tcMar>
              <w:left w:w="57" w:type="dxa"/>
              <w:right w:w="85" w:type="dxa"/>
            </w:tcMar>
            <w:vAlign w:val="center"/>
          </w:tcPr>
          <w:p w14:paraId="0DF2594C" w14:textId="2523F8BA" w:rsidR="002A5FAE" w:rsidRPr="00A4393B" w:rsidRDefault="002A5FAE" w:rsidP="002A5FAE">
            <w:pPr>
              <w:ind w:right="51"/>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2.725.084,38</w:t>
            </w:r>
          </w:p>
        </w:tc>
      </w:tr>
      <w:tr w:rsidR="00A4393B" w:rsidRPr="00A4393B" w14:paraId="7661CD34" w14:textId="77777777" w:rsidTr="00156642">
        <w:trPr>
          <w:jc w:val="center"/>
        </w:trPr>
        <w:tc>
          <w:tcPr>
            <w:tcW w:w="4673" w:type="dxa"/>
            <w:tcBorders>
              <w:top w:val="nil"/>
              <w:bottom w:val="nil"/>
            </w:tcBorders>
            <w:shd w:val="clear" w:color="auto" w:fill="D2F0FA"/>
            <w:vAlign w:val="center"/>
          </w:tcPr>
          <w:p w14:paraId="4AE708CB" w14:textId="77777777" w:rsidR="002A5FAE" w:rsidRPr="00A4393B" w:rsidRDefault="002A5FAE" w:rsidP="002A5FAE">
            <w:pPr>
              <w:rPr>
                <w:rFonts w:ascii="Times New Roman" w:hAnsi="Times New Roman" w:cs="Times New Roman"/>
                <w:color w:val="auto"/>
                <w:sz w:val="16"/>
                <w:szCs w:val="16"/>
                <w:lang w:val="pt-BR" w:eastAsia="en-US" w:bidi="ar-SA"/>
              </w:rPr>
            </w:pPr>
            <w:r w:rsidRPr="00A4393B">
              <w:rPr>
                <w:rFonts w:ascii="Times New Roman" w:hAnsi="Times New Roman" w:cs="Times New Roman"/>
                <w:color w:val="auto"/>
                <w:sz w:val="16"/>
                <w:szCs w:val="16"/>
                <w:lang w:val="pt-BR" w:eastAsia="en-US" w:bidi="ar-SA"/>
              </w:rPr>
              <w:t xml:space="preserve">          A Pessoal </w:t>
            </w:r>
            <w:r w:rsidRPr="00A4393B">
              <w:rPr>
                <w:rFonts w:ascii="Times New Roman" w:hAnsi="Times New Roman" w:cs="Times New Roman"/>
                <w:color w:val="auto"/>
                <w:sz w:val="12"/>
                <w:szCs w:val="12"/>
                <w:lang w:val="pt-BR" w:eastAsia="en-US" w:bidi="ar-SA"/>
              </w:rPr>
              <w:t>(6.1)</w:t>
            </w:r>
          </w:p>
        </w:tc>
        <w:tc>
          <w:tcPr>
            <w:tcW w:w="1276" w:type="dxa"/>
            <w:tcBorders>
              <w:top w:val="nil"/>
              <w:bottom w:val="nil"/>
            </w:tcBorders>
            <w:shd w:val="clear" w:color="000000" w:fill="D2F0FA"/>
            <w:tcMar>
              <w:left w:w="57" w:type="dxa"/>
              <w:right w:w="142" w:type="dxa"/>
            </w:tcMar>
            <w:vAlign w:val="center"/>
          </w:tcPr>
          <w:p w14:paraId="1C4942F1" w14:textId="0D480290" w:rsidR="002A5FAE" w:rsidRPr="00A4393B" w:rsidRDefault="003B4D71" w:rsidP="002A5FAE">
            <w:pPr>
              <w:autoSpaceDE w:val="0"/>
              <w:autoSpaceDN w:val="0"/>
              <w:adjustRightInd w:val="0"/>
              <w:jc w:val="right"/>
              <w:rPr>
                <w:rFonts w:ascii="Times New Roman" w:hAnsi="Times New Roman" w:cs="Times New Roman"/>
                <w:color w:val="auto"/>
                <w:sz w:val="16"/>
                <w:szCs w:val="16"/>
                <w:lang w:val="pt-BR" w:eastAsia="en-US" w:bidi="ar-SA"/>
              </w:rPr>
            </w:pPr>
            <w:r w:rsidRPr="00A4393B">
              <w:rPr>
                <w:rFonts w:ascii="Times New Roman" w:hAnsi="Times New Roman"/>
                <w:color w:val="auto"/>
                <w:sz w:val="16"/>
                <w:szCs w:val="16"/>
              </w:rPr>
              <w:t>8.778.188,78</w:t>
            </w:r>
          </w:p>
        </w:tc>
        <w:tc>
          <w:tcPr>
            <w:tcW w:w="850" w:type="dxa"/>
            <w:tcBorders>
              <w:top w:val="nil"/>
              <w:bottom w:val="nil"/>
            </w:tcBorders>
            <w:shd w:val="clear" w:color="auto" w:fill="D2F0FA"/>
            <w:tcMar>
              <w:left w:w="57" w:type="dxa"/>
              <w:right w:w="57" w:type="dxa"/>
            </w:tcMar>
          </w:tcPr>
          <w:p w14:paraId="4199E04E" w14:textId="4E9A07C5" w:rsidR="002A5FAE" w:rsidRPr="00A4393B" w:rsidRDefault="00156642" w:rsidP="002A5FAE">
            <w:pPr>
              <w:ind w:right="51"/>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(1,04)</w:t>
            </w:r>
          </w:p>
        </w:tc>
        <w:tc>
          <w:tcPr>
            <w:tcW w:w="1276" w:type="dxa"/>
            <w:tcBorders>
              <w:top w:val="nil"/>
              <w:bottom w:val="nil"/>
            </w:tcBorders>
            <w:shd w:val="clear" w:color="000000" w:fill="D2F0FA"/>
            <w:tcMar>
              <w:left w:w="57" w:type="dxa"/>
              <w:right w:w="85" w:type="dxa"/>
            </w:tcMar>
            <w:vAlign w:val="center"/>
          </w:tcPr>
          <w:p w14:paraId="473EF87C" w14:textId="413DF724" w:rsidR="002A5FAE" w:rsidRPr="00A4393B" w:rsidRDefault="002A5FAE" w:rsidP="002A5FAE">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8.870.311,56</w:t>
            </w:r>
          </w:p>
        </w:tc>
        <w:tc>
          <w:tcPr>
            <w:tcW w:w="709" w:type="dxa"/>
            <w:tcBorders>
              <w:top w:val="nil"/>
              <w:bottom w:val="nil"/>
            </w:tcBorders>
            <w:shd w:val="clear" w:color="auto" w:fill="D2F0FA"/>
            <w:tcMar>
              <w:left w:w="28" w:type="dxa"/>
              <w:right w:w="113" w:type="dxa"/>
            </w:tcMar>
          </w:tcPr>
          <w:p w14:paraId="55CF9951" w14:textId="653D9E1D" w:rsidR="002A5FAE" w:rsidRPr="00A4393B" w:rsidRDefault="002A5FAE" w:rsidP="002A5FAE">
            <w:pPr>
              <w:ind w:right="-17"/>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2.690,61</w:t>
            </w:r>
          </w:p>
        </w:tc>
        <w:tc>
          <w:tcPr>
            <w:tcW w:w="1276" w:type="dxa"/>
            <w:tcBorders>
              <w:top w:val="nil"/>
              <w:bottom w:val="nil"/>
            </w:tcBorders>
            <w:shd w:val="clear" w:color="000000" w:fill="D2F0FA"/>
            <w:tcMar>
              <w:left w:w="57" w:type="dxa"/>
              <w:right w:w="85" w:type="dxa"/>
            </w:tcMar>
            <w:vAlign w:val="center"/>
          </w:tcPr>
          <w:p w14:paraId="1839A453" w14:textId="5E6B0E5E" w:rsidR="002A5FAE" w:rsidRPr="00A4393B" w:rsidRDefault="002A5FAE" w:rsidP="002A5FAE">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317.863,24</w:t>
            </w:r>
          </w:p>
        </w:tc>
      </w:tr>
      <w:tr w:rsidR="00A4393B" w:rsidRPr="00A4393B" w14:paraId="538DFC47" w14:textId="77777777" w:rsidTr="002A5FAE">
        <w:trPr>
          <w:jc w:val="center"/>
        </w:trPr>
        <w:tc>
          <w:tcPr>
            <w:tcW w:w="4673" w:type="dxa"/>
            <w:tcBorders>
              <w:top w:val="nil"/>
              <w:bottom w:val="nil"/>
            </w:tcBorders>
            <w:shd w:val="clear" w:color="auto" w:fill="D2F0FA"/>
            <w:vAlign w:val="center"/>
          </w:tcPr>
          <w:p w14:paraId="210A47EB" w14:textId="59D07467" w:rsidR="002A5FAE" w:rsidRPr="00A4393B" w:rsidRDefault="002A5FAE" w:rsidP="002A5FAE">
            <w:pPr>
              <w:rPr>
                <w:rFonts w:ascii="Times New Roman" w:hAnsi="Times New Roman" w:cs="Times New Roman"/>
                <w:color w:val="auto"/>
                <w:sz w:val="16"/>
                <w:szCs w:val="16"/>
                <w:lang w:val="pt-BR" w:eastAsia="en-US" w:bidi="ar-SA"/>
              </w:rPr>
            </w:pPr>
            <w:r w:rsidRPr="00A4393B">
              <w:rPr>
                <w:rFonts w:ascii="Times New Roman" w:hAnsi="Times New Roman" w:cs="Times New Roman"/>
                <w:color w:val="auto"/>
                <w:sz w:val="16"/>
                <w:szCs w:val="16"/>
                <w:lang w:val="pt-BR" w:eastAsia="en-US" w:bidi="ar-SA"/>
              </w:rPr>
              <w:t xml:space="preserve">          Para Suprimento de fundos </w:t>
            </w:r>
          </w:p>
        </w:tc>
        <w:tc>
          <w:tcPr>
            <w:tcW w:w="1276" w:type="dxa"/>
            <w:tcBorders>
              <w:top w:val="nil"/>
              <w:bottom w:val="nil"/>
            </w:tcBorders>
            <w:shd w:val="clear" w:color="000000" w:fill="D2F0FA"/>
            <w:tcMar>
              <w:left w:w="57" w:type="dxa"/>
              <w:right w:w="142" w:type="dxa"/>
            </w:tcMar>
            <w:vAlign w:val="center"/>
          </w:tcPr>
          <w:p w14:paraId="2275B7F2" w14:textId="51CFD053" w:rsidR="002A5FAE" w:rsidRPr="00A4393B" w:rsidRDefault="003B4D71" w:rsidP="002A5FAE">
            <w:pPr>
              <w:autoSpaceDE w:val="0"/>
              <w:autoSpaceDN w:val="0"/>
              <w:adjustRightInd w:val="0"/>
              <w:jc w:val="right"/>
              <w:rPr>
                <w:rFonts w:ascii="Times New Roman" w:hAnsi="Times New Roman" w:cs="Times New Roman"/>
                <w:color w:val="auto"/>
                <w:sz w:val="16"/>
                <w:szCs w:val="16"/>
                <w:lang w:val="pt-BR" w:eastAsia="en-US" w:bidi="ar-SA"/>
              </w:rPr>
            </w:pPr>
            <w:r w:rsidRPr="00A4393B">
              <w:rPr>
                <w:rFonts w:ascii="Times New Roman" w:hAnsi="Times New Roman" w:cs="Times New Roman"/>
                <w:color w:val="auto"/>
                <w:sz w:val="16"/>
                <w:szCs w:val="16"/>
                <w:lang w:bidi="ar-SA"/>
              </w:rPr>
              <w:t>20.520,87</w:t>
            </w:r>
          </w:p>
        </w:tc>
        <w:tc>
          <w:tcPr>
            <w:tcW w:w="850" w:type="dxa"/>
            <w:tcBorders>
              <w:top w:val="nil"/>
              <w:bottom w:val="nil"/>
            </w:tcBorders>
            <w:shd w:val="clear" w:color="auto" w:fill="D2F0FA"/>
            <w:tcMar>
              <w:left w:w="57" w:type="dxa"/>
              <w:right w:w="113" w:type="dxa"/>
            </w:tcMar>
          </w:tcPr>
          <w:p w14:paraId="191E93E3" w14:textId="2616C90A" w:rsidR="002A5FAE" w:rsidRPr="00A4393B" w:rsidRDefault="00156642" w:rsidP="002A5FAE">
            <w:pPr>
              <w:ind w:right="51"/>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242,01</w:t>
            </w:r>
          </w:p>
        </w:tc>
        <w:tc>
          <w:tcPr>
            <w:tcW w:w="1276" w:type="dxa"/>
            <w:tcBorders>
              <w:top w:val="nil"/>
              <w:bottom w:val="nil"/>
            </w:tcBorders>
            <w:shd w:val="clear" w:color="000000" w:fill="D2F0FA"/>
            <w:tcMar>
              <w:left w:w="57" w:type="dxa"/>
              <w:right w:w="85" w:type="dxa"/>
            </w:tcMar>
            <w:vAlign w:val="center"/>
          </w:tcPr>
          <w:p w14:paraId="451C1E31" w14:textId="11F0600A" w:rsidR="002A5FAE" w:rsidRPr="00A4393B" w:rsidRDefault="002A5FAE" w:rsidP="002A5FAE">
            <w:pPr>
              <w:ind w:right="51"/>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bidi="ar-SA"/>
              </w:rPr>
              <w:t>6.000,00</w:t>
            </w:r>
          </w:p>
        </w:tc>
        <w:tc>
          <w:tcPr>
            <w:tcW w:w="709" w:type="dxa"/>
            <w:tcBorders>
              <w:top w:val="nil"/>
              <w:bottom w:val="nil"/>
            </w:tcBorders>
            <w:shd w:val="clear" w:color="auto" w:fill="D2F0FA"/>
            <w:tcMar>
              <w:left w:w="28" w:type="dxa"/>
              <w:right w:w="113" w:type="dxa"/>
            </w:tcMar>
          </w:tcPr>
          <w:p w14:paraId="62BF1684" w14:textId="3AAB6536" w:rsidR="002A5FAE" w:rsidRPr="00A4393B" w:rsidRDefault="002A5FAE" w:rsidP="002A5FAE">
            <w:pPr>
              <w:ind w:right="-17"/>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100,00</w:t>
            </w:r>
          </w:p>
        </w:tc>
        <w:tc>
          <w:tcPr>
            <w:tcW w:w="1276" w:type="dxa"/>
            <w:tcBorders>
              <w:top w:val="nil"/>
              <w:bottom w:val="nil"/>
            </w:tcBorders>
            <w:shd w:val="clear" w:color="000000" w:fill="D2F0FA"/>
            <w:tcMar>
              <w:left w:w="57" w:type="dxa"/>
              <w:right w:w="85" w:type="dxa"/>
            </w:tcMar>
            <w:vAlign w:val="center"/>
          </w:tcPr>
          <w:p w14:paraId="57CFA230" w14:textId="0113A628" w:rsidR="002A5FAE" w:rsidRPr="00A4393B" w:rsidRDefault="002A5FAE" w:rsidP="002A5FAE">
            <w:pPr>
              <w:ind w:right="51"/>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bidi="ar-SA"/>
              </w:rPr>
              <w:t>-</w:t>
            </w:r>
          </w:p>
        </w:tc>
      </w:tr>
      <w:tr w:rsidR="00A4393B" w:rsidRPr="00A4393B" w14:paraId="04A144A0" w14:textId="77777777" w:rsidTr="00156642">
        <w:trPr>
          <w:jc w:val="center"/>
        </w:trPr>
        <w:tc>
          <w:tcPr>
            <w:tcW w:w="4673" w:type="dxa"/>
            <w:tcBorders>
              <w:top w:val="nil"/>
              <w:bottom w:val="nil"/>
            </w:tcBorders>
            <w:shd w:val="clear" w:color="auto" w:fill="D2F0FA"/>
            <w:vAlign w:val="center"/>
          </w:tcPr>
          <w:p w14:paraId="09141EC4" w14:textId="365E46D7" w:rsidR="002A5FAE" w:rsidRPr="00A4393B" w:rsidRDefault="002A5FAE" w:rsidP="002A5FAE">
            <w:pPr>
              <w:rPr>
                <w:rFonts w:ascii="Times New Roman" w:hAnsi="Times New Roman" w:cs="Times New Roman"/>
                <w:color w:val="auto"/>
                <w:sz w:val="16"/>
                <w:szCs w:val="16"/>
                <w:lang w:val="pt-BR" w:eastAsia="en-US" w:bidi="ar-SA"/>
              </w:rPr>
            </w:pPr>
            <w:r w:rsidRPr="00A4393B">
              <w:rPr>
                <w:rFonts w:ascii="Times New Roman" w:hAnsi="Times New Roman" w:cs="Times New Roman"/>
                <w:color w:val="auto"/>
                <w:sz w:val="16"/>
                <w:szCs w:val="16"/>
                <w:lang w:val="pt-BR" w:eastAsia="en-US" w:bidi="ar-SA"/>
              </w:rPr>
              <w:t xml:space="preserve">          Outros Adiantamentos </w:t>
            </w:r>
            <w:r w:rsidRPr="00A4393B">
              <w:rPr>
                <w:rFonts w:ascii="Times New Roman" w:hAnsi="Times New Roman" w:cs="Times New Roman"/>
                <w:color w:val="auto"/>
                <w:sz w:val="12"/>
                <w:szCs w:val="12"/>
                <w:lang w:val="pt-BR" w:eastAsia="en-US" w:bidi="ar-SA"/>
              </w:rPr>
              <w:t>(6.2)</w:t>
            </w:r>
          </w:p>
        </w:tc>
        <w:tc>
          <w:tcPr>
            <w:tcW w:w="1276" w:type="dxa"/>
            <w:tcBorders>
              <w:top w:val="nil"/>
              <w:bottom w:val="nil"/>
            </w:tcBorders>
            <w:shd w:val="clear" w:color="000000" w:fill="D2F0FA"/>
            <w:tcMar>
              <w:left w:w="57" w:type="dxa"/>
              <w:right w:w="142" w:type="dxa"/>
            </w:tcMar>
            <w:vAlign w:val="center"/>
          </w:tcPr>
          <w:p w14:paraId="63ECF90D" w14:textId="4C11CF97" w:rsidR="002A5FAE" w:rsidRPr="00A4393B" w:rsidRDefault="003B4D71" w:rsidP="002A5FAE">
            <w:pPr>
              <w:autoSpaceDE w:val="0"/>
              <w:autoSpaceDN w:val="0"/>
              <w:adjustRightInd w:val="0"/>
              <w:jc w:val="right"/>
              <w:rPr>
                <w:rFonts w:ascii="Times New Roman" w:hAnsi="Times New Roman" w:cs="Times New Roman"/>
                <w:color w:val="auto"/>
                <w:sz w:val="16"/>
                <w:szCs w:val="16"/>
                <w:lang w:val="pt-BR" w:eastAsia="en-US" w:bidi="ar-SA"/>
              </w:rPr>
            </w:pPr>
            <w:r w:rsidRPr="00A4393B">
              <w:rPr>
                <w:rFonts w:ascii="Times New Roman" w:hAnsi="Times New Roman"/>
                <w:color w:val="auto"/>
                <w:sz w:val="16"/>
                <w:szCs w:val="16"/>
              </w:rPr>
              <w:t>453.028,34</w:t>
            </w:r>
          </w:p>
        </w:tc>
        <w:tc>
          <w:tcPr>
            <w:tcW w:w="850" w:type="dxa"/>
            <w:tcBorders>
              <w:top w:val="nil"/>
              <w:bottom w:val="nil"/>
            </w:tcBorders>
            <w:shd w:val="clear" w:color="auto" w:fill="D2F0FA"/>
            <w:tcMar>
              <w:left w:w="57" w:type="dxa"/>
              <w:right w:w="113" w:type="dxa"/>
            </w:tcMar>
          </w:tcPr>
          <w:p w14:paraId="151B5C3D" w14:textId="15D3955D" w:rsidR="002A5FAE" w:rsidRPr="00A4393B" w:rsidRDefault="00156642" w:rsidP="002A5FAE">
            <w:pPr>
              <w:ind w:right="51"/>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167,45</w:t>
            </w:r>
          </w:p>
        </w:tc>
        <w:tc>
          <w:tcPr>
            <w:tcW w:w="1276" w:type="dxa"/>
            <w:tcBorders>
              <w:top w:val="nil"/>
              <w:bottom w:val="nil"/>
            </w:tcBorders>
            <w:shd w:val="clear" w:color="000000" w:fill="D2F0FA"/>
            <w:tcMar>
              <w:left w:w="57" w:type="dxa"/>
              <w:right w:w="85" w:type="dxa"/>
            </w:tcMar>
            <w:vAlign w:val="center"/>
          </w:tcPr>
          <w:p w14:paraId="55AE54F1" w14:textId="6AC943B3" w:rsidR="002A5FAE" w:rsidRPr="00A4393B" w:rsidRDefault="002A5FAE" w:rsidP="002A5FAE">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169.389,62</w:t>
            </w:r>
          </w:p>
        </w:tc>
        <w:tc>
          <w:tcPr>
            <w:tcW w:w="709" w:type="dxa"/>
            <w:tcBorders>
              <w:top w:val="nil"/>
              <w:bottom w:val="nil"/>
            </w:tcBorders>
            <w:shd w:val="clear" w:color="auto" w:fill="D2F0FA"/>
            <w:tcMar>
              <w:left w:w="28" w:type="dxa"/>
              <w:right w:w="57" w:type="dxa"/>
            </w:tcMar>
          </w:tcPr>
          <w:p w14:paraId="1BFD9804" w14:textId="4B95BF9D" w:rsidR="002A5FAE" w:rsidRPr="00A4393B" w:rsidRDefault="002A5FAE" w:rsidP="002A5FAE">
            <w:pPr>
              <w:ind w:right="-17"/>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(92,96)</w:t>
            </w:r>
          </w:p>
        </w:tc>
        <w:tc>
          <w:tcPr>
            <w:tcW w:w="1276" w:type="dxa"/>
            <w:tcBorders>
              <w:top w:val="nil"/>
              <w:bottom w:val="nil"/>
            </w:tcBorders>
            <w:shd w:val="clear" w:color="000000" w:fill="D2F0FA"/>
            <w:tcMar>
              <w:left w:w="57" w:type="dxa"/>
              <w:right w:w="85" w:type="dxa"/>
            </w:tcMar>
            <w:vAlign w:val="center"/>
          </w:tcPr>
          <w:p w14:paraId="6ABD8B98" w14:textId="460D109B" w:rsidR="002A5FAE" w:rsidRPr="00A4393B" w:rsidRDefault="002A5FAE" w:rsidP="002A5FAE">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2.407.221,14</w:t>
            </w:r>
          </w:p>
        </w:tc>
      </w:tr>
      <w:tr w:rsidR="00A4393B" w:rsidRPr="00A4393B" w14:paraId="786E121C" w14:textId="77777777" w:rsidTr="00156642">
        <w:trPr>
          <w:jc w:val="center"/>
        </w:trPr>
        <w:tc>
          <w:tcPr>
            <w:tcW w:w="4673" w:type="dxa"/>
            <w:tcBorders>
              <w:top w:val="nil"/>
              <w:bottom w:val="nil"/>
            </w:tcBorders>
            <w:shd w:val="clear" w:color="auto" w:fill="D2F0FA"/>
            <w:vAlign w:val="center"/>
          </w:tcPr>
          <w:p w14:paraId="39D27203" w14:textId="77777777" w:rsidR="002A5FAE" w:rsidRPr="00A4393B" w:rsidRDefault="002A5FAE" w:rsidP="002A5FAE">
            <w:pPr>
              <w:rPr>
                <w:rFonts w:ascii="Times New Roman" w:hAnsi="Times New Roman" w:cs="Times New Roman"/>
                <w:color w:val="auto"/>
                <w:sz w:val="16"/>
                <w:szCs w:val="16"/>
                <w:lang w:val="pt-BR" w:eastAsia="en-US" w:bidi="ar-SA"/>
              </w:rPr>
            </w:pPr>
            <w:r w:rsidRPr="00A4393B">
              <w:rPr>
                <w:rFonts w:ascii="Times New Roman" w:hAnsi="Times New Roman" w:cs="Times New Roman"/>
                <w:color w:val="auto"/>
                <w:sz w:val="16"/>
                <w:szCs w:val="16"/>
                <w:lang w:val="pt-BR" w:eastAsia="en-US" w:bidi="ar-SA"/>
              </w:rPr>
              <w:t xml:space="preserve">        Tributos a Recuperar/Compensar </w:t>
            </w:r>
            <w:r w:rsidRPr="00A4393B">
              <w:rPr>
                <w:rFonts w:ascii="Times New Roman" w:hAnsi="Times New Roman" w:cs="Times New Roman"/>
                <w:color w:val="auto"/>
                <w:sz w:val="12"/>
                <w:szCs w:val="12"/>
                <w:lang w:val="pt-BR" w:eastAsia="en-US" w:bidi="ar-SA"/>
              </w:rPr>
              <w:t>(3.7)</w:t>
            </w:r>
          </w:p>
        </w:tc>
        <w:tc>
          <w:tcPr>
            <w:tcW w:w="1276" w:type="dxa"/>
            <w:tcBorders>
              <w:top w:val="nil"/>
              <w:bottom w:val="nil"/>
            </w:tcBorders>
            <w:shd w:val="clear" w:color="000000" w:fill="D2F0FA"/>
            <w:tcMar>
              <w:left w:w="57" w:type="dxa"/>
              <w:right w:w="142" w:type="dxa"/>
            </w:tcMar>
            <w:vAlign w:val="center"/>
          </w:tcPr>
          <w:p w14:paraId="596CA64B" w14:textId="73FFAC20" w:rsidR="002A5FAE" w:rsidRPr="00A4393B" w:rsidRDefault="003B4D71" w:rsidP="002A5FAE">
            <w:pPr>
              <w:autoSpaceDE w:val="0"/>
              <w:autoSpaceDN w:val="0"/>
              <w:adjustRightInd w:val="0"/>
              <w:jc w:val="right"/>
              <w:rPr>
                <w:rFonts w:ascii="Times New Roman" w:hAnsi="Times New Roman" w:cs="Times New Roman"/>
                <w:color w:val="auto"/>
                <w:sz w:val="16"/>
                <w:szCs w:val="16"/>
                <w:lang w:val="pt-BR" w:eastAsia="en-US" w:bidi="ar-SA"/>
              </w:rPr>
            </w:pPr>
            <w:r w:rsidRPr="00A4393B">
              <w:rPr>
                <w:rFonts w:ascii="Times New Roman" w:hAnsi="Times New Roman"/>
                <w:color w:val="auto"/>
                <w:sz w:val="16"/>
                <w:szCs w:val="16"/>
              </w:rPr>
              <w:t>24.996.375,08</w:t>
            </w:r>
          </w:p>
        </w:tc>
        <w:tc>
          <w:tcPr>
            <w:tcW w:w="850" w:type="dxa"/>
            <w:tcBorders>
              <w:top w:val="nil"/>
              <w:bottom w:val="nil"/>
            </w:tcBorders>
            <w:shd w:val="clear" w:color="auto" w:fill="D2F0FA"/>
            <w:tcMar>
              <w:left w:w="57" w:type="dxa"/>
              <w:right w:w="57" w:type="dxa"/>
            </w:tcMar>
          </w:tcPr>
          <w:p w14:paraId="383476D8" w14:textId="643D9F80" w:rsidR="002A5FAE" w:rsidRPr="00A4393B" w:rsidRDefault="00156642" w:rsidP="002A5FAE">
            <w:pPr>
              <w:ind w:right="51"/>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(2,98)</w:t>
            </w:r>
          </w:p>
        </w:tc>
        <w:tc>
          <w:tcPr>
            <w:tcW w:w="1276" w:type="dxa"/>
            <w:tcBorders>
              <w:top w:val="nil"/>
              <w:bottom w:val="nil"/>
            </w:tcBorders>
            <w:shd w:val="clear" w:color="000000" w:fill="D2F0FA"/>
            <w:tcMar>
              <w:left w:w="57" w:type="dxa"/>
              <w:right w:w="85" w:type="dxa"/>
            </w:tcMar>
            <w:vAlign w:val="center"/>
          </w:tcPr>
          <w:p w14:paraId="4FC01003" w14:textId="680EEDC6" w:rsidR="002A5FAE" w:rsidRPr="00A4393B" w:rsidRDefault="002A5FAE" w:rsidP="002A5FAE">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25.765.223,93</w:t>
            </w:r>
          </w:p>
        </w:tc>
        <w:tc>
          <w:tcPr>
            <w:tcW w:w="709" w:type="dxa"/>
            <w:tcBorders>
              <w:top w:val="nil"/>
              <w:bottom w:val="nil"/>
            </w:tcBorders>
            <w:shd w:val="clear" w:color="auto" w:fill="D2F0FA"/>
            <w:tcMar>
              <w:left w:w="28" w:type="dxa"/>
              <w:right w:w="113" w:type="dxa"/>
            </w:tcMar>
          </w:tcPr>
          <w:p w14:paraId="1633313D" w14:textId="5A69BF6B" w:rsidR="002A5FAE" w:rsidRPr="00A4393B" w:rsidRDefault="002A5FAE" w:rsidP="002A5FAE">
            <w:pPr>
              <w:ind w:right="-17"/>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10,32</w:t>
            </w:r>
          </w:p>
        </w:tc>
        <w:tc>
          <w:tcPr>
            <w:tcW w:w="1276" w:type="dxa"/>
            <w:tcBorders>
              <w:top w:val="nil"/>
              <w:bottom w:val="nil"/>
            </w:tcBorders>
            <w:shd w:val="clear" w:color="000000" w:fill="D2F0FA"/>
            <w:tcMar>
              <w:left w:w="57" w:type="dxa"/>
              <w:right w:w="85" w:type="dxa"/>
            </w:tcMar>
            <w:vAlign w:val="center"/>
          </w:tcPr>
          <w:p w14:paraId="44F4A516" w14:textId="51EAFE5F" w:rsidR="002A5FAE" w:rsidRPr="00A4393B" w:rsidRDefault="002A5FAE" w:rsidP="002A5FAE">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23.355.786,30</w:t>
            </w:r>
          </w:p>
        </w:tc>
      </w:tr>
      <w:tr w:rsidR="00A4393B" w:rsidRPr="00A4393B" w14:paraId="0B0E7CB5" w14:textId="77777777" w:rsidTr="00156642">
        <w:trPr>
          <w:jc w:val="center"/>
        </w:trPr>
        <w:tc>
          <w:tcPr>
            <w:tcW w:w="4673" w:type="dxa"/>
            <w:tcBorders>
              <w:top w:val="nil"/>
              <w:bottom w:val="nil"/>
            </w:tcBorders>
            <w:shd w:val="clear" w:color="auto" w:fill="D2F0FA"/>
            <w:vAlign w:val="center"/>
          </w:tcPr>
          <w:p w14:paraId="31B9A333" w14:textId="77777777" w:rsidR="002A5FAE" w:rsidRPr="00A4393B" w:rsidRDefault="002A5FAE" w:rsidP="002A5FAE">
            <w:pPr>
              <w:rPr>
                <w:rFonts w:ascii="Times New Roman" w:hAnsi="Times New Roman" w:cs="Times New Roman"/>
                <w:color w:val="auto"/>
                <w:sz w:val="16"/>
                <w:szCs w:val="16"/>
                <w:lang w:val="pt-BR" w:eastAsia="en-US" w:bidi="ar-SA"/>
              </w:rPr>
            </w:pPr>
            <w:r w:rsidRPr="00A4393B">
              <w:rPr>
                <w:rFonts w:ascii="Times New Roman" w:hAnsi="Times New Roman" w:cs="Times New Roman"/>
                <w:color w:val="auto"/>
                <w:sz w:val="16"/>
                <w:szCs w:val="16"/>
                <w:lang w:val="pt-BR" w:eastAsia="en-US" w:bidi="ar-SA"/>
              </w:rPr>
              <w:t xml:space="preserve">        Outros Créditos a Receber </w:t>
            </w:r>
            <w:r w:rsidRPr="00A4393B">
              <w:rPr>
                <w:rFonts w:ascii="Times New Roman" w:hAnsi="Times New Roman" w:cs="Times New Roman"/>
                <w:color w:val="auto"/>
                <w:sz w:val="12"/>
                <w:szCs w:val="12"/>
                <w:lang w:val="pt-BR" w:eastAsia="en-US" w:bidi="ar-SA"/>
              </w:rPr>
              <w:t>(07)</w:t>
            </w:r>
          </w:p>
        </w:tc>
        <w:tc>
          <w:tcPr>
            <w:tcW w:w="1276" w:type="dxa"/>
            <w:tcBorders>
              <w:top w:val="nil"/>
              <w:bottom w:val="nil"/>
            </w:tcBorders>
            <w:shd w:val="clear" w:color="000000" w:fill="D2F0FA"/>
            <w:tcMar>
              <w:left w:w="57" w:type="dxa"/>
              <w:right w:w="142" w:type="dxa"/>
            </w:tcMar>
            <w:vAlign w:val="center"/>
          </w:tcPr>
          <w:p w14:paraId="39B6AC13" w14:textId="30F9299C" w:rsidR="002A5FAE" w:rsidRPr="00A4393B" w:rsidRDefault="003B4D71" w:rsidP="002A5FAE">
            <w:pPr>
              <w:autoSpaceDE w:val="0"/>
              <w:autoSpaceDN w:val="0"/>
              <w:adjustRightInd w:val="0"/>
              <w:jc w:val="right"/>
              <w:rPr>
                <w:rFonts w:ascii="Times New Roman" w:hAnsi="Times New Roman" w:cs="Times New Roman"/>
                <w:color w:val="auto"/>
                <w:sz w:val="16"/>
                <w:szCs w:val="16"/>
                <w:lang w:val="pt-BR" w:eastAsia="en-US" w:bidi="ar-SA"/>
              </w:rPr>
            </w:pPr>
            <w:r w:rsidRPr="00A4393B">
              <w:rPr>
                <w:rFonts w:ascii="Times New Roman" w:hAnsi="Times New Roman"/>
                <w:color w:val="auto"/>
                <w:sz w:val="16"/>
                <w:szCs w:val="16"/>
              </w:rPr>
              <w:t>1.501.173,12</w:t>
            </w:r>
          </w:p>
        </w:tc>
        <w:tc>
          <w:tcPr>
            <w:tcW w:w="850" w:type="dxa"/>
            <w:tcBorders>
              <w:top w:val="nil"/>
              <w:bottom w:val="nil"/>
            </w:tcBorders>
            <w:shd w:val="clear" w:color="auto" w:fill="D2F0FA"/>
            <w:tcMar>
              <w:left w:w="57" w:type="dxa"/>
              <w:right w:w="57" w:type="dxa"/>
            </w:tcMar>
          </w:tcPr>
          <w:p w14:paraId="2FF438DC" w14:textId="1BB97719" w:rsidR="002A5FAE" w:rsidRPr="00A4393B" w:rsidRDefault="00156642" w:rsidP="002A5FAE">
            <w:pPr>
              <w:ind w:right="51"/>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(6,36)</w:t>
            </w:r>
          </w:p>
        </w:tc>
        <w:tc>
          <w:tcPr>
            <w:tcW w:w="1276" w:type="dxa"/>
            <w:tcBorders>
              <w:top w:val="nil"/>
              <w:bottom w:val="nil"/>
            </w:tcBorders>
            <w:shd w:val="clear" w:color="000000" w:fill="D2F0FA"/>
            <w:tcMar>
              <w:left w:w="57" w:type="dxa"/>
              <w:right w:w="85" w:type="dxa"/>
            </w:tcMar>
            <w:vAlign w:val="center"/>
          </w:tcPr>
          <w:p w14:paraId="47360F3C" w14:textId="48D28AA9" w:rsidR="002A5FAE" w:rsidRPr="00A4393B" w:rsidRDefault="002A5FAE" w:rsidP="002A5FAE">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1.603.118,97</w:t>
            </w:r>
          </w:p>
        </w:tc>
        <w:tc>
          <w:tcPr>
            <w:tcW w:w="709" w:type="dxa"/>
            <w:tcBorders>
              <w:top w:val="nil"/>
              <w:bottom w:val="nil"/>
            </w:tcBorders>
            <w:shd w:val="clear" w:color="auto" w:fill="D2F0FA"/>
            <w:tcMar>
              <w:left w:w="28" w:type="dxa"/>
              <w:right w:w="113" w:type="dxa"/>
            </w:tcMar>
          </w:tcPr>
          <w:p w14:paraId="7FF35D4A" w14:textId="38D4DFCF" w:rsidR="002A5FAE" w:rsidRPr="00A4393B" w:rsidRDefault="002A5FAE" w:rsidP="002A5FAE">
            <w:pPr>
              <w:ind w:right="-17"/>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178,86</w:t>
            </w:r>
          </w:p>
        </w:tc>
        <w:tc>
          <w:tcPr>
            <w:tcW w:w="1276" w:type="dxa"/>
            <w:tcBorders>
              <w:top w:val="nil"/>
              <w:bottom w:val="nil"/>
            </w:tcBorders>
            <w:shd w:val="clear" w:color="000000" w:fill="D2F0FA"/>
            <w:tcMar>
              <w:left w:w="57" w:type="dxa"/>
              <w:right w:w="85" w:type="dxa"/>
            </w:tcMar>
            <w:vAlign w:val="center"/>
          </w:tcPr>
          <w:p w14:paraId="364EE0AF" w14:textId="27039E1E" w:rsidR="002A5FAE" w:rsidRPr="00A4393B" w:rsidRDefault="002A5FAE" w:rsidP="002A5FAE">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574.889,85</w:t>
            </w:r>
          </w:p>
        </w:tc>
      </w:tr>
      <w:tr w:rsidR="00A4393B" w:rsidRPr="00A4393B" w14:paraId="42551D91" w14:textId="77777777" w:rsidTr="002A5FAE">
        <w:trPr>
          <w:jc w:val="center"/>
        </w:trPr>
        <w:tc>
          <w:tcPr>
            <w:tcW w:w="4673" w:type="dxa"/>
            <w:tcBorders>
              <w:top w:val="nil"/>
              <w:bottom w:val="nil"/>
            </w:tcBorders>
            <w:shd w:val="clear" w:color="auto" w:fill="D2F0FA"/>
            <w:vAlign w:val="center"/>
          </w:tcPr>
          <w:p w14:paraId="45D2EB25" w14:textId="77777777" w:rsidR="002A5FAE" w:rsidRPr="00A4393B" w:rsidRDefault="002A5FAE" w:rsidP="002A5FAE">
            <w:pPr>
              <w:rPr>
                <w:rFonts w:ascii="Times New Roman" w:hAnsi="Times New Roman" w:cs="Times New Roman"/>
                <w:color w:val="auto"/>
                <w:sz w:val="16"/>
                <w:szCs w:val="16"/>
                <w:lang w:val="pt-BR" w:eastAsia="en-US" w:bidi="ar-SA"/>
              </w:rPr>
            </w:pPr>
            <w:r w:rsidRPr="00A4393B">
              <w:rPr>
                <w:rFonts w:ascii="Times New Roman" w:hAnsi="Times New Roman" w:cs="Times New Roman"/>
                <w:color w:val="auto"/>
                <w:sz w:val="16"/>
                <w:szCs w:val="16"/>
                <w:lang w:val="pt-BR" w:eastAsia="en-US" w:bidi="ar-SA"/>
              </w:rPr>
              <w:t xml:space="preserve">      Estoque – Almoxarifado </w:t>
            </w:r>
            <w:r w:rsidRPr="00A4393B">
              <w:rPr>
                <w:rFonts w:ascii="Times New Roman" w:hAnsi="Times New Roman" w:cs="Times New Roman"/>
                <w:color w:val="auto"/>
                <w:sz w:val="12"/>
                <w:szCs w:val="12"/>
                <w:lang w:val="pt-BR" w:eastAsia="en-US" w:bidi="ar-SA"/>
              </w:rPr>
              <w:t>(3.3)</w:t>
            </w:r>
          </w:p>
        </w:tc>
        <w:tc>
          <w:tcPr>
            <w:tcW w:w="1276" w:type="dxa"/>
            <w:tcBorders>
              <w:top w:val="nil"/>
              <w:bottom w:val="nil"/>
            </w:tcBorders>
            <w:shd w:val="clear" w:color="000000" w:fill="D2F0FA"/>
            <w:tcMar>
              <w:left w:w="57" w:type="dxa"/>
              <w:right w:w="142" w:type="dxa"/>
            </w:tcMar>
            <w:vAlign w:val="center"/>
          </w:tcPr>
          <w:p w14:paraId="4793B78B" w14:textId="65838971" w:rsidR="002A5FAE" w:rsidRPr="00A4393B" w:rsidRDefault="003B4D71" w:rsidP="002A5FAE">
            <w:pPr>
              <w:autoSpaceDE w:val="0"/>
              <w:autoSpaceDN w:val="0"/>
              <w:adjustRightInd w:val="0"/>
              <w:jc w:val="right"/>
              <w:rPr>
                <w:rFonts w:ascii="Times New Roman" w:hAnsi="Times New Roman" w:cs="Times New Roman"/>
                <w:color w:val="auto"/>
                <w:sz w:val="16"/>
                <w:szCs w:val="16"/>
                <w:lang w:val="pt-BR" w:eastAsia="en-US" w:bidi="ar-SA"/>
              </w:rPr>
            </w:pPr>
            <w:r w:rsidRPr="00A4393B">
              <w:rPr>
                <w:rFonts w:ascii="Times New Roman" w:hAnsi="Times New Roman"/>
                <w:color w:val="auto"/>
                <w:sz w:val="16"/>
                <w:szCs w:val="16"/>
              </w:rPr>
              <w:t>3.219.284,66</w:t>
            </w:r>
          </w:p>
        </w:tc>
        <w:tc>
          <w:tcPr>
            <w:tcW w:w="850" w:type="dxa"/>
            <w:tcBorders>
              <w:top w:val="nil"/>
              <w:bottom w:val="nil"/>
            </w:tcBorders>
            <w:shd w:val="clear" w:color="auto" w:fill="D2F0FA"/>
            <w:tcMar>
              <w:left w:w="57" w:type="dxa"/>
              <w:right w:w="57" w:type="dxa"/>
            </w:tcMar>
          </w:tcPr>
          <w:p w14:paraId="08F525D1" w14:textId="1DC2F3A1" w:rsidR="002A5FAE" w:rsidRPr="00A4393B" w:rsidRDefault="002A5FAE" w:rsidP="002A5FAE">
            <w:pPr>
              <w:ind w:right="51"/>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w:t>
            </w:r>
            <w:r w:rsidR="00156642" w:rsidRPr="00A4393B">
              <w:rPr>
                <w:rFonts w:ascii="Times New Roman" w:hAnsi="Times New Roman" w:cs="Times New Roman"/>
                <w:color w:val="auto"/>
                <w:sz w:val="16"/>
                <w:szCs w:val="16"/>
                <w:lang w:val="pt-BR" w:bidi="ar-SA"/>
              </w:rPr>
              <w:t>1,96</w:t>
            </w:r>
            <w:r w:rsidRPr="00A4393B">
              <w:rPr>
                <w:rFonts w:ascii="Times New Roman" w:hAnsi="Times New Roman" w:cs="Times New Roman"/>
                <w:color w:val="auto"/>
                <w:sz w:val="16"/>
                <w:szCs w:val="16"/>
                <w:lang w:val="pt-BR" w:bidi="ar-SA"/>
              </w:rPr>
              <w:t>)</w:t>
            </w:r>
          </w:p>
        </w:tc>
        <w:tc>
          <w:tcPr>
            <w:tcW w:w="1276" w:type="dxa"/>
            <w:tcBorders>
              <w:top w:val="nil"/>
              <w:bottom w:val="nil"/>
            </w:tcBorders>
            <w:shd w:val="clear" w:color="000000" w:fill="D2F0FA"/>
            <w:tcMar>
              <w:left w:w="57" w:type="dxa"/>
              <w:right w:w="85" w:type="dxa"/>
            </w:tcMar>
            <w:vAlign w:val="center"/>
          </w:tcPr>
          <w:p w14:paraId="3FB87FFE" w14:textId="2D716A7B" w:rsidR="002A5FAE" w:rsidRPr="00A4393B" w:rsidRDefault="002A5FAE" w:rsidP="002A5FAE">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3.283.575,94</w:t>
            </w:r>
          </w:p>
        </w:tc>
        <w:tc>
          <w:tcPr>
            <w:tcW w:w="709" w:type="dxa"/>
            <w:tcBorders>
              <w:top w:val="nil"/>
              <w:bottom w:val="nil"/>
            </w:tcBorders>
            <w:shd w:val="clear" w:color="auto" w:fill="D2F0FA"/>
            <w:tcMar>
              <w:left w:w="28" w:type="dxa"/>
              <w:right w:w="57" w:type="dxa"/>
            </w:tcMar>
          </w:tcPr>
          <w:p w14:paraId="24130E8A" w14:textId="154938B9" w:rsidR="002A5FAE" w:rsidRPr="00A4393B" w:rsidRDefault="002A5FAE" w:rsidP="002A5FAE">
            <w:pPr>
              <w:ind w:right="-17"/>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(11,73)</w:t>
            </w:r>
          </w:p>
        </w:tc>
        <w:tc>
          <w:tcPr>
            <w:tcW w:w="1276" w:type="dxa"/>
            <w:tcBorders>
              <w:top w:val="nil"/>
              <w:bottom w:val="nil"/>
            </w:tcBorders>
            <w:shd w:val="clear" w:color="000000" w:fill="D2F0FA"/>
            <w:tcMar>
              <w:left w:w="57" w:type="dxa"/>
              <w:right w:w="85" w:type="dxa"/>
            </w:tcMar>
            <w:vAlign w:val="center"/>
          </w:tcPr>
          <w:p w14:paraId="0A2180C1" w14:textId="06A4B463" w:rsidR="002A5FAE" w:rsidRPr="00A4393B" w:rsidRDefault="002A5FAE" w:rsidP="002A5FAE">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3.719.833,00</w:t>
            </w:r>
          </w:p>
        </w:tc>
      </w:tr>
      <w:tr w:rsidR="00A4393B" w:rsidRPr="00A4393B" w14:paraId="2EC7B5CD" w14:textId="77777777" w:rsidTr="002A5FAE">
        <w:trPr>
          <w:jc w:val="center"/>
        </w:trPr>
        <w:tc>
          <w:tcPr>
            <w:tcW w:w="4673" w:type="dxa"/>
            <w:tcBorders>
              <w:top w:val="nil"/>
              <w:bottom w:val="nil"/>
            </w:tcBorders>
            <w:shd w:val="clear" w:color="auto" w:fill="D2F0FA"/>
            <w:vAlign w:val="center"/>
          </w:tcPr>
          <w:p w14:paraId="2AF38D97" w14:textId="77777777" w:rsidR="002A5FAE" w:rsidRPr="00A4393B" w:rsidRDefault="002A5FAE" w:rsidP="002A5FAE">
            <w:pPr>
              <w:rPr>
                <w:rFonts w:ascii="Times New Roman" w:hAnsi="Times New Roman" w:cs="Times New Roman"/>
                <w:color w:val="auto"/>
                <w:sz w:val="6"/>
                <w:szCs w:val="6"/>
                <w:lang w:val="pt-BR" w:eastAsia="en-US" w:bidi="ar-SA"/>
              </w:rPr>
            </w:pPr>
          </w:p>
        </w:tc>
        <w:tc>
          <w:tcPr>
            <w:tcW w:w="1276" w:type="dxa"/>
            <w:tcBorders>
              <w:top w:val="nil"/>
              <w:bottom w:val="nil"/>
            </w:tcBorders>
            <w:shd w:val="clear" w:color="auto" w:fill="D2F0FA"/>
            <w:tcMar>
              <w:left w:w="57" w:type="dxa"/>
              <w:right w:w="142" w:type="dxa"/>
            </w:tcMar>
          </w:tcPr>
          <w:p w14:paraId="5C8BAC5A" w14:textId="77777777" w:rsidR="002A5FAE" w:rsidRPr="00A4393B" w:rsidRDefault="002A5FAE" w:rsidP="002A5FAE">
            <w:pPr>
              <w:ind w:right="51"/>
              <w:jc w:val="right"/>
              <w:rPr>
                <w:rFonts w:ascii="Times New Roman" w:hAnsi="Times New Roman" w:cs="Times New Roman"/>
                <w:color w:val="auto"/>
                <w:sz w:val="6"/>
                <w:szCs w:val="6"/>
                <w:lang w:val="pt-BR" w:eastAsia="en-US" w:bidi="ar-SA"/>
              </w:rPr>
            </w:pPr>
          </w:p>
        </w:tc>
        <w:tc>
          <w:tcPr>
            <w:tcW w:w="850" w:type="dxa"/>
            <w:tcBorders>
              <w:top w:val="nil"/>
              <w:bottom w:val="nil"/>
            </w:tcBorders>
            <w:shd w:val="clear" w:color="auto" w:fill="D2F0FA"/>
            <w:tcMar>
              <w:left w:w="57" w:type="dxa"/>
              <w:right w:w="113" w:type="dxa"/>
            </w:tcMar>
          </w:tcPr>
          <w:p w14:paraId="755FD202" w14:textId="77777777" w:rsidR="002A5FAE" w:rsidRPr="00A4393B" w:rsidRDefault="002A5FAE" w:rsidP="002A5FAE">
            <w:pPr>
              <w:ind w:right="51"/>
              <w:jc w:val="right"/>
              <w:rPr>
                <w:rFonts w:ascii="Times New Roman" w:hAnsi="Times New Roman" w:cs="Times New Roman"/>
                <w:color w:val="auto"/>
                <w:sz w:val="6"/>
                <w:szCs w:val="6"/>
                <w:lang w:val="pt-BR" w:eastAsia="en-US" w:bidi="ar-SA"/>
              </w:rPr>
            </w:pPr>
          </w:p>
        </w:tc>
        <w:tc>
          <w:tcPr>
            <w:tcW w:w="1276" w:type="dxa"/>
            <w:tcBorders>
              <w:top w:val="nil"/>
              <w:bottom w:val="nil"/>
            </w:tcBorders>
            <w:shd w:val="clear" w:color="auto" w:fill="D2F0FA"/>
            <w:tcMar>
              <w:left w:w="57" w:type="dxa"/>
              <w:right w:w="85" w:type="dxa"/>
            </w:tcMar>
          </w:tcPr>
          <w:p w14:paraId="78088458" w14:textId="77777777" w:rsidR="002A5FAE" w:rsidRPr="00A4393B" w:rsidRDefault="002A5FAE" w:rsidP="002A5FAE">
            <w:pPr>
              <w:ind w:right="51"/>
              <w:jc w:val="right"/>
              <w:rPr>
                <w:rFonts w:ascii="Times New Roman" w:hAnsi="Times New Roman" w:cs="Times New Roman"/>
                <w:color w:val="auto"/>
                <w:sz w:val="6"/>
                <w:szCs w:val="6"/>
                <w:lang w:val="pt-BR" w:eastAsia="en-US" w:bidi="ar-SA"/>
              </w:rPr>
            </w:pPr>
          </w:p>
        </w:tc>
        <w:tc>
          <w:tcPr>
            <w:tcW w:w="709" w:type="dxa"/>
            <w:tcBorders>
              <w:top w:val="nil"/>
              <w:bottom w:val="nil"/>
            </w:tcBorders>
            <w:shd w:val="clear" w:color="auto" w:fill="D2F0FA"/>
            <w:tcMar>
              <w:left w:w="28" w:type="dxa"/>
              <w:right w:w="113" w:type="dxa"/>
            </w:tcMar>
          </w:tcPr>
          <w:p w14:paraId="79CA1A47" w14:textId="77777777" w:rsidR="002A5FAE" w:rsidRPr="00A4393B" w:rsidRDefault="002A5FAE" w:rsidP="002A5FAE">
            <w:pPr>
              <w:ind w:right="-17"/>
              <w:jc w:val="right"/>
              <w:rPr>
                <w:rFonts w:ascii="Times New Roman" w:hAnsi="Times New Roman" w:cs="Times New Roman"/>
                <w:color w:val="auto"/>
                <w:sz w:val="6"/>
                <w:szCs w:val="6"/>
                <w:lang w:val="pt-BR" w:eastAsia="en-US" w:bidi="ar-SA"/>
              </w:rPr>
            </w:pPr>
          </w:p>
        </w:tc>
        <w:tc>
          <w:tcPr>
            <w:tcW w:w="1276" w:type="dxa"/>
            <w:tcBorders>
              <w:top w:val="nil"/>
              <w:bottom w:val="nil"/>
            </w:tcBorders>
            <w:shd w:val="clear" w:color="auto" w:fill="D2F0FA"/>
            <w:tcMar>
              <w:left w:w="57" w:type="dxa"/>
              <w:right w:w="85" w:type="dxa"/>
            </w:tcMar>
          </w:tcPr>
          <w:p w14:paraId="595F0ECD" w14:textId="77777777" w:rsidR="002A5FAE" w:rsidRPr="00A4393B" w:rsidRDefault="002A5FAE" w:rsidP="002A5FAE">
            <w:pPr>
              <w:jc w:val="right"/>
              <w:rPr>
                <w:rFonts w:ascii="Times New Roman" w:hAnsi="Times New Roman" w:cs="Times New Roman"/>
                <w:color w:val="auto"/>
                <w:sz w:val="6"/>
                <w:szCs w:val="6"/>
                <w:lang w:val="pt-BR" w:eastAsia="en-US" w:bidi="ar-SA"/>
              </w:rPr>
            </w:pPr>
          </w:p>
        </w:tc>
      </w:tr>
      <w:tr w:rsidR="00A4393B" w:rsidRPr="00A4393B" w14:paraId="0C474D98" w14:textId="77777777" w:rsidTr="002A5FAE">
        <w:trPr>
          <w:jc w:val="center"/>
        </w:trPr>
        <w:tc>
          <w:tcPr>
            <w:tcW w:w="4673" w:type="dxa"/>
            <w:tcBorders>
              <w:top w:val="nil"/>
              <w:bottom w:val="nil"/>
            </w:tcBorders>
            <w:shd w:val="clear" w:color="auto" w:fill="D2F0FA"/>
            <w:vAlign w:val="center"/>
          </w:tcPr>
          <w:p w14:paraId="3E963F75" w14:textId="77777777" w:rsidR="002A5FAE" w:rsidRPr="00A4393B" w:rsidRDefault="002A5FAE" w:rsidP="002A5FAE">
            <w:pPr>
              <w:rPr>
                <w:rFonts w:ascii="Times New Roman" w:hAnsi="Times New Roman" w:cs="Times New Roman"/>
                <w:b/>
                <w:color w:val="auto"/>
                <w:sz w:val="16"/>
                <w:szCs w:val="16"/>
                <w:lang w:val="pt-BR" w:eastAsia="en-US" w:bidi="ar-SA"/>
              </w:rPr>
            </w:pPr>
            <w:r w:rsidRPr="00A4393B">
              <w:rPr>
                <w:rFonts w:ascii="Times New Roman" w:hAnsi="Times New Roman" w:cs="Times New Roman"/>
                <w:b/>
                <w:color w:val="auto"/>
                <w:sz w:val="16"/>
                <w:szCs w:val="16"/>
                <w:lang w:val="pt-BR" w:eastAsia="en-US" w:bidi="ar-SA"/>
              </w:rPr>
              <w:t xml:space="preserve">    ATIVO NÃO CIRCULANTE</w:t>
            </w:r>
          </w:p>
        </w:tc>
        <w:tc>
          <w:tcPr>
            <w:tcW w:w="1276" w:type="dxa"/>
            <w:tcBorders>
              <w:top w:val="nil"/>
              <w:bottom w:val="nil"/>
            </w:tcBorders>
            <w:shd w:val="clear" w:color="000000" w:fill="D2F0FA"/>
            <w:tcMar>
              <w:left w:w="57" w:type="dxa"/>
              <w:right w:w="142" w:type="dxa"/>
            </w:tcMar>
            <w:vAlign w:val="center"/>
          </w:tcPr>
          <w:p w14:paraId="250D3802" w14:textId="739C060E" w:rsidR="002A5FAE" w:rsidRPr="00A4393B" w:rsidRDefault="003B4D71" w:rsidP="002A5FAE">
            <w:pPr>
              <w:autoSpaceDE w:val="0"/>
              <w:autoSpaceDN w:val="0"/>
              <w:adjustRightInd w:val="0"/>
              <w:jc w:val="right"/>
              <w:rPr>
                <w:rFonts w:ascii="Times New Roman" w:hAnsi="Times New Roman" w:cs="Times New Roman"/>
                <w:b/>
                <w:bCs/>
                <w:color w:val="auto"/>
                <w:sz w:val="16"/>
                <w:szCs w:val="16"/>
                <w:u w:val="single"/>
                <w:lang w:val="pt-BR" w:eastAsia="en-US" w:bidi="ar-SA"/>
              </w:rPr>
            </w:pPr>
            <w:r w:rsidRPr="00A4393B">
              <w:rPr>
                <w:rFonts w:ascii="Times New Roman" w:hAnsi="Times New Roman"/>
                <w:b/>
                <w:bCs/>
                <w:color w:val="auto"/>
                <w:sz w:val="16"/>
                <w:szCs w:val="16"/>
              </w:rPr>
              <w:t>235.425.572,01</w:t>
            </w:r>
          </w:p>
        </w:tc>
        <w:tc>
          <w:tcPr>
            <w:tcW w:w="850" w:type="dxa"/>
            <w:tcBorders>
              <w:top w:val="nil"/>
              <w:bottom w:val="nil"/>
            </w:tcBorders>
            <w:shd w:val="clear" w:color="auto" w:fill="D2F0FA"/>
            <w:tcMar>
              <w:left w:w="57" w:type="dxa"/>
              <w:right w:w="57" w:type="dxa"/>
            </w:tcMar>
          </w:tcPr>
          <w:p w14:paraId="072A69AA" w14:textId="775B9C3A" w:rsidR="002A5FAE" w:rsidRPr="00A4393B" w:rsidRDefault="002A5FAE" w:rsidP="002A5FAE">
            <w:pPr>
              <w:ind w:right="51"/>
              <w:jc w:val="right"/>
              <w:rPr>
                <w:rFonts w:ascii="Times New Roman" w:hAnsi="Times New Roman" w:cs="Times New Roman"/>
                <w:b/>
                <w:bCs/>
                <w:color w:val="auto"/>
                <w:sz w:val="16"/>
                <w:szCs w:val="16"/>
                <w:u w:val="single"/>
                <w:lang w:val="pt-BR" w:bidi="ar-SA"/>
              </w:rPr>
            </w:pPr>
            <w:r w:rsidRPr="00A4393B">
              <w:rPr>
                <w:rFonts w:ascii="Times New Roman" w:hAnsi="Times New Roman" w:cs="Times New Roman"/>
                <w:b/>
                <w:bCs/>
                <w:color w:val="auto"/>
                <w:sz w:val="16"/>
                <w:szCs w:val="16"/>
                <w:u w:val="single"/>
                <w:lang w:val="pt-BR" w:bidi="ar-SA"/>
              </w:rPr>
              <w:t>(</w:t>
            </w:r>
            <w:r w:rsidR="00156642" w:rsidRPr="00A4393B">
              <w:rPr>
                <w:rFonts w:ascii="Times New Roman" w:hAnsi="Times New Roman" w:cs="Times New Roman"/>
                <w:b/>
                <w:bCs/>
                <w:color w:val="auto"/>
                <w:sz w:val="16"/>
                <w:szCs w:val="16"/>
                <w:u w:val="single"/>
                <w:lang w:val="pt-BR" w:bidi="ar-SA"/>
              </w:rPr>
              <w:t>1,29</w:t>
            </w:r>
            <w:r w:rsidRPr="00A4393B">
              <w:rPr>
                <w:rFonts w:ascii="Times New Roman" w:hAnsi="Times New Roman" w:cs="Times New Roman"/>
                <w:b/>
                <w:bCs/>
                <w:color w:val="auto"/>
                <w:sz w:val="16"/>
                <w:szCs w:val="16"/>
                <w:u w:val="single"/>
                <w:lang w:val="pt-BR" w:bidi="ar-SA"/>
              </w:rPr>
              <w:t>)</w:t>
            </w:r>
          </w:p>
        </w:tc>
        <w:tc>
          <w:tcPr>
            <w:tcW w:w="1276" w:type="dxa"/>
            <w:tcBorders>
              <w:top w:val="nil"/>
              <w:bottom w:val="nil"/>
            </w:tcBorders>
            <w:shd w:val="clear" w:color="000000" w:fill="D2F0FA"/>
            <w:tcMar>
              <w:left w:w="57" w:type="dxa"/>
              <w:right w:w="85" w:type="dxa"/>
            </w:tcMar>
            <w:vAlign w:val="center"/>
          </w:tcPr>
          <w:p w14:paraId="0124566F" w14:textId="56775E0F" w:rsidR="002A5FAE" w:rsidRPr="00A4393B" w:rsidRDefault="002A5FAE" w:rsidP="002A5FAE">
            <w:pPr>
              <w:ind w:right="51"/>
              <w:jc w:val="right"/>
              <w:rPr>
                <w:rFonts w:ascii="Times New Roman" w:hAnsi="Times New Roman" w:cs="Times New Roman"/>
                <w:b/>
                <w:bCs/>
                <w:color w:val="auto"/>
                <w:sz w:val="16"/>
                <w:szCs w:val="16"/>
                <w:u w:val="single"/>
                <w:lang w:val="pt-BR" w:bidi="ar-SA"/>
              </w:rPr>
            </w:pPr>
            <w:r w:rsidRPr="00A4393B">
              <w:rPr>
                <w:rFonts w:ascii="Times New Roman" w:hAnsi="Times New Roman"/>
                <w:b/>
                <w:bCs/>
                <w:color w:val="auto"/>
                <w:sz w:val="16"/>
                <w:szCs w:val="16"/>
              </w:rPr>
              <w:t>238.511.858,41</w:t>
            </w:r>
          </w:p>
        </w:tc>
        <w:tc>
          <w:tcPr>
            <w:tcW w:w="709" w:type="dxa"/>
            <w:tcBorders>
              <w:top w:val="nil"/>
              <w:bottom w:val="nil"/>
            </w:tcBorders>
            <w:shd w:val="clear" w:color="auto" w:fill="D2F0FA"/>
            <w:tcMar>
              <w:left w:w="28" w:type="dxa"/>
              <w:right w:w="57" w:type="dxa"/>
            </w:tcMar>
          </w:tcPr>
          <w:p w14:paraId="6A149239" w14:textId="54BBFC4B" w:rsidR="002A5FAE" w:rsidRPr="00A4393B" w:rsidRDefault="002A5FAE" w:rsidP="002A5FAE">
            <w:pPr>
              <w:ind w:right="-17"/>
              <w:jc w:val="right"/>
              <w:rPr>
                <w:rFonts w:ascii="Times New Roman" w:hAnsi="Times New Roman" w:cs="Times New Roman"/>
                <w:b/>
                <w:bCs/>
                <w:color w:val="auto"/>
                <w:sz w:val="16"/>
                <w:szCs w:val="16"/>
                <w:u w:val="single"/>
                <w:lang w:val="pt-BR" w:bidi="ar-SA"/>
              </w:rPr>
            </w:pPr>
            <w:r w:rsidRPr="00A4393B">
              <w:rPr>
                <w:rFonts w:ascii="Times New Roman" w:hAnsi="Times New Roman" w:cs="Times New Roman"/>
                <w:b/>
                <w:bCs/>
                <w:color w:val="auto"/>
                <w:sz w:val="16"/>
                <w:szCs w:val="16"/>
                <w:u w:val="single"/>
                <w:lang w:val="pt-BR" w:bidi="ar-SA"/>
              </w:rPr>
              <w:t>(1,63)</w:t>
            </w:r>
          </w:p>
        </w:tc>
        <w:tc>
          <w:tcPr>
            <w:tcW w:w="1276" w:type="dxa"/>
            <w:tcBorders>
              <w:top w:val="nil"/>
              <w:bottom w:val="nil"/>
            </w:tcBorders>
            <w:shd w:val="clear" w:color="000000" w:fill="D2F0FA"/>
            <w:tcMar>
              <w:left w:w="57" w:type="dxa"/>
              <w:right w:w="85" w:type="dxa"/>
            </w:tcMar>
            <w:vAlign w:val="center"/>
          </w:tcPr>
          <w:p w14:paraId="323A93DD" w14:textId="5CAB3FF8" w:rsidR="002A5FAE" w:rsidRPr="00A4393B" w:rsidRDefault="002A5FAE" w:rsidP="002A5FAE">
            <w:pPr>
              <w:ind w:right="51"/>
              <w:jc w:val="right"/>
              <w:rPr>
                <w:rFonts w:ascii="Times New Roman" w:hAnsi="Times New Roman" w:cs="Times New Roman"/>
                <w:b/>
                <w:bCs/>
                <w:color w:val="auto"/>
                <w:sz w:val="16"/>
                <w:szCs w:val="16"/>
                <w:u w:val="single"/>
                <w:lang w:val="pt-BR" w:bidi="ar-SA"/>
              </w:rPr>
            </w:pPr>
            <w:r w:rsidRPr="00A4393B">
              <w:rPr>
                <w:rFonts w:ascii="Times New Roman" w:hAnsi="Times New Roman"/>
                <w:b/>
                <w:bCs/>
                <w:color w:val="auto"/>
                <w:sz w:val="16"/>
                <w:szCs w:val="16"/>
              </w:rPr>
              <w:t>242.457.443,79</w:t>
            </w:r>
          </w:p>
        </w:tc>
      </w:tr>
      <w:tr w:rsidR="00A4393B" w:rsidRPr="00A4393B" w14:paraId="7C6A6B6D" w14:textId="77777777" w:rsidTr="002A5FAE">
        <w:trPr>
          <w:jc w:val="center"/>
        </w:trPr>
        <w:tc>
          <w:tcPr>
            <w:tcW w:w="4673" w:type="dxa"/>
            <w:tcBorders>
              <w:top w:val="nil"/>
              <w:bottom w:val="nil"/>
            </w:tcBorders>
            <w:shd w:val="clear" w:color="auto" w:fill="D2F0FA"/>
            <w:vAlign w:val="center"/>
          </w:tcPr>
          <w:p w14:paraId="26787E90" w14:textId="77777777" w:rsidR="002A5FAE" w:rsidRPr="00A4393B" w:rsidRDefault="002A5FAE" w:rsidP="002A5FAE">
            <w:pPr>
              <w:rPr>
                <w:rFonts w:ascii="Times New Roman" w:hAnsi="Times New Roman" w:cs="Times New Roman"/>
                <w:color w:val="auto"/>
                <w:sz w:val="16"/>
                <w:szCs w:val="16"/>
                <w:lang w:val="pt-BR" w:eastAsia="en-US" w:bidi="ar-SA"/>
              </w:rPr>
            </w:pPr>
            <w:r w:rsidRPr="00A4393B">
              <w:rPr>
                <w:rFonts w:ascii="Times New Roman" w:hAnsi="Times New Roman" w:cs="Times New Roman"/>
                <w:color w:val="auto"/>
                <w:sz w:val="16"/>
                <w:szCs w:val="16"/>
                <w:lang w:val="pt-BR" w:eastAsia="en-US" w:bidi="ar-SA"/>
              </w:rPr>
              <w:t xml:space="preserve">      Realizável a Longo Prazo</w:t>
            </w:r>
          </w:p>
        </w:tc>
        <w:tc>
          <w:tcPr>
            <w:tcW w:w="1276" w:type="dxa"/>
            <w:tcBorders>
              <w:top w:val="nil"/>
              <w:bottom w:val="nil"/>
            </w:tcBorders>
            <w:shd w:val="clear" w:color="000000" w:fill="D2F0FA"/>
            <w:tcMar>
              <w:left w:w="57" w:type="dxa"/>
              <w:right w:w="142" w:type="dxa"/>
            </w:tcMar>
            <w:vAlign w:val="center"/>
          </w:tcPr>
          <w:p w14:paraId="779C1295" w14:textId="191C5C92" w:rsidR="002A5FAE" w:rsidRPr="00A4393B" w:rsidRDefault="003B4D71" w:rsidP="002A5FAE">
            <w:pPr>
              <w:autoSpaceDE w:val="0"/>
              <w:autoSpaceDN w:val="0"/>
              <w:adjustRightInd w:val="0"/>
              <w:jc w:val="right"/>
              <w:rPr>
                <w:rFonts w:ascii="Times New Roman" w:hAnsi="Times New Roman" w:cs="Times New Roman"/>
                <w:color w:val="auto"/>
                <w:sz w:val="16"/>
                <w:szCs w:val="16"/>
                <w:u w:val="single"/>
                <w:lang w:val="pt-BR" w:eastAsia="en-US" w:bidi="ar-SA"/>
              </w:rPr>
            </w:pPr>
            <w:r w:rsidRPr="00A4393B">
              <w:rPr>
                <w:rFonts w:ascii="Times New Roman" w:hAnsi="Times New Roman"/>
                <w:color w:val="auto"/>
                <w:sz w:val="16"/>
                <w:szCs w:val="16"/>
                <w:u w:val="single"/>
              </w:rPr>
              <w:t>60.230.787,81</w:t>
            </w:r>
          </w:p>
        </w:tc>
        <w:tc>
          <w:tcPr>
            <w:tcW w:w="850" w:type="dxa"/>
            <w:tcBorders>
              <w:top w:val="nil"/>
              <w:bottom w:val="nil"/>
            </w:tcBorders>
            <w:shd w:val="clear" w:color="auto" w:fill="D2F0FA"/>
            <w:tcMar>
              <w:left w:w="57" w:type="dxa"/>
              <w:right w:w="57" w:type="dxa"/>
            </w:tcMar>
          </w:tcPr>
          <w:p w14:paraId="3981C7C7" w14:textId="2DEA95E3" w:rsidR="002A5FAE" w:rsidRPr="00A4393B" w:rsidRDefault="002A5FAE" w:rsidP="002A5FAE">
            <w:pPr>
              <w:ind w:right="51"/>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w:t>
            </w:r>
            <w:r w:rsidR="00156642" w:rsidRPr="00A4393B">
              <w:rPr>
                <w:rFonts w:ascii="Times New Roman" w:hAnsi="Times New Roman" w:cs="Times New Roman"/>
                <w:color w:val="auto"/>
                <w:sz w:val="16"/>
                <w:szCs w:val="16"/>
                <w:u w:val="single"/>
                <w:lang w:val="pt-BR" w:bidi="ar-SA"/>
              </w:rPr>
              <w:t>6,38</w:t>
            </w:r>
            <w:r w:rsidRPr="00A4393B">
              <w:rPr>
                <w:rFonts w:ascii="Times New Roman" w:hAnsi="Times New Roman" w:cs="Times New Roman"/>
                <w:color w:val="auto"/>
                <w:sz w:val="16"/>
                <w:szCs w:val="16"/>
                <w:u w:val="single"/>
                <w:lang w:val="pt-BR" w:bidi="ar-SA"/>
              </w:rPr>
              <w:t>)</w:t>
            </w:r>
          </w:p>
        </w:tc>
        <w:tc>
          <w:tcPr>
            <w:tcW w:w="1276" w:type="dxa"/>
            <w:tcBorders>
              <w:top w:val="nil"/>
              <w:bottom w:val="nil"/>
            </w:tcBorders>
            <w:shd w:val="clear" w:color="000000" w:fill="D2F0FA"/>
            <w:tcMar>
              <w:left w:w="57" w:type="dxa"/>
              <w:right w:w="85" w:type="dxa"/>
            </w:tcMar>
            <w:vAlign w:val="center"/>
          </w:tcPr>
          <w:p w14:paraId="42D9FBA1" w14:textId="1E5FBB7A" w:rsidR="002A5FAE" w:rsidRPr="00A4393B" w:rsidRDefault="002A5FAE" w:rsidP="002A5FAE">
            <w:pPr>
              <w:ind w:right="51"/>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64.336.182,90</w:t>
            </w:r>
          </w:p>
        </w:tc>
        <w:tc>
          <w:tcPr>
            <w:tcW w:w="709" w:type="dxa"/>
            <w:tcBorders>
              <w:top w:val="nil"/>
              <w:bottom w:val="nil"/>
            </w:tcBorders>
            <w:shd w:val="clear" w:color="auto" w:fill="D2F0FA"/>
            <w:tcMar>
              <w:left w:w="28" w:type="dxa"/>
              <w:right w:w="57" w:type="dxa"/>
            </w:tcMar>
          </w:tcPr>
          <w:p w14:paraId="3F971D44" w14:textId="1996E968" w:rsidR="002A5FAE" w:rsidRPr="00A4393B" w:rsidRDefault="002A5FAE" w:rsidP="002A5FAE">
            <w:pPr>
              <w:ind w:right="-17"/>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(2,37)</w:t>
            </w:r>
          </w:p>
        </w:tc>
        <w:tc>
          <w:tcPr>
            <w:tcW w:w="1276" w:type="dxa"/>
            <w:tcBorders>
              <w:top w:val="nil"/>
              <w:bottom w:val="nil"/>
            </w:tcBorders>
            <w:shd w:val="clear" w:color="000000" w:fill="D2F0FA"/>
            <w:tcMar>
              <w:left w:w="57" w:type="dxa"/>
              <w:right w:w="85" w:type="dxa"/>
            </w:tcMar>
            <w:vAlign w:val="center"/>
          </w:tcPr>
          <w:p w14:paraId="234A8203" w14:textId="7FAF6BE7" w:rsidR="002A5FAE" w:rsidRPr="00A4393B" w:rsidRDefault="002A5FAE" w:rsidP="002A5FAE">
            <w:pPr>
              <w:ind w:right="51"/>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65.897.328,80</w:t>
            </w:r>
          </w:p>
        </w:tc>
      </w:tr>
      <w:tr w:rsidR="00A4393B" w:rsidRPr="00A4393B" w14:paraId="303E0D0F" w14:textId="77777777" w:rsidTr="002A5FAE">
        <w:trPr>
          <w:jc w:val="center"/>
        </w:trPr>
        <w:tc>
          <w:tcPr>
            <w:tcW w:w="4673" w:type="dxa"/>
            <w:tcBorders>
              <w:top w:val="nil"/>
              <w:bottom w:val="nil"/>
            </w:tcBorders>
            <w:shd w:val="clear" w:color="auto" w:fill="D2F0FA"/>
            <w:vAlign w:val="center"/>
          </w:tcPr>
          <w:p w14:paraId="19A83999" w14:textId="51C5EFBB" w:rsidR="002A5FAE" w:rsidRPr="00A4393B" w:rsidRDefault="002A5FAE" w:rsidP="002A5FAE">
            <w:pPr>
              <w:rPr>
                <w:rFonts w:ascii="Times New Roman" w:hAnsi="Times New Roman" w:cs="Times New Roman"/>
                <w:color w:val="auto"/>
                <w:sz w:val="16"/>
                <w:szCs w:val="16"/>
                <w:lang w:val="pt-BR" w:eastAsia="en-US" w:bidi="ar-SA"/>
              </w:rPr>
            </w:pPr>
            <w:r w:rsidRPr="00A4393B">
              <w:rPr>
                <w:rFonts w:ascii="Times New Roman" w:hAnsi="Times New Roman" w:cs="Times New Roman"/>
                <w:color w:val="auto"/>
                <w:sz w:val="16"/>
                <w:szCs w:val="16"/>
                <w:lang w:val="pt-BR" w:eastAsia="en-US" w:bidi="ar-SA"/>
              </w:rPr>
              <w:t xml:space="preserve">        Clientes – Créditos a Longo Prazo </w:t>
            </w:r>
            <w:r w:rsidRPr="00A4393B">
              <w:rPr>
                <w:rFonts w:ascii="Times New Roman" w:hAnsi="Times New Roman" w:cs="Times New Roman"/>
                <w:color w:val="auto"/>
                <w:sz w:val="12"/>
                <w:szCs w:val="12"/>
                <w:lang w:val="pt-BR" w:eastAsia="en-US" w:bidi="ar-SA"/>
              </w:rPr>
              <w:t>(8.1)</w:t>
            </w:r>
          </w:p>
        </w:tc>
        <w:tc>
          <w:tcPr>
            <w:tcW w:w="1276" w:type="dxa"/>
            <w:tcBorders>
              <w:top w:val="nil"/>
              <w:bottom w:val="nil"/>
            </w:tcBorders>
            <w:shd w:val="clear" w:color="000000" w:fill="D2F0FA"/>
            <w:tcMar>
              <w:left w:w="57" w:type="dxa"/>
              <w:right w:w="142" w:type="dxa"/>
            </w:tcMar>
            <w:vAlign w:val="center"/>
          </w:tcPr>
          <w:p w14:paraId="65B665F1" w14:textId="65CEED2F" w:rsidR="002A5FAE" w:rsidRPr="00A4393B" w:rsidRDefault="002A5FAE" w:rsidP="002A5FAE">
            <w:pPr>
              <w:autoSpaceDE w:val="0"/>
              <w:autoSpaceDN w:val="0"/>
              <w:adjustRightInd w:val="0"/>
              <w:jc w:val="right"/>
              <w:rPr>
                <w:rFonts w:ascii="Times New Roman" w:hAnsi="Times New Roman" w:cs="Times New Roman"/>
                <w:color w:val="auto"/>
                <w:sz w:val="16"/>
                <w:szCs w:val="16"/>
                <w:lang w:val="pt-BR" w:eastAsia="en-US" w:bidi="ar-SA"/>
              </w:rPr>
            </w:pPr>
            <w:r w:rsidRPr="00A4393B">
              <w:rPr>
                <w:rFonts w:ascii="Times New Roman" w:hAnsi="Times New Roman"/>
                <w:color w:val="auto"/>
                <w:sz w:val="16"/>
                <w:szCs w:val="16"/>
              </w:rPr>
              <w:t>1.917.190,11</w:t>
            </w:r>
          </w:p>
        </w:tc>
        <w:tc>
          <w:tcPr>
            <w:tcW w:w="850" w:type="dxa"/>
            <w:tcBorders>
              <w:top w:val="nil"/>
              <w:bottom w:val="nil"/>
            </w:tcBorders>
            <w:shd w:val="clear" w:color="auto" w:fill="D2F0FA"/>
            <w:tcMar>
              <w:left w:w="57" w:type="dxa"/>
              <w:right w:w="113" w:type="dxa"/>
            </w:tcMar>
          </w:tcPr>
          <w:p w14:paraId="2171B3B5" w14:textId="0EA809DC" w:rsidR="002A5FAE" w:rsidRPr="00A4393B" w:rsidRDefault="002A5FAE" w:rsidP="002A5FAE">
            <w:pPr>
              <w:ind w:right="51"/>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0,00</w:t>
            </w:r>
          </w:p>
        </w:tc>
        <w:tc>
          <w:tcPr>
            <w:tcW w:w="1276" w:type="dxa"/>
            <w:tcBorders>
              <w:top w:val="nil"/>
              <w:bottom w:val="nil"/>
            </w:tcBorders>
            <w:shd w:val="clear" w:color="000000" w:fill="D2F0FA"/>
            <w:tcMar>
              <w:left w:w="57" w:type="dxa"/>
              <w:right w:w="85" w:type="dxa"/>
            </w:tcMar>
            <w:vAlign w:val="center"/>
          </w:tcPr>
          <w:p w14:paraId="2207E279" w14:textId="25B6D28F" w:rsidR="002A5FAE" w:rsidRPr="00A4393B" w:rsidRDefault="002A5FAE" w:rsidP="002A5FAE">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1.917.190,11</w:t>
            </w:r>
          </w:p>
        </w:tc>
        <w:tc>
          <w:tcPr>
            <w:tcW w:w="709" w:type="dxa"/>
            <w:tcBorders>
              <w:top w:val="nil"/>
              <w:bottom w:val="nil"/>
            </w:tcBorders>
            <w:shd w:val="clear" w:color="auto" w:fill="D2F0FA"/>
            <w:tcMar>
              <w:left w:w="28" w:type="dxa"/>
              <w:right w:w="113" w:type="dxa"/>
            </w:tcMar>
          </w:tcPr>
          <w:p w14:paraId="23880CE2" w14:textId="50BAE42F" w:rsidR="002A5FAE" w:rsidRPr="00A4393B" w:rsidRDefault="002A5FAE" w:rsidP="002A5FAE">
            <w:pPr>
              <w:ind w:right="-17"/>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0,00</w:t>
            </w:r>
          </w:p>
        </w:tc>
        <w:tc>
          <w:tcPr>
            <w:tcW w:w="1276" w:type="dxa"/>
            <w:tcBorders>
              <w:top w:val="nil"/>
              <w:bottom w:val="nil"/>
            </w:tcBorders>
            <w:shd w:val="clear" w:color="000000" w:fill="D2F0FA"/>
            <w:tcMar>
              <w:left w:w="57" w:type="dxa"/>
              <w:right w:w="85" w:type="dxa"/>
            </w:tcMar>
            <w:vAlign w:val="center"/>
          </w:tcPr>
          <w:p w14:paraId="3562F42C" w14:textId="5EE27436" w:rsidR="002A5FAE" w:rsidRPr="00A4393B" w:rsidRDefault="002A5FAE" w:rsidP="002A5FAE">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1.917.190,11</w:t>
            </w:r>
          </w:p>
        </w:tc>
      </w:tr>
      <w:tr w:rsidR="00A4393B" w:rsidRPr="00A4393B" w14:paraId="5E1A0CB6" w14:textId="77777777" w:rsidTr="002A5FAE">
        <w:trPr>
          <w:jc w:val="center"/>
        </w:trPr>
        <w:tc>
          <w:tcPr>
            <w:tcW w:w="4673" w:type="dxa"/>
            <w:tcBorders>
              <w:top w:val="nil"/>
              <w:bottom w:val="nil"/>
            </w:tcBorders>
            <w:shd w:val="clear" w:color="auto" w:fill="D2F0FA"/>
            <w:vAlign w:val="center"/>
          </w:tcPr>
          <w:p w14:paraId="5787C074" w14:textId="77777777" w:rsidR="002A5FAE" w:rsidRPr="00A4393B" w:rsidRDefault="002A5FAE" w:rsidP="002A5FAE">
            <w:pPr>
              <w:rPr>
                <w:rFonts w:ascii="Times New Roman" w:hAnsi="Times New Roman" w:cs="Times New Roman"/>
                <w:color w:val="auto"/>
                <w:sz w:val="16"/>
                <w:szCs w:val="16"/>
                <w:lang w:val="pt-BR" w:eastAsia="en-US" w:bidi="ar-SA"/>
              </w:rPr>
            </w:pPr>
            <w:r w:rsidRPr="00A4393B">
              <w:rPr>
                <w:rFonts w:ascii="Times New Roman" w:hAnsi="Times New Roman" w:cs="Times New Roman"/>
                <w:color w:val="auto"/>
                <w:sz w:val="16"/>
                <w:szCs w:val="16"/>
                <w:lang w:val="pt-BR" w:eastAsia="en-US" w:bidi="ar-SA"/>
              </w:rPr>
              <w:t xml:space="preserve">        Perdas Estimadas em Créditos de Liquidação Duvidosa </w:t>
            </w:r>
            <w:r w:rsidRPr="00A4393B">
              <w:rPr>
                <w:rFonts w:ascii="Times New Roman" w:hAnsi="Times New Roman" w:cs="Times New Roman"/>
                <w:color w:val="auto"/>
                <w:sz w:val="12"/>
                <w:szCs w:val="12"/>
                <w:lang w:val="pt-BR" w:eastAsia="en-US" w:bidi="ar-SA"/>
              </w:rPr>
              <w:t>(3.2)</w:t>
            </w:r>
          </w:p>
        </w:tc>
        <w:tc>
          <w:tcPr>
            <w:tcW w:w="1276" w:type="dxa"/>
            <w:tcBorders>
              <w:top w:val="nil"/>
              <w:bottom w:val="nil"/>
            </w:tcBorders>
            <w:shd w:val="clear" w:color="000000" w:fill="D2F0FA"/>
            <w:tcMar>
              <w:left w:w="57" w:type="dxa"/>
              <w:right w:w="28" w:type="dxa"/>
            </w:tcMar>
            <w:vAlign w:val="center"/>
          </w:tcPr>
          <w:p w14:paraId="0DEF1156" w14:textId="6E39BA17" w:rsidR="002A5FAE" w:rsidRPr="00A4393B" w:rsidRDefault="002A5FAE" w:rsidP="002A5FAE">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(1.917.190,11)</w:t>
            </w:r>
          </w:p>
        </w:tc>
        <w:tc>
          <w:tcPr>
            <w:tcW w:w="850" w:type="dxa"/>
            <w:tcBorders>
              <w:top w:val="nil"/>
              <w:bottom w:val="nil"/>
            </w:tcBorders>
            <w:shd w:val="clear" w:color="auto" w:fill="D2F0FA"/>
            <w:tcMar>
              <w:left w:w="57" w:type="dxa"/>
              <w:right w:w="113" w:type="dxa"/>
            </w:tcMar>
          </w:tcPr>
          <w:p w14:paraId="2778D900" w14:textId="24E57F8E" w:rsidR="002A5FAE" w:rsidRPr="00A4393B" w:rsidRDefault="002A5FAE" w:rsidP="002A5FAE">
            <w:pPr>
              <w:ind w:right="51"/>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0,00</w:t>
            </w:r>
          </w:p>
        </w:tc>
        <w:tc>
          <w:tcPr>
            <w:tcW w:w="1276" w:type="dxa"/>
            <w:tcBorders>
              <w:top w:val="nil"/>
              <w:bottom w:val="nil"/>
            </w:tcBorders>
            <w:shd w:val="clear" w:color="000000" w:fill="D2F0FA"/>
            <w:tcMar>
              <w:left w:w="57" w:type="dxa"/>
              <w:right w:w="28" w:type="dxa"/>
            </w:tcMar>
            <w:vAlign w:val="center"/>
          </w:tcPr>
          <w:p w14:paraId="622996C9" w14:textId="4C7D524F" w:rsidR="002A5FAE" w:rsidRPr="00A4393B" w:rsidRDefault="002A5FAE" w:rsidP="002A5FAE">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(1.917.190,11)</w:t>
            </w:r>
          </w:p>
        </w:tc>
        <w:tc>
          <w:tcPr>
            <w:tcW w:w="709" w:type="dxa"/>
            <w:tcBorders>
              <w:top w:val="nil"/>
              <w:bottom w:val="nil"/>
            </w:tcBorders>
            <w:shd w:val="clear" w:color="auto" w:fill="D2F0FA"/>
            <w:tcMar>
              <w:left w:w="28" w:type="dxa"/>
              <w:right w:w="113" w:type="dxa"/>
            </w:tcMar>
          </w:tcPr>
          <w:p w14:paraId="708A894A" w14:textId="5F680EF5" w:rsidR="002A5FAE" w:rsidRPr="00A4393B" w:rsidRDefault="002A5FAE" w:rsidP="002A5FAE">
            <w:pPr>
              <w:ind w:right="-17"/>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0,00</w:t>
            </w:r>
          </w:p>
        </w:tc>
        <w:tc>
          <w:tcPr>
            <w:tcW w:w="1276" w:type="dxa"/>
            <w:tcBorders>
              <w:top w:val="nil"/>
              <w:bottom w:val="nil"/>
            </w:tcBorders>
            <w:shd w:val="clear" w:color="000000" w:fill="D2F0FA"/>
            <w:tcMar>
              <w:left w:w="57" w:type="dxa"/>
              <w:right w:w="28" w:type="dxa"/>
            </w:tcMar>
            <w:vAlign w:val="center"/>
          </w:tcPr>
          <w:p w14:paraId="0DC1C7C8" w14:textId="082F54C3" w:rsidR="002A5FAE" w:rsidRPr="00A4393B" w:rsidRDefault="002A5FAE" w:rsidP="002A5FAE">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(1.917.190,11)</w:t>
            </w:r>
          </w:p>
        </w:tc>
      </w:tr>
      <w:tr w:rsidR="00A4393B" w:rsidRPr="00A4393B" w14:paraId="783DF353" w14:textId="77777777" w:rsidTr="002A5FAE">
        <w:trPr>
          <w:jc w:val="center"/>
        </w:trPr>
        <w:tc>
          <w:tcPr>
            <w:tcW w:w="4673" w:type="dxa"/>
            <w:tcBorders>
              <w:top w:val="nil"/>
              <w:bottom w:val="nil"/>
            </w:tcBorders>
            <w:shd w:val="clear" w:color="auto" w:fill="D2F0FA"/>
            <w:vAlign w:val="center"/>
          </w:tcPr>
          <w:p w14:paraId="28667FC8" w14:textId="3143E43E" w:rsidR="002A5FAE" w:rsidRPr="00A4393B" w:rsidRDefault="002A5FAE" w:rsidP="002A5FAE">
            <w:pPr>
              <w:rPr>
                <w:rFonts w:ascii="Times New Roman" w:hAnsi="Times New Roman" w:cs="Times New Roman"/>
                <w:color w:val="auto"/>
                <w:sz w:val="16"/>
                <w:szCs w:val="16"/>
                <w:lang w:val="pt-BR" w:eastAsia="en-US" w:bidi="ar-SA"/>
              </w:rPr>
            </w:pPr>
            <w:r w:rsidRPr="00A4393B">
              <w:rPr>
                <w:rFonts w:ascii="Times New Roman" w:hAnsi="Times New Roman" w:cs="Times New Roman"/>
                <w:color w:val="auto"/>
                <w:sz w:val="16"/>
                <w:szCs w:val="16"/>
                <w:lang w:val="pt-BR" w:eastAsia="en-US" w:bidi="ar-SA"/>
              </w:rPr>
              <w:t xml:space="preserve">        Depósitos Para Interposição de Recursos </w:t>
            </w:r>
            <w:r w:rsidRPr="00A4393B">
              <w:rPr>
                <w:rFonts w:ascii="Times New Roman" w:hAnsi="Times New Roman" w:cs="Times New Roman"/>
                <w:color w:val="auto"/>
                <w:sz w:val="12"/>
                <w:szCs w:val="12"/>
                <w:lang w:val="pt-BR" w:eastAsia="en-US" w:bidi="ar-SA"/>
              </w:rPr>
              <w:t>(8.2)</w:t>
            </w:r>
          </w:p>
        </w:tc>
        <w:tc>
          <w:tcPr>
            <w:tcW w:w="1276" w:type="dxa"/>
            <w:tcBorders>
              <w:top w:val="nil"/>
              <w:bottom w:val="nil"/>
            </w:tcBorders>
            <w:shd w:val="clear" w:color="000000" w:fill="D2F0FA"/>
            <w:tcMar>
              <w:left w:w="57" w:type="dxa"/>
              <w:right w:w="142" w:type="dxa"/>
            </w:tcMar>
            <w:vAlign w:val="center"/>
          </w:tcPr>
          <w:p w14:paraId="7F40D114" w14:textId="3AE7B14E" w:rsidR="002A5FAE" w:rsidRPr="00A4393B" w:rsidRDefault="003B4D71" w:rsidP="002A5FAE">
            <w:pPr>
              <w:autoSpaceDE w:val="0"/>
              <w:autoSpaceDN w:val="0"/>
              <w:adjustRightInd w:val="0"/>
              <w:jc w:val="right"/>
              <w:rPr>
                <w:rFonts w:ascii="Times New Roman" w:hAnsi="Times New Roman" w:cs="Times New Roman"/>
                <w:color w:val="auto"/>
                <w:sz w:val="16"/>
                <w:szCs w:val="16"/>
                <w:lang w:val="pt-BR" w:eastAsia="en-US" w:bidi="ar-SA"/>
              </w:rPr>
            </w:pPr>
            <w:r w:rsidRPr="00A4393B">
              <w:rPr>
                <w:rFonts w:ascii="Times New Roman" w:hAnsi="Times New Roman"/>
                <w:color w:val="auto"/>
                <w:sz w:val="16"/>
                <w:szCs w:val="16"/>
              </w:rPr>
              <w:t>35.154.210,06</w:t>
            </w:r>
          </w:p>
        </w:tc>
        <w:tc>
          <w:tcPr>
            <w:tcW w:w="850" w:type="dxa"/>
            <w:tcBorders>
              <w:top w:val="nil"/>
              <w:bottom w:val="nil"/>
            </w:tcBorders>
            <w:shd w:val="clear" w:color="auto" w:fill="D2F0FA"/>
            <w:tcMar>
              <w:left w:w="57" w:type="dxa"/>
              <w:right w:w="57" w:type="dxa"/>
            </w:tcMar>
          </w:tcPr>
          <w:p w14:paraId="74A1D9A8" w14:textId="7CDC62F1" w:rsidR="002A5FAE" w:rsidRPr="00A4393B" w:rsidRDefault="002A5FAE" w:rsidP="002A5FAE">
            <w:pPr>
              <w:ind w:right="51"/>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w:t>
            </w:r>
            <w:r w:rsidR="00156642" w:rsidRPr="00A4393B">
              <w:rPr>
                <w:rFonts w:ascii="Times New Roman" w:hAnsi="Times New Roman" w:cs="Times New Roman"/>
                <w:color w:val="auto"/>
                <w:sz w:val="16"/>
                <w:szCs w:val="16"/>
                <w:lang w:val="pt-BR" w:bidi="ar-SA"/>
              </w:rPr>
              <w:t>8,30</w:t>
            </w:r>
            <w:r w:rsidRPr="00A4393B">
              <w:rPr>
                <w:rFonts w:ascii="Times New Roman" w:hAnsi="Times New Roman" w:cs="Times New Roman"/>
                <w:color w:val="auto"/>
                <w:sz w:val="16"/>
                <w:szCs w:val="16"/>
                <w:lang w:val="pt-BR" w:bidi="ar-SA"/>
              </w:rPr>
              <w:t>)</w:t>
            </w:r>
          </w:p>
        </w:tc>
        <w:tc>
          <w:tcPr>
            <w:tcW w:w="1276" w:type="dxa"/>
            <w:tcBorders>
              <w:top w:val="nil"/>
              <w:bottom w:val="nil"/>
            </w:tcBorders>
            <w:shd w:val="clear" w:color="000000" w:fill="D2F0FA"/>
            <w:tcMar>
              <w:left w:w="57" w:type="dxa"/>
              <w:right w:w="85" w:type="dxa"/>
            </w:tcMar>
            <w:vAlign w:val="center"/>
          </w:tcPr>
          <w:p w14:paraId="002809BB" w14:textId="3A4F7EB4" w:rsidR="002A5FAE" w:rsidRPr="00A4393B" w:rsidRDefault="002A5FAE" w:rsidP="002A5FAE">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38.336.519,70</w:t>
            </w:r>
          </w:p>
        </w:tc>
        <w:tc>
          <w:tcPr>
            <w:tcW w:w="709" w:type="dxa"/>
            <w:tcBorders>
              <w:top w:val="nil"/>
              <w:bottom w:val="nil"/>
            </w:tcBorders>
            <w:shd w:val="clear" w:color="auto" w:fill="D2F0FA"/>
            <w:tcMar>
              <w:left w:w="28" w:type="dxa"/>
              <w:right w:w="57" w:type="dxa"/>
            </w:tcMar>
          </w:tcPr>
          <w:p w14:paraId="1B09FC9D" w14:textId="5DCAAD08" w:rsidR="002A5FAE" w:rsidRPr="00A4393B" w:rsidRDefault="002A5FAE" w:rsidP="002A5FAE">
            <w:pPr>
              <w:ind w:right="-17"/>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(4,36)</w:t>
            </w:r>
          </w:p>
        </w:tc>
        <w:tc>
          <w:tcPr>
            <w:tcW w:w="1276" w:type="dxa"/>
            <w:tcBorders>
              <w:top w:val="nil"/>
              <w:bottom w:val="nil"/>
            </w:tcBorders>
            <w:shd w:val="clear" w:color="000000" w:fill="D2F0FA"/>
            <w:tcMar>
              <w:left w:w="57" w:type="dxa"/>
              <w:right w:w="85" w:type="dxa"/>
            </w:tcMar>
            <w:vAlign w:val="center"/>
          </w:tcPr>
          <w:p w14:paraId="692CD6EB" w14:textId="628CAC84" w:rsidR="002A5FAE" w:rsidRPr="00A4393B" w:rsidRDefault="002A5FAE" w:rsidP="002A5FAE">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40.083.586,73</w:t>
            </w:r>
          </w:p>
        </w:tc>
      </w:tr>
      <w:tr w:rsidR="00A4393B" w:rsidRPr="00A4393B" w14:paraId="66D00F5A" w14:textId="77777777" w:rsidTr="002A5FAE">
        <w:trPr>
          <w:jc w:val="center"/>
        </w:trPr>
        <w:tc>
          <w:tcPr>
            <w:tcW w:w="4673" w:type="dxa"/>
            <w:tcBorders>
              <w:top w:val="nil"/>
              <w:bottom w:val="nil"/>
            </w:tcBorders>
            <w:shd w:val="clear" w:color="auto" w:fill="D2F0FA"/>
            <w:vAlign w:val="center"/>
          </w:tcPr>
          <w:p w14:paraId="7BAC9DF3" w14:textId="207F8EBE" w:rsidR="002A5FAE" w:rsidRPr="00A4393B" w:rsidRDefault="002A5FAE" w:rsidP="002A5FAE">
            <w:pPr>
              <w:rPr>
                <w:rFonts w:ascii="Times New Roman" w:hAnsi="Times New Roman" w:cs="Times New Roman"/>
                <w:color w:val="auto"/>
                <w:sz w:val="16"/>
                <w:szCs w:val="16"/>
                <w:lang w:val="pt-BR" w:eastAsia="en-US" w:bidi="ar-SA"/>
              </w:rPr>
            </w:pPr>
            <w:r w:rsidRPr="00A4393B">
              <w:rPr>
                <w:rFonts w:ascii="Times New Roman" w:hAnsi="Times New Roman" w:cs="Times New Roman"/>
                <w:color w:val="auto"/>
                <w:sz w:val="16"/>
                <w:szCs w:val="16"/>
                <w:lang w:val="pt-BR" w:eastAsia="en-US" w:bidi="ar-SA"/>
              </w:rPr>
              <w:t xml:space="preserve">        Créditos a Receber Por Alienação de Bens Móveis/Imóveis </w:t>
            </w:r>
            <w:r w:rsidRPr="00A4393B">
              <w:rPr>
                <w:rFonts w:ascii="Times New Roman" w:hAnsi="Times New Roman" w:cs="Times New Roman"/>
                <w:color w:val="auto"/>
                <w:sz w:val="12"/>
                <w:szCs w:val="12"/>
                <w:lang w:val="pt-BR" w:eastAsia="en-US" w:bidi="ar-SA"/>
              </w:rPr>
              <w:t>(8.3)</w:t>
            </w:r>
          </w:p>
        </w:tc>
        <w:tc>
          <w:tcPr>
            <w:tcW w:w="1276" w:type="dxa"/>
            <w:tcBorders>
              <w:top w:val="nil"/>
              <w:bottom w:val="nil"/>
            </w:tcBorders>
            <w:shd w:val="clear" w:color="000000" w:fill="D2F0FA"/>
            <w:tcMar>
              <w:left w:w="57" w:type="dxa"/>
              <w:right w:w="142" w:type="dxa"/>
            </w:tcMar>
            <w:vAlign w:val="center"/>
          </w:tcPr>
          <w:p w14:paraId="28347B93" w14:textId="3B965EDE" w:rsidR="002A5FAE" w:rsidRPr="00A4393B" w:rsidRDefault="006D1D63" w:rsidP="002A5FAE">
            <w:pPr>
              <w:autoSpaceDE w:val="0"/>
              <w:autoSpaceDN w:val="0"/>
              <w:adjustRightInd w:val="0"/>
              <w:jc w:val="right"/>
              <w:rPr>
                <w:rFonts w:ascii="Times New Roman" w:hAnsi="Times New Roman" w:cs="Times New Roman"/>
                <w:color w:val="auto"/>
                <w:sz w:val="16"/>
                <w:szCs w:val="16"/>
                <w:lang w:val="pt-BR" w:eastAsia="en-US" w:bidi="ar-SA"/>
              </w:rPr>
            </w:pPr>
            <w:r w:rsidRPr="00A4393B">
              <w:rPr>
                <w:rFonts w:ascii="Times New Roman" w:hAnsi="Times New Roman"/>
                <w:color w:val="auto"/>
                <w:sz w:val="16"/>
                <w:szCs w:val="16"/>
              </w:rPr>
              <w:t>26.014.340,35</w:t>
            </w:r>
          </w:p>
        </w:tc>
        <w:tc>
          <w:tcPr>
            <w:tcW w:w="850" w:type="dxa"/>
            <w:tcBorders>
              <w:top w:val="nil"/>
              <w:bottom w:val="nil"/>
            </w:tcBorders>
            <w:shd w:val="clear" w:color="auto" w:fill="D2F0FA"/>
            <w:tcMar>
              <w:left w:w="57" w:type="dxa"/>
              <w:right w:w="113" w:type="dxa"/>
            </w:tcMar>
          </w:tcPr>
          <w:p w14:paraId="00757978" w14:textId="5514FE41" w:rsidR="002A5FAE" w:rsidRPr="00A4393B" w:rsidRDefault="002A5FAE" w:rsidP="002A5FAE">
            <w:pPr>
              <w:ind w:right="51"/>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0,</w:t>
            </w:r>
            <w:r w:rsidR="00156642" w:rsidRPr="00A4393B">
              <w:rPr>
                <w:rFonts w:ascii="Times New Roman" w:hAnsi="Times New Roman" w:cs="Times New Roman"/>
                <w:color w:val="auto"/>
                <w:sz w:val="16"/>
                <w:szCs w:val="16"/>
                <w:lang w:val="pt-BR" w:bidi="ar-SA"/>
              </w:rPr>
              <w:t>86</w:t>
            </w:r>
          </w:p>
        </w:tc>
        <w:tc>
          <w:tcPr>
            <w:tcW w:w="1276" w:type="dxa"/>
            <w:tcBorders>
              <w:top w:val="nil"/>
              <w:bottom w:val="nil"/>
            </w:tcBorders>
            <w:shd w:val="clear" w:color="000000" w:fill="D2F0FA"/>
            <w:tcMar>
              <w:left w:w="57" w:type="dxa"/>
              <w:right w:w="85" w:type="dxa"/>
            </w:tcMar>
            <w:vAlign w:val="center"/>
          </w:tcPr>
          <w:p w14:paraId="35C19383" w14:textId="6051A446" w:rsidR="002A5FAE" w:rsidRPr="00A4393B" w:rsidRDefault="002A5FAE" w:rsidP="002A5FAE">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25.793.184,58</w:t>
            </w:r>
          </w:p>
        </w:tc>
        <w:tc>
          <w:tcPr>
            <w:tcW w:w="709" w:type="dxa"/>
            <w:tcBorders>
              <w:top w:val="nil"/>
              <w:bottom w:val="nil"/>
            </w:tcBorders>
            <w:shd w:val="clear" w:color="auto" w:fill="D2F0FA"/>
            <w:tcMar>
              <w:left w:w="28" w:type="dxa"/>
              <w:right w:w="113" w:type="dxa"/>
            </w:tcMar>
          </w:tcPr>
          <w:p w14:paraId="5E44D4CB" w14:textId="2F471E19" w:rsidR="002A5FAE" w:rsidRPr="00A4393B" w:rsidRDefault="002A5FAE" w:rsidP="002A5FAE">
            <w:pPr>
              <w:ind w:right="-17"/>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0,73</w:t>
            </w:r>
          </w:p>
        </w:tc>
        <w:tc>
          <w:tcPr>
            <w:tcW w:w="1276" w:type="dxa"/>
            <w:tcBorders>
              <w:top w:val="nil"/>
              <w:bottom w:val="nil"/>
            </w:tcBorders>
            <w:shd w:val="clear" w:color="000000" w:fill="D2F0FA"/>
            <w:tcMar>
              <w:left w:w="57" w:type="dxa"/>
              <w:right w:w="85" w:type="dxa"/>
            </w:tcMar>
            <w:vAlign w:val="center"/>
          </w:tcPr>
          <w:p w14:paraId="11A44AA3" w14:textId="654E9D3D" w:rsidR="002A5FAE" w:rsidRPr="00A4393B" w:rsidRDefault="002A5FAE" w:rsidP="002A5FAE">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25.607.430,39</w:t>
            </w:r>
          </w:p>
        </w:tc>
      </w:tr>
      <w:tr w:rsidR="00A4393B" w:rsidRPr="00A4393B" w14:paraId="4AE99866" w14:textId="77777777" w:rsidTr="00B10C1E">
        <w:trPr>
          <w:jc w:val="center"/>
        </w:trPr>
        <w:tc>
          <w:tcPr>
            <w:tcW w:w="4673" w:type="dxa"/>
            <w:tcBorders>
              <w:top w:val="nil"/>
              <w:bottom w:val="nil"/>
            </w:tcBorders>
            <w:shd w:val="clear" w:color="auto" w:fill="D2F0FA"/>
            <w:vAlign w:val="center"/>
          </w:tcPr>
          <w:p w14:paraId="5A29306C" w14:textId="5B538D44" w:rsidR="00661797" w:rsidRPr="00A4393B" w:rsidRDefault="00661797" w:rsidP="00661797">
            <w:pPr>
              <w:rPr>
                <w:rFonts w:ascii="Times New Roman" w:hAnsi="Times New Roman" w:cs="Times New Roman"/>
                <w:color w:val="auto"/>
                <w:sz w:val="16"/>
                <w:szCs w:val="16"/>
                <w:lang w:val="pt-BR" w:eastAsia="en-US" w:bidi="ar-SA"/>
              </w:rPr>
            </w:pPr>
            <w:r w:rsidRPr="00A4393B">
              <w:rPr>
                <w:rFonts w:ascii="Times New Roman" w:hAnsi="Times New Roman" w:cs="Times New Roman"/>
                <w:color w:val="auto"/>
                <w:sz w:val="16"/>
                <w:szCs w:val="16"/>
                <w:lang w:val="pt-BR" w:eastAsia="en-US" w:bidi="ar-SA"/>
              </w:rPr>
              <w:t xml:space="preserve">        Ajuste de Perdas de Outros Créditos </w:t>
            </w:r>
          </w:p>
        </w:tc>
        <w:tc>
          <w:tcPr>
            <w:tcW w:w="1276" w:type="dxa"/>
            <w:tcBorders>
              <w:top w:val="nil"/>
              <w:bottom w:val="nil"/>
            </w:tcBorders>
            <w:shd w:val="clear" w:color="000000" w:fill="D2F0FA"/>
            <w:tcMar>
              <w:left w:w="57" w:type="dxa"/>
              <w:right w:w="85" w:type="dxa"/>
            </w:tcMar>
            <w:vAlign w:val="center"/>
          </w:tcPr>
          <w:p w14:paraId="79337C98" w14:textId="62D10C6F" w:rsidR="00661797" w:rsidRPr="00A4393B" w:rsidRDefault="00B10C1E" w:rsidP="00661797">
            <w:pPr>
              <w:autoSpaceDE w:val="0"/>
              <w:autoSpaceDN w:val="0"/>
              <w:adjustRightInd w:val="0"/>
              <w:jc w:val="right"/>
              <w:rPr>
                <w:rFonts w:ascii="Times New Roman" w:hAnsi="Times New Roman"/>
                <w:color w:val="auto"/>
                <w:sz w:val="16"/>
                <w:szCs w:val="16"/>
              </w:rPr>
            </w:pPr>
            <w:r w:rsidRPr="00A4393B">
              <w:rPr>
                <w:rFonts w:ascii="Times New Roman" w:hAnsi="Times New Roman"/>
                <w:color w:val="auto"/>
                <w:sz w:val="16"/>
                <w:szCs w:val="16"/>
              </w:rPr>
              <w:t>(1.144.518,12)</w:t>
            </w:r>
          </w:p>
        </w:tc>
        <w:tc>
          <w:tcPr>
            <w:tcW w:w="850" w:type="dxa"/>
            <w:tcBorders>
              <w:top w:val="nil"/>
              <w:bottom w:val="nil"/>
            </w:tcBorders>
            <w:shd w:val="clear" w:color="auto" w:fill="D2F0FA"/>
            <w:tcMar>
              <w:left w:w="57" w:type="dxa"/>
              <w:right w:w="113" w:type="dxa"/>
            </w:tcMar>
          </w:tcPr>
          <w:p w14:paraId="473FB97F" w14:textId="0A7DB1BE" w:rsidR="00661797" w:rsidRPr="00A4393B" w:rsidRDefault="00CF7241" w:rsidP="00661797">
            <w:pPr>
              <w:ind w:right="51"/>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w:t>
            </w:r>
          </w:p>
        </w:tc>
        <w:tc>
          <w:tcPr>
            <w:tcW w:w="1276" w:type="dxa"/>
            <w:tcBorders>
              <w:top w:val="nil"/>
              <w:bottom w:val="nil"/>
            </w:tcBorders>
            <w:shd w:val="clear" w:color="000000" w:fill="D2F0FA"/>
            <w:tcMar>
              <w:left w:w="57" w:type="dxa"/>
              <w:right w:w="85" w:type="dxa"/>
            </w:tcMar>
            <w:vAlign w:val="center"/>
          </w:tcPr>
          <w:p w14:paraId="72BC14BA" w14:textId="131889FD" w:rsidR="00661797" w:rsidRPr="00A4393B" w:rsidRDefault="00CF7241" w:rsidP="00661797">
            <w:pPr>
              <w:ind w:right="51"/>
              <w:jc w:val="right"/>
              <w:rPr>
                <w:rFonts w:ascii="Times New Roman" w:hAnsi="Times New Roman"/>
                <w:color w:val="auto"/>
                <w:sz w:val="16"/>
                <w:szCs w:val="16"/>
              </w:rPr>
            </w:pPr>
            <w:r w:rsidRPr="00A4393B">
              <w:rPr>
                <w:rFonts w:ascii="Times New Roman" w:hAnsi="Times New Roman"/>
                <w:color w:val="auto"/>
                <w:sz w:val="16"/>
                <w:szCs w:val="16"/>
              </w:rPr>
              <w:t>-</w:t>
            </w:r>
          </w:p>
        </w:tc>
        <w:tc>
          <w:tcPr>
            <w:tcW w:w="709" w:type="dxa"/>
            <w:tcBorders>
              <w:top w:val="nil"/>
              <w:bottom w:val="nil"/>
            </w:tcBorders>
            <w:shd w:val="clear" w:color="auto" w:fill="D2F0FA"/>
            <w:tcMar>
              <w:left w:w="28" w:type="dxa"/>
              <w:right w:w="113" w:type="dxa"/>
            </w:tcMar>
          </w:tcPr>
          <w:p w14:paraId="34740A5F" w14:textId="2F7258B9" w:rsidR="00661797" w:rsidRPr="00A4393B" w:rsidRDefault="00CF7241" w:rsidP="00661797">
            <w:pPr>
              <w:ind w:right="-17"/>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w:t>
            </w:r>
          </w:p>
        </w:tc>
        <w:tc>
          <w:tcPr>
            <w:tcW w:w="1276" w:type="dxa"/>
            <w:tcBorders>
              <w:top w:val="nil"/>
              <w:bottom w:val="nil"/>
            </w:tcBorders>
            <w:shd w:val="clear" w:color="000000" w:fill="D2F0FA"/>
            <w:tcMar>
              <w:left w:w="57" w:type="dxa"/>
              <w:right w:w="85" w:type="dxa"/>
            </w:tcMar>
            <w:vAlign w:val="center"/>
          </w:tcPr>
          <w:p w14:paraId="62BEC071" w14:textId="50C27252" w:rsidR="00661797" w:rsidRPr="00A4393B" w:rsidRDefault="00CF7241" w:rsidP="00661797">
            <w:pPr>
              <w:ind w:right="51"/>
              <w:jc w:val="right"/>
              <w:rPr>
                <w:rFonts w:ascii="Times New Roman" w:hAnsi="Times New Roman"/>
                <w:color w:val="auto"/>
                <w:sz w:val="16"/>
                <w:szCs w:val="16"/>
              </w:rPr>
            </w:pPr>
            <w:r w:rsidRPr="00A4393B">
              <w:rPr>
                <w:rFonts w:ascii="Times New Roman" w:hAnsi="Times New Roman"/>
                <w:color w:val="auto"/>
                <w:sz w:val="16"/>
                <w:szCs w:val="16"/>
              </w:rPr>
              <w:t>-</w:t>
            </w:r>
          </w:p>
        </w:tc>
      </w:tr>
      <w:tr w:rsidR="00A4393B" w:rsidRPr="00A4393B" w14:paraId="38AE2CEE" w14:textId="77777777" w:rsidTr="002A5FAE">
        <w:trPr>
          <w:jc w:val="center"/>
        </w:trPr>
        <w:tc>
          <w:tcPr>
            <w:tcW w:w="4673" w:type="dxa"/>
            <w:tcBorders>
              <w:top w:val="nil"/>
              <w:bottom w:val="nil"/>
            </w:tcBorders>
            <w:shd w:val="clear" w:color="auto" w:fill="D2F0FA"/>
            <w:noWrap/>
            <w:vAlign w:val="center"/>
          </w:tcPr>
          <w:p w14:paraId="56E9DC1E" w14:textId="3903A9E1" w:rsidR="00661797" w:rsidRPr="00A4393B" w:rsidRDefault="00661797" w:rsidP="00661797">
            <w:pPr>
              <w:rPr>
                <w:rFonts w:ascii="Times New Roman" w:hAnsi="Times New Roman" w:cs="Times New Roman"/>
                <w:color w:val="auto"/>
                <w:sz w:val="16"/>
                <w:szCs w:val="16"/>
                <w:lang w:val="pt-BR" w:eastAsia="en-US" w:bidi="ar-SA"/>
              </w:rPr>
            </w:pPr>
            <w:r w:rsidRPr="00A4393B">
              <w:rPr>
                <w:rFonts w:ascii="Times New Roman" w:hAnsi="Times New Roman" w:cs="Times New Roman"/>
                <w:color w:val="auto"/>
                <w:sz w:val="16"/>
                <w:szCs w:val="16"/>
                <w:lang w:val="pt-BR" w:eastAsia="en-US" w:bidi="ar-SA"/>
              </w:rPr>
              <w:t xml:space="preserve">        Créditos Diversos a Receber a Longo Prazo </w:t>
            </w:r>
            <w:r w:rsidRPr="00A4393B">
              <w:rPr>
                <w:rFonts w:ascii="Times New Roman" w:hAnsi="Times New Roman" w:cs="Times New Roman"/>
                <w:color w:val="auto"/>
                <w:sz w:val="12"/>
                <w:szCs w:val="12"/>
                <w:lang w:val="pt-BR" w:eastAsia="en-US" w:bidi="ar-SA"/>
              </w:rPr>
              <w:t>(8.4)</w:t>
            </w:r>
          </w:p>
        </w:tc>
        <w:tc>
          <w:tcPr>
            <w:tcW w:w="1276" w:type="dxa"/>
            <w:tcBorders>
              <w:top w:val="nil"/>
              <w:bottom w:val="nil"/>
            </w:tcBorders>
            <w:shd w:val="clear" w:color="000000" w:fill="D2F0FA"/>
            <w:tcMar>
              <w:left w:w="57" w:type="dxa"/>
              <w:right w:w="85" w:type="dxa"/>
            </w:tcMar>
            <w:vAlign w:val="center"/>
          </w:tcPr>
          <w:p w14:paraId="64AE3E5E" w14:textId="68C96166" w:rsidR="00661797" w:rsidRPr="00A4393B" w:rsidRDefault="00661797" w:rsidP="00661797">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206.755,52</w:t>
            </w:r>
          </w:p>
        </w:tc>
        <w:tc>
          <w:tcPr>
            <w:tcW w:w="850" w:type="dxa"/>
            <w:tcBorders>
              <w:top w:val="nil"/>
              <w:bottom w:val="nil"/>
            </w:tcBorders>
            <w:shd w:val="clear" w:color="auto" w:fill="D2F0FA"/>
            <w:tcMar>
              <w:left w:w="57" w:type="dxa"/>
              <w:right w:w="113" w:type="dxa"/>
            </w:tcMar>
          </w:tcPr>
          <w:p w14:paraId="0B9B8354" w14:textId="7FC5F9B2" w:rsidR="00661797" w:rsidRPr="00A4393B" w:rsidRDefault="00661797" w:rsidP="00661797">
            <w:pPr>
              <w:ind w:right="51"/>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0,</w:t>
            </w:r>
            <w:r w:rsidR="00156642" w:rsidRPr="00A4393B">
              <w:rPr>
                <w:rFonts w:ascii="Times New Roman" w:hAnsi="Times New Roman" w:cs="Times New Roman"/>
                <w:color w:val="auto"/>
                <w:sz w:val="16"/>
                <w:szCs w:val="16"/>
                <w:lang w:val="pt-BR" w:bidi="ar-SA"/>
              </w:rPr>
              <w:t>13</w:t>
            </w:r>
          </w:p>
        </w:tc>
        <w:tc>
          <w:tcPr>
            <w:tcW w:w="1276" w:type="dxa"/>
            <w:tcBorders>
              <w:top w:val="nil"/>
              <w:bottom w:val="nil"/>
            </w:tcBorders>
            <w:shd w:val="clear" w:color="000000" w:fill="D2F0FA"/>
            <w:tcMar>
              <w:left w:w="57" w:type="dxa"/>
              <w:right w:w="85" w:type="dxa"/>
            </w:tcMar>
            <w:vAlign w:val="center"/>
          </w:tcPr>
          <w:p w14:paraId="6809E58F" w14:textId="6DCD97C1" w:rsidR="00661797" w:rsidRPr="00A4393B" w:rsidRDefault="00661797" w:rsidP="00661797">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206.478,62</w:t>
            </w:r>
          </w:p>
        </w:tc>
        <w:tc>
          <w:tcPr>
            <w:tcW w:w="709" w:type="dxa"/>
            <w:tcBorders>
              <w:top w:val="nil"/>
              <w:bottom w:val="nil"/>
            </w:tcBorders>
            <w:shd w:val="clear" w:color="auto" w:fill="D2F0FA"/>
            <w:tcMar>
              <w:left w:w="28" w:type="dxa"/>
              <w:right w:w="113" w:type="dxa"/>
            </w:tcMar>
          </w:tcPr>
          <w:p w14:paraId="5EB89A0E" w14:textId="59B84661" w:rsidR="00661797" w:rsidRPr="00A4393B" w:rsidRDefault="00661797" w:rsidP="00661797">
            <w:pPr>
              <w:ind w:right="-17"/>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0,08</w:t>
            </w:r>
          </w:p>
        </w:tc>
        <w:tc>
          <w:tcPr>
            <w:tcW w:w="1276" w:type="dxa"/>
            <w:tcBorders>
              <w:top w:val="nil"/>
              <w:bottom w:val="nil"/>
            </w:tcBorders>
            <w:shd w:val="clear" w:color="000000" w:fill="D2F0FA"/>
            <w:tcMar>
              <w:left w:w="57" w:type="dxa"/>
              <w:right w:w="85" w:type="dxa"/>
            </w:tcMar>
            <w:vAlign w:val="center"/>
          </w:tcPr>
          <w:p w14:paraId="6AFAF5A2" w14:textId="3DF1DF58" w:rsidR="00661797" w:rsidRPr="00A4393B" w:rsidRDefault="00661797" w:rsidP="00661797">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206.311,68</w:t>
            </w:r>
          </w:p>
        </w:tc>
      </w:tr>
      <w:tr w:rsidR="00A4393B" w:rsidRPr="00A4393B" w14:paraId="453BFF4B" w14:textId="77777777" w:rsidTr="002A5FAE">
        <w:trPr>
          <w:jc w:val="center"/>
        </w:trPr>
        <w:tc>
          <w:tcPr>
            <w:tcW w:w="4673" w:type="dxa"/>
            <w:tcBorders>
              <w:top w:val="nil"/>
              <w:bottom w:val="nil"/>
            </w:tcBorders>
            <w:shd w:val="clear" w:color="auto" w:fill="D2F0FA"/>
            <w:noWrap/>
            <w:vAlign w:val="center"/>
          </w:tcPr>
          <w:p w14:paraId="6FE27A36" w14:textId="77777777" w:rsidR="00661797" w:rsidRPr="00A4393B" w:rsidRDefault="00661797" w:rsidP="00661797">
            <w:pPr>
              <w:rPr>
                <w:rFonts w:ascii="Times New Roman" w:hAnsi="Times New Roman" w:cs="Times New Roman"/>
                <w:color w:val="auto"/>
                <w:sz w:val="16"/>
                <w:szCs w:val="16"/>
                <w:lang w:val="pt-BR" w:eastAsia="en-US" w:bidi="ar-SA"/>
              </w:rPr>
            </w:pPr>
          </w:p>
        </w:tc>
        <w:tc>
          <w:tcPr>
            <w:tcW w:w="1276" w:type="dxa"/>
            <w:tcBorders>
              <w:top w:val="nil"/>
              <w:bottom w:val="nil"/>
            </w:tcBorders>
            <w:shd w:val="clear" w:color="000000" w:fill="D2F0FA"/>
            <w:tcMar>
              <w:left w:w="57" w:type="dxa"/>
              <w:right w:w="85" w:type="dxa"/>
            </w:tcMar>
            <w:vAlign w:val="center"/>
          </w:tcPr>
          <w:p w14:paraId="5E775A75" w14:textId="77777777" w:rsidR="00661797" w:rsidRPr="00A4393B" w:rsidRDefault="00661797" w:rsidP="00661797">
            <w:pPr>
              <w:ind w:right="51"/>
              <w:jc w:val="right"/>
              <w:rPr>
                <w:rFonts w:ascii="Times New Roman" w:hAnsi="Times New Roman"/>
                <w:color w:val="auto"/>
                <w:sz w:val="16"/>
                <w:szCs w:val="16"/>
              </w:rPr>
            </w:pPr>
          </w:p>
        </w:tc>
        <w:tc>
          <w:tcPr>
            <w:tcW w:w="850" w:type="dxa"/>
            <w:tcBorders>
              <w:top w:val="nil"/>
              <w:bottom w:val="nil"/>
            </w:tcBorders>
            <w:shd w:val="clear" w:color="auto" w:fill="D2F0FA"/>
            <w:tcMar>
              <w:left w:w="57" w:type="dxa"/>
              <w:right w:w="113" w:type="dxa"/>
            </w:tcMar>
          </w:tcPr>
          <w:p w14:paraId="23D63504" w14:textId="77777777" w:rsidR="00661797" w:rsidRPr="00A4393B" w:rsidRDefault="00661797" w:rsidP="00661797">
            <w:pPr>
              <w:ind w:right="51"/>
              <w:jc w:val="right"/>
              <w:rPr>
                <w:rFonts w:ascii="Times New Roman" w:hAnsi="Times New Roman" w:cs="Times New Roman"/>
                <w:color w:val="auto"/>
                <w:sz w:val="16"/>
                <w:szCs w:val="16"/>
                <w:lang w:val="pt-BR" w:bidi="ar-SA"/>
              </w:rPr>
            </w:pPr>
          </w:p>
        </w:tc>
        <w:tc>
          <w:tcPr>
            <w:tcW w:w="1276" w:type="dxa"/>
            <w:tcBorders>
              <w:top w:val="nil"/>
              <w:bottom w:val="nil"/>
            </w:tcBorders>
            <w:shd w:val="clear" w:color="000000" w:fill="D2F0FA"/>
            <w:tcMar>
              <w:left w:w="57" w:type="dxa"/>
              <w:right w:w="85" w:type="dxa"/>
            </w:tcMar>
            <w:vAlign w:val="center"/>
          </w:tcPr>
          <w:p w14:paraId="6BBC8D41" w14:textId="77777777" w:rsidR="00661797" w:rsidRPr="00A4393B" w:rsidRDefault="00661797" w:rsidP="00661797">
            <w:pPr>
              <w:ind w:right="51"/>
              <w:jc w:val="right"/>
              <w:rPr>
                <w:rFonts w:ascii="Times New Roman" w:hAnsi="Times New Roman"/>
                <w:color w:val="auto"/>
                <w:sz w:val="16"/>
                <w:szCs w:val="16"/>
              </w:rPr>
            </w:pPr>
          </w:p>
        </w:tc>
        <w:tc>
          <w:tcPr>
            <w:tcW w:w="709" w:type="dxa"/>
            <w:tcBorders>
              <w:top w:val="nil"/>
              <w:bottom w:val="nil"/>
            </w:tcBorders>
            <w:shd w:val="clear" w:color="auto" w:fill="D2F0FA"/>
            <w:tcMar>
              <w:left w:w="28" w:type="dxa"/>
              <w:right w:w="113" w:type="dxa"/>
            </w:tcMar>
          </w:tcPr>
          <w:p w14:paraId="3B83D64C" w14:textId="77777777" w:rsidR="00661797" w:rsidRPr="00A4393B" w:rsidRDefault="00661797" w:rsidP="00661797">
            <w:pPr>
              <w:ind w:right="-17"/>
              <w:jc w:val="right"/>
              <w:rPr>
                <w:rFonts w:ascii="Times New Roman" w:hAnsi="Times New Roman" w:cs="Times New Roman"/>
                <w:color w:val="auto"/>
                <w:sz w:val="16"/>
                <w:szCs w:val="16"/>
                <w:lang w:val="pt-BR" w:bidi="ar-SA"/>
              </w:rPr>
            </w:pPr>
          </w:p>
        </w:tc>
        <w:tc>
          <w:tcPr>
            <w:tcW w:w="1276" w:type="dxa"/>
            <w:tcBorders>
              <w:top w:val="nil"/>
              <w:bottom w:val="nil"/>
            </w:tcBorders>
            <w:shd w:val="clear" w:color="000000" w:fill="D2F0FA"/>
            <w:tcMar>
              <w:left w:w="57" w:type="dxa"/>
              <w:right w:w="85" w:type="dxa"/>
            </w:tcMar>
            <w:vAlign w:val="center"/>
          </w:tcPr>
          <w:p w14:paraId="4BC0F9CD" w14:textId="77777777" w:rsidR="00661797" w:rsidRPr="00A4393B" w:rsidRDefault="00661797" w:rsidP="00661797">
            <w:pPr>
              <w:ind w:right="51"/>
              <w:jc w:val="right"/>
              <w:rPr>
                <w:rFonts w:ascii="Times New Roman" w:hAnsi="Times New Roman"/>
                <w:color w:val="auto"/>
                <w:sz w:val="16"/>
                <w:szCs w:val="16"/>
              </w:rPr>
            </w:pPr>
          </w:p>
        </w:tc>
      </w:tr>
      <w:tr w:rsidR="00A4393B" w:rsidRPr="00A4393B" w14:paraId="6462B98A" w14:textId="77777777" w:rsidTr="002A5FAE">
        <w:trPr>
          <w:jc w:val="center"/>
        </w:trPr>
        <w:tc>
          <w:tcPr>
            <w:tcW w:w="4673" w:type="dxa"/>
            <w:tcBorders>
              <w:top w:val="nil"/>
              <w:bottom w:val="nil"/>
            </w:tcBorders>
            <w:shd w:val="clear" w:color="auto" w:fill="D2F0FA"/>
            <w:vAlign w:val="center"/>
          </w:tcPr>
          <w:p w14:paraId="0CFE81A7" w14:textId="77777777" w:rsidR="00661797" w:rsidRPr="00A4393B" w:rsidRDefault="00661797" w:rsidP="00661797">
            <w:pPr>
              <w:rPr>
                <w:rFonts w:ascii="Times New Roman" w:hAnsi="Times New Roman" w:cs="Times New Roman"/>
                <w:color w:val="auto"/>
                <w:sz w:val="16"/>
                <w:szCs w:val="16"/>
                <w:lang w:val="pt-BR" w:eastAsia="en-US" w:bidi="ar-SA"/>
              </w:rPr>
            </w:pPr>
            <w:r w:rsidRPr="00A4393B">
              <w:rPr>
                <w:rFonts w:ascii="Times New Roman" w:hAnsi="Times New Roman" w:cs="Times New Roman"/>
                <w:color w:val="auto"/>
                <w:sz w:val="16"/>
                <w:szCs w:val="16"/>
                <w:lang w:val="pt-BR" w:eastAsia="en-US" w:bidi="ar-SA"/>
              </w:rPr>
              <w:t xml:space="preserve">      Investimentos</w:t>
            </w:r>
          </w:p>
        </w:tc>
        <w:tc>
          <w:tcPr>
            <w:tcW w:w="1276" w:type="dxa"/>
            <w:tcBorders>
              <w:top w:val="nil"/>
              <w:bottom w:val="nil"/>
            </w:tcBorders>
            <w:shd w:val="clear" w:color="000000" w:fill="D2F0FA"/>
            <w:tcMar>
              <w:left w:w="57" w:type="dxa"/>
              <w:right w:w="85" w:type="dxa"/>
            </w:tcMar>
            <w:vAlign w:val="center"/>
          </w:tcPr>
          <w:p w14:paraId="1AC09952" w14:textId="4300809D" w:rsidR="00661797" w:rsidRPr="00A4393B" w:rsidRDefault="00661797" w:rsidP="00661797">
            <w:pPr>
              <w:ind w:right="51"/>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57.261,10</w:t>
            </w:r>
          </w:p>
        </w:tc>
        <w:tc>
          <w:tcPr>
            <w:tcW w:w="850" w:type="dxa"/>
            <w:tcBorders>
              <w:top w:val="nil"/>
              <w:bottom w:val="nil"/>
            </w:tcBorders>
            <w:shd w:val="clear" w:color="auto" w:fill="D2F0FA"/>
            <w:tcMar>
              <w:left w:w="57" w:type="dxa"/>
              <w:right w:w="113" w:type="dxa"/>
            </w:tcMar>
          </w:tcPr>
          <w:p w14:paraId="69C6945C" w14:textId="77777777" w:rsidR="00661797" w:rsidRPr="00A4393B" w:rsidRDefault="00661797" w:rsidP="00661797">
            <w:pPr>
              <w:ind w:right="51"/>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0,00</w:t>
            </w:r>
          </w:p>
        </w:tc>
        <w:tc>
          <w:tcPr>
            <w:tcW w:w="1276" w:type="dxa"/>
            <w:tcBorders>
              <w:top w:val="nil"/>
              <w:bottom w:val="nil"/>
            </w:tcBorders>
            <w:shd w:val="clear" w:color="000000" w:fill="D2F0FA"/>
            <w:tcMar>
              <w:left w:w="57" w:type="dxa"/>
              <w:right w:w="85" w:type="dxa"/>
            </w:tcMar>
            <w:vAlign w:val="center"/>
          </w:tcPr>
          <w:p w14:paraId="023688C2" w14:textId="656E3F49" w:rsidR="00661797" w:rsidRPr="00A4393B" w:rsidRDefault="00661797" w:rsidP="00661797">
            <w:pPr>
              <w:ind w:right="51"/>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57.261,10</w:t>
            </w:r>
          </w:p>
        </w:tc>
        <w:tc>
          <w:tcPr>
            <w:tcW w:w="709" w:type="dxa"/>
            <w:tcBorders>
              <w:top w:val="nil"/>
              <w:bottom w:val="nil"/>
            </w:tcBorders>
            <w:shd w:val="clear" w:color="auto" w:fill="D2F0FA"/>
            <w:tcMar>
              <w:left w:w="28" w:type="dxa"/>
              <w:right w:w="113" w:type="dxa"/>
            </w:tcMar>
          </w:tcPr>
          <w:p w14:paraId="01292D35" w14:textId="0588372F" w:rsidR="00661797" w:rsidRPr="00A4393B" w:rsidRDefault="00661797" w:rsidP="00661797">
            <w:pPr>
              <w:ind w:right="-17"/>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0,00</w:t>
            </w:r>
          </w:p>
        </w:tc>
        <w:tc>
          <w:tcPr>
            <w:tcW w:w="1276" w:type="dxa"/>
            <w:tcBorders>
              <w:top w:val="nil"/>
              <w:bottom w:val="nil"/>
            </w:tcBorders>
            <w:shd w:val="clear" w:color="000000" w:fill="D2F0FA"/>
            <w:tcMar>
              <w:left w:w="57" w:type="dxa"/>
              <w:right w:w="85" w:type="dxa"/>
            </w:tcMar>
            <w:vAlign w:val="center"/>
          </w:tcPr>
          <w:p w14:paraId="23B7FC9C" w14:textId="5243BA0E" w:rsidR="00661797" w:rsidRPr="00A4393B" w:rsidRDefault="00661797" w:rsidP="00661797">
            <w:pPr>
              <w:ind w:right="51"/>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57.261,10</w:t>
            </w:r>
          </w:p>
        </w:tc>
      </w:tr>
      <w:tr w:rsidR="00A4393B" w:rsidRPr="00A4393B" w14:paraId="6F4BCF9A" w14:textId="77777777" w:rsidTr="002A5FAE">
        <w:trPr>
          <w:jc w:val="center"/>
        </w:trPr>
        <w:tc>
          <w:tcPr>
            <w:tcW w:w="4673" w:type="dxa"/>
            <w:tcBorders>
              <w:top w:val="nil"/>
              <w:bottom w:val="nil"/>
            </w:tcBorders>
            <w:shd w:val="clear" w:color="auto" w:fill="D2F0FA"/>
            <w:vAlign w:val="center"/>
          </w:tcPr>
          <w:p w14:paraId="3A74DE21" w14:textId="77777777" w:rsidR="00661797" w:rsidRPr="00A4393B" w:rsidRDefault="00661797" w:rsidP="00661797">
            <w:pPr>
              <w:rPr>
                <w:rFonts w:ascii="Times New Roman" w:hAnsi="Times New Roman" w:cs="Times New Roman"/>
                <w:color w:val="auto"/>
                <w:sz w:val="16"/>
                <w:szCs w:val="16"/>
                <w:lang w:val="pt-BR" w:eastAsia="en-US" w:bidi="ar-SA"/>
              </w:rPr>
            </w:pPr>
            <w:r w:rsidRPr="00A4393B">
              <w:rPr>
                <w:rFonts w:ascii="Times New Roman" w:hAnsi="Times New Roman" w:cs="Times New Roman"/>
                <w:color w:val="auto"/>
                <w:sz w:val="16"/>
                <w:szCs w:val="16"/>
                <w:lang w:val="pt-BR" w:eastAsia="en-US" w:bidi="ar-SA"/>
              </w:rPr>
              <w:t xml:space="preserve">        Participações Societárias </w:t>
            </w:r>
            <w:r w:rsidRPr="00A4393B">
              <w:rPr>
                <w:rFonts w:ascii="Times New Roman" w:hAnsi="Times New Roman" w:cs="Times New Roman"/>
                <w:color w:val="auto"/>
                <w:sz w:val="12"/>
                <w:szCs w:val="12"/>
                <w:lang w:val="pt-BR" w:eastAsia="en-US" w:bidi="ar-SA"/>
              </w:rPr>
              <w:t>(3.4)</w:t>
            </w:r>
          </w:p>
        </w:tc>
        <w:tc>
          <w:tcPr>
            <w:tcW w:w="1276" w:type="dxa"/>
            <w:tcBorders>
              <w:top w:val="nil"/>
              <w:bottom w:val="nil"/>
            </w:tcBorders>
            <w:shd w:val="clear" w:color="000000" w:fill="D2F0FA"/>
            <w:tcMar>
              <w:left w:w="57" w:type="dxa"/>
              <w:right w:w="85" w:type="dxa"/>
            </w:tcMar>
            <w:vAlign w:val="center"/>
          </w:tcPr>
          <w:p w14:paraId="307A64DE" w14:textId="596CAD52" w:rsidR="00661797" w:rsidRPr="00A4393B" w:rsidRDefault="00661797" w:rsidP="00661797">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57.261,10</w:t>
            </w:r>
          </w:p>
        </w:tc>
        <w:tc>
          <w:tcPr>
            <w:tcW w:w="850" w:type="dxa"/>
            <w:tcBorders>
              <w:top w:val="nil"/>
              <w:bottom w:val="nil"/>
            </w:tcBorders>
            <w:shd w:val="clear" w:color="auto" w:fill="D2F0FA"/>
            <w:tcMar>
              <w:left w:w="57" w:type="dxa"/>
              <w:right w:w="113" w:type="dxa"/>
            </w:tcMar>
          </w:tcPr>
          <w:p w14:paraId="627C5A0F" w14:textId="77777777" w:rsidR="00661797" w:rsidRPr="00A4393B" w:rsidRDefault="00661797" w:rsidP="00661797">
            <w:pPr>
              <w:ind w:right="51"/>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0,00</w:t>
            </w:r>
          </w:p>
        </w:tc>
        <w:tc>
          <w:tcPr>
            <w:tcW w:w="1276" w:type="dxa"/>
            <w:tcBorders>
              <w:top w:val="nil"/>
              <w:bottom w:val="nil"/>
            </w:tcBorders>
            <w:shd w:val="clear" w:color="000000" w:fill="D2F0FA"/>
            <w:tcMar>
              <w:left w:w="57" w:type="dxa"/>
              <w:right w:w="85" w:type="dxa"/>
            </w:tcMar>
            <w:vAlign w:val="center"/>
          </w:tcPr>
          <w:p w14:paraId="5797E13E" w14:textId="07E0890E" w:rsidR="00661797" w:rsidRPr="00A4393B" w:rsidRDefault="00661797" w:rsidP="00661797">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57.261,10</w:t>
            </w:r>
          </w:p>
        </w:tc>
        <w:tc>
          <w:tcPr>
            <w:tcW w:w="709" w:type="dxa"/>
            <w:tcBorders>
              <w:top w:val="nil"/>
              <w:bottom w:val="nil"/>
            </w:tcBorders>
            <w:shd w:val="clear" w:color="auto" w:fill="D2F0FA"/>
            <w:tcMar>
              <w:left w:w="28" w:type="dxa"/>
              <w:right w:w="113" w:type="dxa"/>
            </w:tcMar>
          </w:tcPr>
          <w:p w14:paraId="78A8E1A9" w14:textId="4C243F87" w:rsidR="00661797" w:rsidRPr="00A4393B" w:rsidRDefault="00661797" w:rsidP="00661797">
            <w:pPr>
              <w:ind w:right="-17"/>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0,00</w:t>
            </w:r>
          </w:p>
        </w:tc>
        <w:tc>
          <w:tcPr>
            <w:tcW w:w="1276" w:type="dxa"/>
            <w:tcBorders>
              <w:top w:val="nil"/>
              <w:bottom w:val="nil"/>
            </w:tcBorders>
            <w:shd w:val="clear" w:color="000000" w:fill="D2F0FA"/>
            <w:tcMar>
              <w:left w:w="57" w:type="dxa"/>
              <w:right w:w="85" w:type="dxa"/>
            </w:tcMar>
            <w:vAlign w:val="center"/>
          </w:tcPr>
          <w:p w14:paraId="01E5FDF2" w14:textId="6D7C2FBE" w:rsidR="00661797" w:rsidRPr="00A4393B" w:rsidRDefault="00661797" w:rsidP="00661797">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57.261,10</w:t>
            </w:r>
          </w:p>
        </w:tc>
      </w:tr>
      <w:tr w:rsidR="00A4393B" w:rsidRPr="00A4393B" w14:paraId="08B9B906" w14:textId="77777777" w:rsidTr="00156642">
        <w:trPr>
          <w:jc w:val="center"/>
        </w:trPr>
        <w:tc>
          <w:tcPr>
            <w:tcW w:w="4673" w:type="dxa"/>
            <w:tcBorders>
              <w:top w:val="nil"/>
              <w:bottom w:val="nil"/>
            </w:tcBorders>
            <w:shd w:val="clear" w:color="auto" w:fill="D2F0FA"/>
            <w:vAlign w:val="center"/>
          </w:tcPr>
          <w:p w14:paraId="4A684AF9" w14:textId="77777777" w:rsidR="00661797" w:rsidRPr="00A4393B" w:rsidRDefault="00661797" w:rsidP="00661797">
            <w:pPr>
              <w:rPr>
                <w:rFonts w:ascii="Times New Roman" w:hAnsi="Times New Roman" w:cs="Times New Roman"/>
                <w:color w:val="auto"/>
                <w:sz w:val="16"/>
                <w:szCs w:val="16"/>
                <w:lang w:val="pt-BR" w:eastAsia="en-US" w:bidi="ar-SA"/>
              </w:rPr>
            </w:pPr>
            <w:r w:rsidRPr="00A4393B">
              <w:rPr>
                <w:rFonts w:ascii="Times New Roman" w:hAnsi="Times New Roman" w:cs="Times New Roman"/>
                <w:color w:val="auto"/>
                <w:sz w:val="16"/>
                <w:szCs w:val="16"/>
                <w:lang w:val="pt-BR" w:eastAsia="en-US" w:bidi="ar-SA"/>
              </w:rPr>
              <w:t xml:space="preserve">      Imobilizado </w:t>
            </w:r>
            <w:r w:rsidRPr="00A4393B">
              <w:rPr>
                <w:rFonts w:ascii="Times New Roman" w:hAnsi="Times New Roman" w:cs="Times New Roman"/>
                <w:color w:val="auto"/>
                <w:sz w:val="12"/>
                <w:szCs w:val="12"/>
                <w:lang w:val="pt-BR" w:eastAsia="en-US" w:bidi="ar-SA"/>
              </w:rPr>
              <w:t>(3.5)</w:t>
            </w:r>
          </w:p>
        </w:tc>
        <w:tc>
          <w:tcPr>
            <w:tcW w:w="1276" w:type="dxa"/>
            <w:tcBorders>
              <w:top w:val="nil"/>
              <w:bottom w:val="nil"/>
            </w:tcBorders>
            <w:shd w:val="clear" w:color="000000" w:fill="D2F0FA"/>
            <w:tcMar>
              <w:left w:w="57" w:type="dxa"/>
              <w:right w:w="142" w:type="dxa"/>
            </w:tcMar>
            <w:vAlign w:val="center"/>
          </w:tcPr>
          <w:p w14:paraId="1E10FEF6" w14:textId="5778EB55" w:rsidR="00661797" w:rsidRPr="00A4393B" w:rsidRDefault="00B10C1E" w:rsidP="00661797">
            <w:pPr>
              <w:autoSpaceDE w:val="0"/>
              <w:autoSpaceDN w:val="0"/>
              <w:adjustRightInd w:val="0"/>
              <w:jc w:val="right"/>
              <w:rPr>
                <w:rFonts w:ascii="Times New Roman" w:hAnsi="Times New Roman" w:cs="Times New Roman"/>
                <w:color w:val="auto"/>
                <w:sz w:val="16"/>
                <w:szCs w:val="16"/>
                <w:u w:val="single"/>
                <w:lang w:val="pt-BR" w:eastAsia="en-US" w:bidi="ar-SA"/>
              </w:rPr>
            </w:pPr>
            <w:r w:rsidRPr="00A4393B">
              <w:rPr>
                <w:rFonts w:ascii="Times New Roman" w:hAnsi="Times New Roman"/>
                <w:color w:val="auto"/>
                <w:sz w:val="16"/>
                <w:szCs w:val="16"/>
                <w:u w:val="single"/>
              </w:rPr>
              <w:t>65.868.217,97</w:t>
            </w:r>
          </w:p>
        </w:tc>
        <w:tc>
          <w:tcPr>
            <w:tcW w:w="850" w:type="dxa"/>
            <w:tcBorders>
              <w:top w:val="nil"/>
              <w:bottom w:val="nil"/>
            </w:tcBorders>
            <w:shd w:val="clear" w:color="auto" w:fill="D2F0FA"/>
            <w:tcMar>
              <w:left w:w="57" w:type="dxa"/>
              <w:right w:w="113" w:type="dxa"/>
            </w:tcMar>
          </w:tcPr>
          <w:p w14:paraId="0D11E84E" w14:textId="6B251A12" w:rsidR="00661797" w:rsidRPr="00A4393B" w:rsidRDefault="00156642" w:rsidP="00661797">
            <w:pPr>
              <w:ind w:right="51"/>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1,44</w:t>
            </w:r>
          </w:p>
        </w:tc>
        <w:tc>
          <w:tcPr>
            <w:tcW w:w="1276" w:type="dxa"/>
            <w:tcBorders>
              <w:top w:val="nil"/>
              <w:bottom w:val="nil"/>
            </w:tcBorders>
            <w:shd w:val="clear" w:color="000000" w:fill="D2F0FA"/>
            <w:tcMar>
              <w:left w:w="57" w:type="dxa"/>
              <w:right w:w="85" w:type="dxa"/>
            </w:tcMar>
            <w:vAlign w:val="center"/>
          </w:tcPr>
          <w:p w14:paraId="0309B003" w14:textId="54A71D8B" w:rsidR="00661797" w:rsidRPr="00A4393B" w:rsidRDefault="00661797" w:rsidP="00661797">
            <w:pPr>
              <w:ind w:right="51"/>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64.932.879,84</w:t>
            </w:r>
          </w:p>
        </w:tc>
        <w:tc>
          <w:tcPr>
            <w:tcW w:w="709" w:type="dxa"/>
            <w:tcBorders>
              <w:top w:val="nil"/>
              <w:bottom w:val="nil"/>
            </w:tcBorders>
            <w:shd w:val="clear" w:color="auto" w:fill="D2F0FA"/>
            <w:tcMar>
              <w:left w:w="28" w:type="dxa"/>
              <w:right w:w="57" w:type="dxa"/>
            </w:tcMar>
          </w:tcPr>
          <w:p w14:paraId="25B214FE" w14:textId="6FB1DC75" w:rsidR="00661797" w:rsidRPr="00A4393B" w:rsidRDefault="00661797" w:rsidP="00661797">
            <w:pPr>
              <w:ind w:right="-17"/>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(3,24)</w:t>
            </w:r>
          </w:p>
        </w:tc>
        <w:tc>
          <w:tcPr>
            <w:tcW w:w="1276" w:type="dxa"/>
            <w:tcBorders>
              <w:top w:val="nil"/>
              <w:bottom w:val="nil"/>
            </w:tcBorders>
            <w:shd w:val="clear" w:color="000000" w:fill="D2F0FA"/>
            <w:tcMar>
              <w:left w:w="57" w:type="dxa"/>
              <w:right w:w="85" w:type="dxa"/>
            </w:tcMar>
            <w:vAlign w:val="center"/>
          </w:tcPr>
          <w:p w14:paraId="3BDC2D11" w14:textId="201A1C9D" w:rsidR="00661797" w:rsidRPr="00A4393B" w:rsidRDefault="00661797" w:rsidP="00661797">
            <w:pPr>
              <w:ind w:right="51"/>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67.108.184,45</w:t>
            </w:r>
          </w:p>
        </w:tc>
      </w:tr>
      <w:tr w:rsidR="00A4393B" w:rsidRPr="00A4393B" w14:paraId="14390AE4" w14:textId="77777777" w:rsidTr="00156642">
        <w:trPr>
          <w:jc w:val="center"/>
        </w:trPr>
        <w:tc>
          <w:tcPr>
            <w:tcW w:w="4673" w:type="dxa"/>
            <w:tcBorders>
              <w:top w:val="nil"/>
              <w:bottom w:val="nil"/>
            </w:tcBorders>
            <w:shd w:val="clear" w:color="auto" w:fill="D2F0FA"/>
            <w:vAlign w:val="center"/>
          </w:tcPr>
          <w:p w14:paraId="57FBD878" w14:textId="77777777" w:rsidR="00661797" w:rsidRPr="00A4393B" w:rsidRDefault="00661797" w:rsidP="00661797">
            <w:pPr>
              <w:rPr>
                <w:rFonts w:ascii="Times New Roman" w:hAnsi="Times New Roman" w:cs="Times New Roman"/>
                <w:color w:val="auto"/>
                <w:sz w:val="16"/>
                <w:szCs w:val="16"/>
                <w:lang w:val="pt-BR" w:eastAsia="en-US" w:bidi="ar-SA"/>
              </w:rPr>
            </w:pPr>
            <w:r w:rsidRPr="00A4393B">
              <w:rPr>
                <w:rFonts w:ascii="Times New Roman" w:hAnsi="Times New Roman" w:cs="Times New Roman"/>
                <w:color w:val="auto"/>
                <w:sz w:val="16"/>
                <w:szCs w:val="16"/>
                <w:lang w:val="pt-BR" w:eastAsia="en-US" w:bidi="ar-SA"/>
              </w:rPr>
              <w:t xml:space="preserve">        Bens Móveis </w:t>
            </w:r>
          </w:p>
        </w:tc>
        <w:tc>
          <w:tcPr>
            <w:tcW w:w="1276" w:type="dxa"/>
            <w:tcBorders>
              <w:top w:val="nil"/>
              <w:bottom w:val="nil"/>
            </w:tcBorders>
            <w:shd w:val="clear" w:color="000000" w:fill="D2F0FA"/>
            <w:tcMar>
              <w:left w:w="57" w:type="dxa"/>
              <w:right w:w="142" w:type="dxa"/>
            </w:tcMar>
            <w:vAlign w:val="center"/>
          </w:tcPr>
          <w:p w14:paraId="73AC63C2" w14:textId="368C1C4D" w:rsidR="00661797" w:rsidRPr="00A4393B" w:rsidRDefault="00B10C1E" w:rsidP="00661797">
            <w:pPr>
              <w:autoSpaceDE w:val="0"/>
              <w:autoSpaceDN w:val="0"/>
              <w:adjustRightInd w:val="0"/>
              <w:jc w:val="right"/>
              <w:rPr>
                <w:rFonts w:ascii="Times New Roman" w:hAnsi="Times New Roman" w:cs="Times New Roman"/>
                <w:color w:val="auto"/>
                <w:sz w:val="16"/>
                <w:szCs w:val="16"/>
                <w:u w:val="single"/>
                <w:lang w:val="pt-BR" w:eastAsia="en-US" w:bidi="ar-SA"/>
              </w:rPr>
            </w:pPr>
            <w:r w:rsidRPr="00A4393B">
              <w:rPr>
                <w:rFonts w:ascii="Times New Roman" w:hAnsi="Times New Roman"/>
                <w:color w:val="auto"/>
                <w:sz w:val="16"/>
                <w:szCs w:val="16"/>
                <w:u w:val="single"/>
              </w:rPr>
              <w:t>48.783.323,36</w:t>
            </w:r>
          </w:p>
        </w:tc>
        <w:tc>
          <w:tcPr>
            <w:tcW w:w="850" w:type="dxa"/>
            <w:tcBorders>
              <w:top w:val="nil"/>
              <w:bottom w:val="nil"/>
            </w:tcBorders>
            <w:shd w:val="clear" w:color="auto" w:fill="D2F0FA"/>
            <w:tcMar>
              <w:left w:w="57" w:type="dxa"/>
              <w:right w:w="113" w:type="dxa"/>
            </w:tcMar>
          </w:tcPr>
          <w:p w14:paraId="377C0675" w14:textId="2A1AA5D6" w:rsidR="00661797" w:rsidRPr="00A4393B" w:rsidRDefault="00156642" w:rsidP="00661797">
            <w:pPr>
              <w:ind w:right="51"/>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2,00</w:t>
            </w:r>
          </w:p>
        </w:tc>
        <w:tc>
          <w:tcPr>
            <w:tcW w:w="1276" w:type="dxa"/>
            <w:tcBorders>
              <w:top w:val="nil"/>
              <w:bottom w:val="nil"/>
            </w:tcBorders>
            <w:shd w:val="clear" w:color="000000" w:fill="D2F0FA"/>
            <w:tcMar>
              <w:left w:w="57" w:type="dxa"/>
              <w:right w:w="85" w:type="dxa"/>
            </w:tcMar>
            <w:vAlign w:val="center"/>
          </w:tcPr>
          <w:p w14:paraId="2C108F72" w14:textId="3A27FDB3" w:rsidR="00661797" w:rsidRPr="00A4393B" w:rsidRDefault="00661797" w:rsidP="00661797">
            <w:pPr>
              <w:ind w:right="51"/>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47.825.221,96</w:t>
            </w:r>
          </w:p>
        </w:tc>
        <w:tc>
          <w:tcPr>
            <w:tcW w:w="709" w:type="dxa"/>
            <w:tcBorders>
              <w:top w:val="nil"/>
              <w:bottom w:val="nil"/>
            </w:tcBorders>
            <w:shd w:val="clear" w:color="auto" w:fill="D2F0FA"/>
            <w:tcMar>
              <w:left w:w="28" w:type="dxa"/>
              <w:right w:w="57" w:type="dxa"/>
            </w:tcMar>
          </w:tcPr>
          <w:p w14:paraId="125BD332" w14:textId="4B20BBEB" w:rsidR="00661797" w:rsidRPr="00A4393B" w:rsidRDefault="00661797" w:rsidP="00661797">
            <w:pPr>
              <w:ind w:right="-17"/>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(4,28)</w:t>
            </w:r>
          </w:p>
        </w:tc>
        <w:tc>
          <w:tcPr>
            <w:tcW w:w="1276" w:type="dxa"/>
            <w:tcBorders>
              <w:top w:val="nil"/>
              <w:bottom w:val="nil"/>
            </w:tcBorders>
            <w:shd w:val="clear" w:color="000000" w:fill="D2F0FA"/>
            <w:tcMar>
              <w:left w:w="57" w:type="dxa"/>
              <w:right w:w="85" w:type="dxa"/>
            </w:tcMar>
            <w:vAlign w:val="center"/>
          </w:tcPr>
          <w:p w14:paraId="67C1E347" w14:textId="4C0EEF8E" w:rsidR="00661797" w:rsidRPr="00A4393B" w:rsidRDefault="00661797" w:rsidP="00661797">
            <w:pPr>
              <w:ind w:right="51"/>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49.962.440,70</w:t>
            </w:r>
          </w:p>
        </w:tc>
      </w:tr>
      <w:tr w:rsidR="00A4393B" w:rsidRPr="00A4393B" w14:paraId="7B8B8997" w14:textId="77777777" w:rsidTr="002A5FAE">
        <w:trPr>
          <w:jc w:val="center"/>
        </w:trPr>
        <w:tc>
          <w:tcPr>
            <w:tcW w:w="4673" w:type="dxa"/>
            <w:tcBorders>
              <w:top w:val="nil"/>
              <w:bottom w:val="nil"/>
            </w:tcBorders>
            <w:shd w:val="clear" w:color="auto" w:fill="D2F0FA"/>
            <w:vAlign w:val="center"/>
          </w:tcPr>
          <w:p w14:paraId="6B63761C" w14:textId="77777777" w:rsidR="00661797" w:rsidRPr="00A4393B" w:rsidRDefault="00661797" w:rsidP="00661797">
            <w:pPr>
              <w:rPr>
                <w:rFonts w:ascii="Times New Roman" w:hAnsi="Times New Roman" w:cs="Times New Roman"/>
                <w:color w:val="auto"/>
                <w:sz w:val="16"/>
                <w:szCs w:val="16"/>
                <w:lang w:val="pt-BR" w:eastAsia="en-US" w:bidi="ar-SA"/>
              </w:rPr>
            </w:pPr>
            <w:r w:rsidRPr="00A4393B">
              <w:rPr>
                <w:rFonts w:ascii="Times New Roman" w:hAnsi="Times New Roman" w:cs="Times New Roman"/>
                <w:color w:val="auto"/>
                <w:sz w:val="16"/>
                <w:szCs w:val="16"/>
                <w:lang w:val="pt-BR" w:eastAsia="en-US" w:bidi="ar-SA"/>
              </w:rPr>
              <w:t xml:space="preserve">          Bens Móveis </w:t>
            </w:r>
            <w:r w:rsidRPr="00A4393B">
              <w:rPr>
                <w:rFonts w:ascii="Times New Roman" w:hAnsi="Times New Roman" w:cs="Times New Roman"/>
                <w:color w:val="auto"/>
                <w:sz w:val="12"/>
                <w:szCs w:val="12"/>
                <w:lang w:val="pt-BR" w:eastAsia="en-US" w:bidi="ar-SA"/>
              </w:rPr>
              <w:t xml:space="preserve">(3.5.2) </w:t>
            </w:r>
          </w:p>
        </w:tc>
        <w:tc>
          <w:tcPr>
            <w:tcW w:w="1276" w:type="dxa"/>
            <w:tcBorders>
              <w:top w:val="nil"/>
              <w:bottom w:val="nil"/>
            </w:tcBorders>
            <w:shd w:val="clear" w:color="000000" w:fill="D2F0FA"/>
            <w:tcMar>
              <w:left w:w="57" w:type="dxa"/>
              <w:right w:w="142" w:type="dxa"/>
            </w:tcMar>
            <w:vAlign w:val="center"/>
          </w:tcPr>
          <w:p w14:paraId="61B71398" w14:textId="3B31C7F3" w:rsidR="00661797" w:rsidRPr="00A4393B" w:rsidRDefault="00B10C1E" w:rsidP="00661797">
            <w:pPr>
              <w:autoSpaceDE w:val="0"/>
              <w:autoSpaceDN w:val="0"/>
              <w:adjustRightInd w:val="0"/>
              <w:jc w:val="right"/>
              <w:rPr>
                <w:rFonts w:ascii="Times New Roman" w:hAnsi="Times New Roman" w:cs="Times New Roman"/>
                <w:color w:val="auto"/>
                <w:sz w:val="16"/>
                <w:szCs w:val="16"/>
                <w:lang w:val="pt-BR" w:eastAsia="en-US" w:bidi="ar-SA"/>
              </w:rPr>
            </w:pPr>
            <w:r w:rsidRPr="00A4393B">
              <w:rPr>
                <w:rFonts w:ascii="Times New Roman" w:hAnsi="Times New Roman"/>
                <w:color w:val="auto"/>
                <w:sz w:val="16"/>
                <w:szCs w:val="16"/>
              </w:rPr>
              <w:t>353.705.897,61</w:t>
            </w:r>
          </w:p>
        </w:tc>
        <w:tc>
          <w:tcPr>
            <w:tcW w:w="850" w:type="dxa"/>
            <w:tcBorders>
              <w:top w:val="nil"/>
              <w:bottom w:val="nil"/>
            </w:tcBorders>
            <w:shd w:val="clear" w:color="auto" w:fill="D2F0FA"/>
            <w:tcMar>
              <w:left w:w="57" w:type="dxa"/>
              <w:right w:w="113" w:type="dxa"/>
            </w:tcMar>
          </w:tcPr>
          <w:p w14:paraId="47779F23" w14:textId="67143A76" w:rsidR="00661797" w:rsidRPr="00A4393B" w:rsidRDefault="00156642" w:rsidP="00661797">
            <w:pPr>
              <w:ind w:right="51"/>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1,58</w:t>
            </w:r>
          </w:p>
        </w:tc>
        <w:tc>
          <w:tcPr>
            <w:tcW w:w="1276" w:type="dxa"/>
            <w:tcBorders>
              <w:top w:val="nil"/>
              <w:bottom w:val="nil"/>
            </w:tcBorders>
            <w:shd w:val="clear" w:color="000000" w:fill="D2F0FA"/>
            <w:tcMar>
              <w:left w:w="57" w:type="dxa"/>
              <w:right w:w="85" w:type="dxa"/>
            </w:tcMar>
            <w:vAlign w:val="center"/>
          </w:tcPr>
          <w:p w14:paraId="5320D14A" w14:textId="1459C502" w:rsidR="00661797" w:rsidRPr="00A4393B" w:rsidRDefault="00661797" w:rsidP="00661797">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348.215.523,85</w:t>
            </w:r>
          </w:p>
        </w:tc>
        <w:tc>
          <w:tcPr>
            <w:tcW w:w="709" w:type="dxa"/>
            <w:tcBorders>
              <w:top w:val="nil"/>
              <w:bottom w:val="nil"/>
            </w:tcBorders>
            <w:shd w:val="clear" w:color="auto" w:fill="D2F0FA"/>
            <w:tcMar>
              <w:left w:w="28" w:type="dxa"/>
              <w:right w:w="113" w:type="dxa"/>
            </w:tcMar>
          </w:tcPr>
          <w:p w14:paraId="2D09D9FA" w14:textId="1AD6B140" w:rsidR="00661797" w:rsidRPr="00A4393B" w:rsidRDefault="00661797" w:rsidP="00661797">
            <w:pPr>
              <w:ind w:right="-17"/>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0,24</w:t>
            </w:r>
          </w:p>
        </w:tc>
        <w:tc>
          <w:tcPr>
            <w:tcW w:w="1276" w:type="dxa"/>
            <w:tcBorders>
              <w:top w:val="nil"/>
              <w:bottom w:val="nil"/>
            </w:tcBorders>
            <w:shd w:val="clear" w:color="000000" w:fill="D2F0FA"/>
            <w:tcMar>
              <w:left w:w="57" w:type="dxa"/>
              <w:right w:w="85" w:type="dxa"/>
            </w:tcMar>
            <w:vAlign w:val="center"/>
          </w:tcPr>
          <w:p w14:paraId="6DFC1A58" w14:textId="680A97BC" w:rsidR="00661797" w:rsidRPr="00A4393B" w:rsidRDefault="00661797" w:rsidP="00661797">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347.364.775,16</w:t>
            </w:r>
          </w:p>
        </w:tc>
      </w:tr>
      <w:tr w:rsidR="00A4393B" w:rsidRPr="00A4393B" w14:paraId="536E23C7" w14:textId="77777777" w:rsidTr="002A5FAE">
        <w:trPr>
          <w:jc w:val="center"/>
        </w:trPr>
        <w:tc>
          <w:tcPr>
            <w:tcW w:w="4673" w:type="dxa"/>
            <w:tcBorders>
              <w:top w:val="nil"/>
              <w:bottom w:val="nil"/>
            </w:tcBorders>
            <w:shd w:val="clear" w:color="auto" w:fill="D2F0FA"/>
            <w:vAlign w:val="center"/>
          </w:tcPr>
          <w:p w14:paraId="332A6E27" w14:textId="77777777" w:rsidR="00661797" w:rsidRPr="00A4393B" w:rsidRDefault="00661797" w:rsidP="00661797">
            <w:pPr>
              <w:rPr>
                <w:rFonts w:ascii="Times New Roman" w:hAnsi="Times New Roman" w:cs="Times New Roman"/>
                <w:color w:val="auto"/>
                <w:sz w:val="16"/>
                <w:szCs w:val="16"/>
                <w:lang w:val="pt-BR" w:eastAsia="en-US" w:bidi="ar-SA"/>
              </w:rPr>
            </w:pPr>
            <w:r w:rsidRPr="00A4393B">
              <w:rPr>
                <w:rFonts w:ascii="Times New Roman" w:hAnsi="Times New Roman" w:cs="Times New Roman"/>
                <w:color w:val="auto"/>
                <w:sz w:val="16"/>
                <w:szCs w:val="16"/>
                <w:lang w:val="pt-BR" w:eastAsia="en-US" w:bidi="ar-SA"/>
              </w:rPr>
              <w:t xml:space="preserve">          Depreciações </w:t>
            </w:r>
            <w:r w:rsidRPr="00A4393B">
              <w:rPr>
                <w:rFonts w:ascii="Times New Roman" w:hAnsi="Times New Roman" w:cs="Times New Roman"/>
                <w:color w:val="auto"/>
                <w:sz w:val="12"/>
                <w:szCs w:val="12"/>
                <w:lang w:val="pt-BR" w:eastAsia="en-US" w:bidi="ar-SA"/>
              </w:rPr>
              <w:t>(3.5.2.2)</w:t>
            </w:r>
          </w:p>
        </w:tc>
        <w:tc>
          <w:tcPr>
            <w:tcW w:w="1276" w:type="dxa"/>
            <w:tcBorders>
              <w:top w:val="nil"/>
              <w:bottom w:val="nil"/>
            </w:tcBorders>
            <w:shd w:val="clear" w:color="000000" w:fill="D2F0FA"/>
            <w:tcMar>
              <w:left w:w="57" w:type="dxa"/>
              <w:right w:w="85" w:type="dxa"/>
            </w:tcMar>
            <w:vAlign w:val="center"/>
          </w:tcPr>
          <w:p w14:paraId="7DD0913A" w14:textId="7E62FFD4" w:rsidR="00661797" w:rsidRPr="00A4393B" w:rsidRDefault="00661797" w:rsidP="00661797">
            <w:pPr>
              <w:autoSpaceDE w:val="0"/>
              <w:autoSpaceDN w:val="0"/>
              <w:adjustRightInd w:val="0"/>
              <w:jc w:val="right"/>
              <w:rPr>
                <w:rFonts w:ascii="Times New Roman" w:hAnsi="Times New Roman" w:cs="Times New Roman"/>
                <w:color w:val="auto"/>
                <w:sz w:val="16"/>
                <w:szCs w:val="16"/>
                <w:lang w:val="pt-BR" w:eastAsia="en-US" w:bidi="ar-SA"/>
              </w:rPr>
            </w:pPr>
            <w:r w:rsidRPr="00A4393B">
              <w:rPr>
                <w:rFonts w:ascii="Times New Roman" w:hAnsi="Times New Roman"/>
                <w:color w:val="auto"/>
                <w:sz w:val="16"/>
                <w:szCs w:val="16"/>
              </w:rPr>
              <w:t>(</w:t>
            </w:r>
            <w:r w:rsidR="00B10C1E" w:rsidRPr="00A4393B">
              <w:rPr>
                <w:rFonts w:ascii="Times New Roman" w:hAnsi="Times New Roman"/>
                <w:color w:val="auto"/>
                <w:sz w:val="16"/>
                <w:szCs w:val="16"/>
              </w:rPr>
              <w:t>299.485.992,49</w:t>
            </w:r>
            <w:r w:rsidRPr="00A4393B">
              <w:rPr>
                <w:rFonts w:ascii="Times New Roman" w:hAnsi="Times New Roman"/>
                <w:color w:val="auto"/>
                <w:sz w:val="16"/>
                <w:szCs w:val="16"/>
              </w:rPr>
              <w:t>)</w:t>
            </w:r>
          </w:p>
        </w:tc>
        <w:tc>
          <w:tcPr>
            <w:tcW w:w="850" w:type="dxa"/>
            <w:tcBorders>
              <w:top w:val="nil"/>
              <w:bottom w:val="nil"/>
            </w:tcBorders>
            <w:shd w:val="clear" w:color="auto" w:fill="D2F0FA"/>
            <w:tcMar>
              <w:left w:w="57" w:type="dxa"/>
              <w:right w:w="113" w:type="dxa"/>
            </w:tcMar>
          </w:tcPr>
          <w:p w14:paraId="45604DB7" w14:textId="75B097FD" w:rsidR="00661797" w:rsidRPr="00A4393B" w:rsidRDefault="00661797" w:rsidP="00661797">
            <w:pPr>
              <w:ind w:right="51"/>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w:t>
            </w:r>
            <w:r w:rsidR="00156642" w:rsidRPr="00A4393B">
              <w:rPr>
                <w:rFonts w:ascii="Times New Roman" w:hAnsi="Times New Roman" w:cs="Times New Roman"/>
                <w:color w:val="auto"/>
                <w:sz w:val="16"/>
                <w:szCs w:val="16"/>
                <w:lang w:val="pt-BR" w:bidi="ar-SA"/>
              </w:rPr>
              <w:t>54</w:t>
            </w:r>
          </w:p>
        </w:tc>
        <w:tc>
          <w:tcPr>
            <w:tcW w:w="1276" w:type="dxa"/>
            <w:tcBorders>
              <w:top w:val="nil"/>
              <w:bottom w:val="nil"/>
            </w:tcBorders>
            <w:shd w:val="clear" w:color="000000" w:fill="D2F0FA"/>
            <w:tcMar>
              <w:left w:w="57" w:type="dxa"/>
              <w:right w:w="28" w:type="dxa"/>
            </w:tcMar>
            <w:vAlign w:val="center"/>
          </w:tcPr>
          <w:p w14:paraId="1A9231D6" w14:textId="3CD0B48F" w:rsidR="00661797" w:rsidRPr="00A4393B" w:rsidRDefault="00661797" w:rsidP="00661797">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(294.953.720,13)</w:t>
            </w:r>
          </w:p>
        </w:tc>
        <w:tc>
          <w:tcPr>
            <w:tcW w:w="709" w:type="dxa"/>
            <w:tcBorders>
              <w:top w:val="nil"/>
              <w:bottom w:val="nil"/>
            </w:tcBorders>
            <w:shd w:val="clear" w:color="auto" w:fill="D2F0FA"/>
            <w:tcMar>
              <w:left w:w="28" w:type="dxa"/>
              <w:right w:w="113" w:type="dxa"/>
            </w:tcMar>
          </w:tcPr>
          <w:p w14:paraId="758E95BD" w14:textId="2A46DFF5" w:rsidR="00661797" w:rsidRPr="00A4393B" w:rsidRDefault="00661797" w:rsidP="00661797">
            <w:pPr>
              <w:ind w:right="-17"/>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1,02</w:t>
            </w:r>
          </w:p>
        </w:tc>
        <w:tc>
          <w:tcPr>
            <w:tcW w:w="1276" w:type="dxa"/>
            <w:tcBorders>
              <w:top w:val="nil"/>
              <w:bottom w:val="nil"/>
            </w:tcBorders>
            <w:shd w:val="clear" w:color="000000" w:fill="D2F0FA"/>
            <w:tcMar>
              <w:left w:w="57" w:type="dxa"/>
              <w:right w:w="28" w:type="dxa"/>
            </w:tcMar>
            <w:vAlign w:val="center"/>
          </w:tcPr>
          <w:p w14:paraId="7A1359EF" w14:textId="3BA5E4DA" w:rsidR="00661797" w:rsidRPr="00A4393B" w:rsidRDefault="00661797" w:rsidP="00661797">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(291.965.752,70)</w:t>
            </w:r>
          </w:p>
        </w:tc>
      </w:tr>
      <w:tr w:rsidR="00A4393B" w:rsidRPr="00A4393B" w14:paraId="0173F172" w14:textId="77777777" w:rsidTr="002A5FAE">
        <w:trPr>
          <w:jc w:val="center"/>
        </w:trPr>
        <w:tc>
          <w:tcPr>
            <w:tcW w:w="4673" w:type="dxa"/>
            <w:tcBorders>
              <w:top w:val="nil"/>
              <w:bottom w:val="nil"/>
            </w:tcBorders>
            <w:shd w:val="clear" w:color="auto" w:fill="D2F0FA"/>
            <w:vAlign w:val="center"/>
          </w:tcPr>
          <w:p w14:paraId="435F702B" w14:textId="77777777" w:rsidR="00661797" w:rsidRPr="00A4393B" w:rsidRDefault="00661797" w:rsidP="00661797">
            <w:pPr>
              <w:rPr>
                <w:rFonts w:ascii="Times New Roman" w:hAnsi="Times New Roman" w:cs="Times New Roman"/>
                <w:color w:val="auto"/>
                <w:sz w:val="16"/>
                <w:szCs w:val="16"/>
                <w:lang w:val="pt-BR" w:eastAsia="en-US" w:bidi="ar-SA"/>
              </w:rPr>
            </w:pPr>
            <w:r w:rsidRPr="00A4393B">
              <w:rPr>
                <w:rFonts w:ascii="Times New Roman" w:hAnsi="Times New Roman" w:cs="Times New Roman"/>
                <w:color w:val="auto"/>
                <w:sz w:val="16"/>
                <w:szCs w:val="16"/>
                <w:lang w:val="pt-BR" w:eastAsia="en-US" w:bidi="ar-SA"/>
              </w:rPr>
              <w:t xml:space="preserve">          Redução ao Valor Recuperável de Bens Móveis </w:t>
            </w:r>
            <w:r w:rsidRPr="00A4393B">
              <w:rPr>
                <w:rFonts w:ascii="Times New Roman" w:hAnsi="Times New Roman" w:cs="Times New Roman"/>
                <w:color w:val="auto"/>
                <w:sz w:val="12"/>
                <w:szCs w:val="12"/>
                <w:lang w:val="pt-BR" w:eastAsia="en-US" w:bidi="ar-SA"/>
              </w:rPr>
              <w:t>(3.5.2)</w:t>
            </w:r>
          </w:p>
        </w:tc>
        <w:tc>
          <w:tcPr>
            <w:tcW w:w="1276" w:type="dxa"/>
            <w:tcBorders>
              <w:top w:val="nil"/>
              <w:bottom w:val="nil"/>
            </w:tcBorders>
            <w:shd w:val="clear" w:color="000000" w:fill="D2F0FA"/>
            <w:tcMar>
              <w:left w:w="57" w:type="dxa"/>
              <w:right w:w="85" w:type="dxa"/>
            </w:tcMar>
            <w:vAlign w:val="center"/>
          </w:tcPr>
          <w:p w14:paraId="3F5F0A85" w14:textId="38889ACA" w:rsidR="00661797" w:rsidRPr="00A4393B" w:rsidRDefault="00661797" w:rsidP="00661797">
            <w:pPr>
              <w:autoSpaceDE w:val="0"/>
              <w:autoSpaceDN w:val="0"/>
              <w:adjustRightInd w:val="0"/>
              <w:jc w:val="right"/>
              <w:rPr>
                <w:rFonts w:ascii="Times New Roman" w:hAnsi="Times New Roman" w:cs="Times New Roman"/>
                <w:color w:val="auto"/>
                <w:sz w:val="16"/>
                <w:szCs w:val="16"/>
                <w:lang w:val="pt-BR" w:eastAsia="en-US" w:bidi="ar-SA"/>
              </w:rPr>
            </w:pPr>
            <w:r w:rsidRPr="00A4393B">
              <w:rPr>
                <w:rFonts w:ascii="Times New Roman" w:hAnsi="Times New Roman"/>
                <w:color w:val="auto"/>
                <w:sz w:val="16"/>
                <w:szCs w:val="16"/>
              </w:rPr>
              <w:t>(5.436.581,76)</w:t>
            </w:r>
          </w:p>
        </w:tc>
        <w:tc>
          <w:tcPr>
            <w:tcW w:w="850" w:type="dxa"/>
            <w:tcBorders>
              <w:top w:val="nil"/>
              <w:bottom w:val="nil"/>
            </w:tcBorders>
            <w:shd w:val="clear" w:color="auto" w:fill="D2F0FA"/>
            <w:tcMar>
              <w:left w:w="57" w:type="dxa"/>
              <w:right w:w="113" w:type="dxa"/>
            </w:tcMar>
          </w:tcPr>
          <w:p w14:paraId="3C23758C" w14:textId="77400867" w:rsidR="00661797" w:rsidRPr="00A4393B" w:rsidRDefault="00661797" w:rsidP="00661797">
            <w:pPr>
              <w:ind w:right="51"/>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0,00</w:t>
            </w:r>
          </w:p>
        </w:tc>
        <w:tc>
          <w:tcPr>
            <w:tcW w:w="1276" w:type="dxa"/>
            <w:tcBorders>
              <w:top w:val="nil"/>
              <w:bottom w:val="nil"/>
            </w:tcBorders>
            <w:shd w:val="clear" w:color="000000" w:fill="D2F0FA"/>
            <w:tcMar>
              <w:left w:w="57" w:type="dxa"/>
              <w:right w:w="28" w:type="dxa"/>
            </w:tcMar>
            <w:vAlign w:val="center"/>
          </w:tcPr>
          <w:p w14:paraId="37613E8C" w14:textId="2351A954" w:rsidR="00661797" w:rsidRPr="00A4393B" w:rsidRDefault="00661797" w:rsidP="00661797">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(5.436.581,76)</w:t>
            </w:r>
          </w:p>
        </w:tc>
        <w:tc>
          <w:tcPr>
            <w:tcW w:w="709" w:type="dxa"/>
            <w:tcBorders>
              <w:top w:val="nil"/>
              <w:bottom w:val="nil"/>
            </w:tcBorders>
            <w:shd w:val="clear" w:color="auto" w:fill="D2F0FA"/>
            <w:tcMar>
              <w:left w:w="28" w:type="dxa"/>
              <w:right w:w="113" w:type="dxa"/>
            </w:tcMar>
          </w:tcPr>
          <w:p w14:paraId="28A94DAA" w14:textId="5231BFE4" w:rsidR="00661797" w:rsidRPr="00A4393B" w:rsidRDefault="00661797" w:rsidP="00661797">
            <w:pPr>
              <w:ind w:right="-17"/>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0,00</w:t>
            </w:r>
          </w:p>
        </w:tc>
        <w:tc>
          <w:tcPr>
            <w:tcW w:w="1276" w:type="dxa"/>
            <w:tcBorders>
              <w:top w:val="nil"/>
              <w:bottom w:val="nil"/>
            </w:tcBorders>
            <w:shd w:val="clear" w:color="000000" w:fill="D2F0FA"/>
            <w:tcMar>
              <w:left w:w="57" w:type="dxa"/>
              <w:right w:w="28" w:type="dxa"/>
            </w:tcMar>
            <w:vAlign w:val="center"/>
          </w:tcPr>
          <w:p w14:paraId="02152D35" w14:textId="39F05C47" w:rsidR="00661797" w:rsidRPr="00A4393B" w:rsidRDefault="00661797" w:rsidP="00661797">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(5.436.581,76)</w:t>
            </w:r>
          </w:p>
        </w:tc>
      </w:tr>
      <w:tr w:rsidR="00A4393B" w:rsidRPr="00A4393B" w14:paraId="74F2E39D" w14:textId="77777777" w:rsidTr="002A5FAE">
        <w:trPr>
          <w:jc w:val="center"/>
        </w:trPr>
        <w:tc>
          <w:tcPr>
            <w:tcW w:w="4673" w:type="dxa"/>
            <w:tcBorders>
              <w:top w:val="nil"/>
              <w:bottom w:val="nil"/>
            </w:tcBorders>
            <w:shd w:val="clear" w:color="auto" w:fill="D2F0FA"/>
            <w:vAlign w:val="center"/>
          </w:tcPr>
          <w:p w14:paraId="580255D1" w14:textId="77777777" w:rsidR="00661797" w:rsidRPr="00A4393B" w:rsidRDefault="00661797" w:rsidP="00661797">
            <w:pPr>
              <w:rPr>
                <w:rFonts w:ascii="Times New Roman" w:hAnsi="Times New Roman" w:cs="Times New Roman"/>
                <w:color w:val="auto"/>
                <w:sz w:val="16"/>
                <w:szCs w:val="16"/>
                <w:lang w:val="pt-BR" w:eastAsia="en-US" w:bidi="ar-SA"/>
              </w:rPr>
            </w:pPr>
            <w:r w:rsidRPr="00A4393B">
              <w:rPr>
                <w:rFonts w:ascii="Times New Roman" w:hAnsi="Times New Roman" w:cs="Times New Roman"/>
                <w:color w:val="auto"/>
                <w:sz w:val="16"/>
                <w:szCs w:val="16"/>
                <w:lang w:val="pt-BR" w:eastAsia="en-US" w:bidi="ar-SA"/>
              </w:rPr>
              <w:t xml:space="preserve">        Bens Imóveis </w:t>
            </w:r>
            <w:r w:rsidRPr="00A4393B">
              <w:rPr>
                <w:rFonts w:ascii="Times New Roman" w:hAnsi="Times New Roman" w:cs="Times New Roman"/>
                <w:color w:val="auto"/>
                <w:sz w:val="12"/>
                <w:szCs w:val="12"/>
                <w:lang w:val="pt-BR" w:eastAsia="en-US" w:bidi="ar-SA"/>
              </w:rPr>
              <w:t>(3.5.1)</w:t>
            </w:r>
          </w:p>
        </w:tc>
        <w:tc>
          <w:tcPr>
            <w:tcW w:w="1276" w:type="dxa"/>
            <w:tcBorders>
              <w:top w:val="nil"/>
              <w:bottom w:val="nil"/>
            </w:tcBorders>
            <w:shd w:val="clear" w:color="000000" w:fill="D2F0FA"/>
            <w:tcMar>
              <w:left w:w="57" w:type="dxa"/>
              <w:right w:w="142" w:type="dxa"/>
            </w:tcMar>
            <w:vAlign w:val="center"/>
          </w:tcPr>
          <w:p w14:paraId="6CA314A0" w14:textId="42979B11" w:rsidR="00661797" w:rsidRPr="00A4393B" w:rsidRDefault="00B10C1E" w:rsidP="00661797">
            <w:pPr>
              <w:autoSpaceDE w:val="0"/>
              <w:autoSpaceDN w:val="0"/>
              <w:adjustRightInd w:val="0"/>
              <w:jc w:val="right"/>
              <w:rPr>
                <w:rFonts w:ascii="Times New Roman" w:hAnsi="Times New Roman" w:cs="Times New Roman"/>
                <w:color w:val="auto"/>
                <w:sz w:val="16"/>
                <w:szCs w:val="16"/>
                <w:u w:val="single"/>
                <w:lang w:val="pt-BR" w:eastAsia="en-US" w:bidi="ar-SA"/>
              </w:rPr>
            </w:pPr>
            <w:r w:rsidRPr="00A4393B">
              <w:rPr>
                <w:rFonts w:ascii="Times New Roman" w:hAnsi="Times New Roman"/>
                <w:color w:val="auto"/>
                <w:sz w:val="16"/>
                <w:szCs w:val="16"/>
                <w:u w:val="single"/>
              </w:rPr>
              <w:t>17.084.894,61</w:t>
            </w:r>
          </w:p>
        </w:tc>
        <w:tc>
          <w:tcPr>
            <w:tcW w:w="850" w:type="dxa"/>
            <w:tcBorders>
              <w:top w:val="nil"/>
              <w:bottom w:val="nil"/>
            </w:tcBorders>
            <w:shd w:val="clear" w:color="auto" w:fill="D2F0FA"/>
            <w:tcMar>
              <w:left w:w="57" w:type="dxa"/>
              <w:right w:w="57" w:type="dxa"/>
            </w:tcMar>
          </w:tcPr>
          <w:p w14:paraId="475B25D3" w14:textId="1A468E99" w:rsidR="00661797" w:rsidRPr="00A4393B" w:rsidRDefault="00661797" w:rsidP="00661797">
            <w:pPr>
              <w:ind w:right="51"/>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(0,</w:t>
            </w:r>
            <w:r w:rsidR="00156642" w:rsidRPr="00A4393B">
              <w:rPr>
                <w:rFonts w:ascii="Times New Roman" w:hAnsi="Times New Roman" w:cs="Times New Roman"/>
                <w:color w:val="auto"/>
                <w:sz w:val="16"/>
                <w:szCs w:val="16"/>
                <w:u w:val="single"/>
                <w:lang w:val="pt-BR" w:bidi="ar-SA"/>
              </w:rPr>
              <w:t>13</w:t>
            </w:r>
            <w:r w:rsidRPr="00A4393B">
              <w:rPr>
                <w:rFonts w:ascii="Times New Roman" w:hAnsi="Times New Roman" w:cs="Times New Roman"/>
                <w:color w:val="auto"/>
                <w:sz w:val="16"/>
                <w:szCs w:val="16"/>
                <w:u w:val="single"/>
                <w:lang w:val="pt-BR" w:bidi="ar-SA"/>
              </w:rPr>
              <w:t>)</w:t>
            </w:r>
          </w:p>
        </w:tc>
        <w:tc>
          <w:tcPr>
            <w:tcW w:w="1276" w:type="dxa"/>
            <w:tcBorders>
              <w:top w:val="nil"/>
              <w:bottom w:val="nil"/>
            </w:tcBorders>
            <w:shd w:val="clear" w:color="000000" w:fill="D2F0FA"/>
            <w:tcMar>
              <w:left w:w="57" w:type="dxa"/>
              <w:right w:w="85" w:type="dxa"/>
            </w:tcMar>
            <w:vAlign w:val="center"/>
          </w:tcPr>
          <w:p w14:paraId="0EC6F87B" w14:textId="02561AC1" w:rsidR="00661797" w:rsidRPr="00A4393B" w:rsidRDefault="00661797" w:rsidP="00661797">
            <w:pPr>
              <w:ind w:right="51"/>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17.107.657,88</w:t>
            </w:r>
          </w:p>
        </w:tc>
        <w:tc>
          <w:tcPr>
            <w:tcW w:w="709" w:type="dxa"/>
            <w:tcBorders>
              <w:top w:val="nil"/>
              <w:bottom w:val="nil"/>
            </w:tcBorders>
            <w:shd w:val="clear" w:color="auto" w:fill="D2F0FA"/>
            <w:tcMar>
              <w:left w:w="28" w:type="dxa"/>
              <w:right w:w="57" w:type="dxa"/>
            </w:tcMar>
          </w:tcPr>
          <w:p w14:paraId="02373E96" w14:textId="752F8DF0" w:rsidR="00661797" w:rsidRPr="00A4393B" w:rsidRDefault="00661797" w:rsidP="00661797">
            <w:pPr>
              <w:ind w:right="-17"/>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(0,22)</w:t>
            </w:r>
          </w:p>
        </w:tc>
        <w:tc>
          <w:tcPr>
            <w:tcW w:w="1276" w:type="dxa"/>
            <w:tcBorders>
              <w:top w:val="nil"/>
              <w:bottom w:val="nil"/>
            </w:tcBorders>
            <w:shd w:val="clear" w:color="000000" w:fill="D2F0FA"/>
            <w:tcMar>
              <w:left w:w="57" w:type="dxa"/>
              <w:right w:w="85" w:type="dxa"/>
            </w:tcMar>
            <w:vAlign w:val="center"/>
          </w:tcPr>
          <w:p w14:paraId="1C68A0F0" w14:textId="10DE9F6D" w:rsidR="00661797" w:rsidRPr="00A4393B" w:rsidRDefault="00661797" w:rsidP="00661797">
            <w:pPr>
              <w:ind w:right="51"/>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17.145.743,75</w:t>
            </w:r>
          </w:p>
        </w:tc>
      </w:tr>
      <w:tr w:rsidR="00A4393B" w:rsidRPr="00A4393B" w14:paraId="3B78280D" w14:textId="77777777" w:rsidTr="002A5FAE">
        <w:trPr>
          <w:jc w:val="center"/>
        </w:trPr>
        <w:tc>
          <w:tcPr>
            <w:tcW w:w="4673" w:type="dxa"/>
            <w:tcBorders>
              <w:top w:val="nil"/>
              <w:bottom w:val="nil"/>
            </w:tcBorders>
            <w:shd w:val="clear" w:color="auto" w:fill="D2F0FA"/>
            <w:vAlign w:val="center"/>
          </w:tcPr>
          <w:p w14:paraId="2512F95E" w14:textId="77777777" w:rsidR="00661797" w:rsidRPr="00A4393B" w:rsidRDefault="00661797" w:rsidP="00661797">
            <w:pPr>
              <w:rPr>
                <w:rFonts w:ascii="Times New Roman" w:hAnsi="Times New Roman" w:cs="Times New Roman"/>
                <w:color w:val="auto"/>
                <w:sz w:val="16"/>
                <w:szCs w:val="16"/>
                <w:lang w:val="pt-BR" w:eastAsia="en-US" w:bidi="ar-SA"/>
              </w:rPr>
            </w:pPr>
            <w:r w:rsidRPr="00A4393B">
              <w:rPr>
                <w:rFonts w:ascii="Times New Roman" w:hAnsi="Times New Roman" w:cs="Times New Roman"/>
                <w:color w:val="auto"/>
                <w:sz w:val="16"/>
                <w:szCs w:val="16"/>
                <w:lang w:val="pt-BR" w:eastAsia="en-US" w:bidi="ar-SA"/>
              </w:rPr>
              <w:t xml:space="preserve">          Bens Imóveis</w:t>
            </w:r>
          </w:p>
        </w:tc>
        <w:tc>
          <w:tcPr>
            <w:tcW w:w="1276" w:type="dxa"/>
            <w:tcBorders>
              <w:top w:val="nil"/>
              <w:bottom w:val="nil"/>
            </w:tcBorders>
            <w:shd w:val="clear" w:color="000000" w:fill="D2F0FA"/>
            <w:tcMar>
              <w:left w:w="57" w:type="dxa"/>
              <w:right w:w="142" w:type="dxa"/>
            </w:tcMar>
            <w:vAlign w:val="center"/>
          </w:tcPr>
          <w:p w14:paraId="63F56463" w14:textId="7CF233E4" w:rsidR="00661797" w:rsidRPr="00A4393B" w:rsidRDefault="00661797" w:rsidP="00661797">
            <w:pPr>
              <w:autoSpaceDE w:val="0"/>
              <w:autoSpaceDN w:val="0"/>
              <w:adjustRightInd w:val="0"/>
              <w:jc w:val="right"/>
              <w:rPr>
                <w:rFonts w:ascii="Times New Roman" w:hAnsi="Times New Roman" w:cs="Times New Roman"/>
                <w:color w:val="auto"/>
                <w:sz w:val="16"/>
                <w:szCs w:val="16"/>
                <w:lang w:val="pt-BR" w:eastAsia="en-US" w:bidi="ar-SA"/>
              </w:rPr>
            </w:pPr>
            <w:r w:rsidRPr="00A4393B">
              <w:rPr>
                <w:rFonts w:ascii="Times New Roman" w:hAnsi="Times New Roman"/>
                <w:color w:val="auto"/>
                <w:sz w:val="16"/>
                <w:szCs w:val="16"/>
              </w:rPr>
              <w:t>29.560.133,73</w:t>
            </w:r>
          </w:p>
        </w:tc>
        <w:tc>
          <w:tcPr>
            <w:tcW w:w="850" w:type="dxa"/>
            <w:tcBorders>
              <w:top w:val="nil"/>
              <w:bottom w:val="nil"/>
            </w:tcBorders>
            <w:shd w:val="clear" w:color="auto" w:fill="D2F0FA"/>
            <w:tcMar>
              <w:left w:w="57" w:type="dxa"/>
              <w:right w:w="113" w:type="dxa"/>
            </w:tcMar>
          </w:tcPr>
          <w:p w14:paraId="5819109E" w14:textId="36D7A6B3" w:rsidR="00661797" w:rsidRPr="00A4393B" w:rsidRDefault="00661797" w:rsidP="00661797">
            <w:pPr>
              <w:ind w:right="51"/>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0,00</w:t>
            </w:r>
          </w:p>
        </w:tc>
        <w:tc>
          <w:tcPr>
            <w:tcW w:w="1276" w:type="dxa"/>
            <w:tcBorders>
              <w:top w:val="nil"/>
              <w:bottom w:val="nil"/>
            </w:tcBorders>
            <w:shd w:val="clear" w:color="000000" w:fill="D2F0FA"/>
            <w:tcMar>
              <w:left w:w="57" w:type="dxa"/>
              <w:right w:w="85" w:type="dxa"/>
            </w:tcMar>
            <w:vAlign w:val="center"/>
          </w:tcPr>
          <w:p w14:paraId="549F5164" w14:textId="0019DB54" w:rsidR="00661797" w:rsidRPr="00A4393B" w:rsidRDefault="00661797" w:rsidP="00661797">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29.560.133,73</w:t>
            </w:r>
          </w:p>
        </w:tc>
        <w:tc>
          <w:tcPr>
            <w:tcW w:w="709" w:type="dxa"/>
            <w:tcBorders>
              <w:top w:val="nil"/>
              <w:bottom w:val="nil"/>
            </w:tcBorders>
            <w:shd w:val="clear" w:color="auto" w:fill="D2F0FA"/>
            <w:tcMar>
              <w:left w:w="28" w:type="dxa"/>
              <w:right w:w="113" w:type="dxa"/>
            </w:tcMar>
          </w:tcPr>
          <w:p w14:paraId="7F025AEA" w14:textId="4226519D" w:rsidR="00661797" w:rsidRPr="00A4393B" w:rsidRDefault="00661797" w:rsidP="00661797">
            <w:pPr>
              <w:ind w:right="-17"/>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0,00</w:t>
            </w:r>
          </w:p>
        </w:tc>
        <w:tc>
          <w:tcPr>
            <w:tcW w:w="1276" w:type="dxa"/>
            <w:tcBorders>
              <w:top w:val="nil"/>
              <w:bottom w:val="nil"/>
            </w:tcBorders>
            <w:shd w:val="clear" w:color="000000" w:fill="D2F0FA"/>
            <w:tcMar>
              <w:left w:w="57" w:type="dxa"/>
              <w:right w:w="85" w:type="dxa"/>
            </w:tcMar>
            <w:vAlign w:val="center"/>
          </w:tcPr>
          <w:p w14:paraId="1866D14D" w14:textId="068D9BCB" w:rsidR="00661797" w:rsidRPr="00A4393B" w:rsidRDefault="00661797" w:rsidP="00661797">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29.560.133,73</w:t>
            </w:r>
          </w:p>
        </w:tc>
      </w:tr>
      <w:tr w:rsidR="00A4393B" w:rsidRPr="00A4393B" w14:paraId="126F9F4E" w14:textId="77777777" w:rsidTr="002A5FAE">
        <w:trPr>
          <w:jc w:val="center"/>
        </w:trPr>
        <w:tc>
          <w:tcPr>
            <w:tcW w:w="4673" w:type="dxa"/>
            <w:tcBorders>
              <w:top w:val="nil"/>
              <w:bottom w:val="nil"/>
            </w:tcBorders>
            <w:shd w:val="clear" w:color="auto" w:fill="D2F0FA"/>
            <w:vAlign w:val="center"/>
          </w:tcPr>
          <w:p w14:paraId="0BA55397" w14:textId="77777777" w:rsidR="00661797" w:rsidRPr="00A4393B" w:rsidRDefault="00661797" w:rsidP="00661797">
            <w:pPr>
              <w:rPr>
                <w:rFonts w:ascii="Times New Roman" w:hAnsi="Times New Roman" w:cs="Times New Roman"/>
                <w:color w:val="auto"/>
                <w:sz w:val="16"/>
                <w:szCs w:val="16"/>
                <w:lang w:val="pt-BR" w:eastAsia="en-US" w:bidi="ar-SA"/>
              </w:rPr>
            </w:pPr>
            <w:r w:rsidRPr="00A4393B">
              <w:rPr>
                <w:rFonts w:ascii="Times New Roman" w:hAnsi="Times New Roman" w:cs="Times New Roman"/>
                <w:color w:val="auto"/>
                <w:sz w:val="16"/>
                <w:szCs w:val="16"/>
                <w:lang w:val="pt-BR" w:eastAsia="en-US" w:bidi="ar-SA"/>
              </w:rPr>
              <w:t xml:space="preserve">          Depreciações</w:t>
            </w:r>
          </w:p>
        </w:tc>
        <w:tc>
          <w:tcPr>
            <w:tcW w:w="1276" w:type="dxa"/>
            <w:tcBorders>
              <w:top w:val="nil"/>
              <w:bottom w:val="nil"/>
            </w:tcBorders>
            <w:shd w:val="clear" w:color="000000" w:fill="D2F0FA"/>
            <w:tcMar>
              <w:left w:w="57" w:type="dxa"/>
              <w:right w:w="85" w:type="dxa"/>
            </w:tcMar>
            <w:vAlign w:val="center"/>
          </w:tcPr>
          <w:p w14:paraId="60848BAA" w14:textId="112C19ED" w:rsidR="00661797" w:rsidRPr="00A4393B" w:rsidRDefault="00661797" w:rsidP="00661797">
            <w:pPr>
              <w:autoSpaceDE w:val="0"/>
              <w:autoSpaceDN w:val="0"/>
              <w:adjustRightInd w:val="0"/>
              <w:jc w:val="right"/>
              <w:rPr>
                <w:rFonts w:ascii="Times New Roman" w:hAnsi="Times New Roman" w:cs="Times New Roman"/>
                <w:color w:val="auto"/>
                <w:sz w:val="16"/>
                <w:szCs w:val="16"/>
                <w:lang w:val="pt-BR" w:eastAsia="en-US" w:bidi="ar-SA"/>
              </w:rPr>
            </w:pPr>
            <w:r w:rsidRPr="00A4393B">
              <w:rPr>
                <w:rFonts w:ascii="Times New Roman" w:hAnsi="Times New Roman"/>
                <w:color w:val="auto"/>
                <w:sz w:val="16"/>
                <w:szCs w:val="16"/>
              </w:rPr>
              <w:t>(</w:t>
            </w:r>
            <w:r w:rsidR="00B10C1E" w:rsidRPr="00A4393B">
              <w:rPr>
                <w:rFonts w:ascii="Times New Roman" w:hAnsi="Times New Roman"/>
                <w:color w:val="auto"/>
                <w:sz w:val="16"/>
                <w:szCs w:val="16"/>
              </w:rPr>
              <w:t>12.475.239,12</w:t>
            </w:r>
            <w:r w:rsidRPr="00A4393B">
              <w:rPr>
                <w:rFonts w:ascii="Times New Roman" w:hAnsi="Times New Roman"/>
                <w:color w:val="auto"/>
                <w:sz w:val="16"/>
                <w:szCs w:val="16"/>
              </w:rPr>
              <w:t>)</w:t>
            </w:r>
          </w:p>
        </w:tc>
        <w:tc>
          <w:tcPr>
            <w:tcW w:w="850" w:type="dxa"/>
            <w:tcBorders>
              <w:top w:val="nil"/>
              <w:bottom w:val="nil"/>
            </w:tcBorders>
            <w:shd w:val="clear" w:color="auto" w:fill="D2F0FA"/>
            <w:tcMar>
              <w:left w:w="57" w:type="dxa"/>
              <w:right w:w="113" w:type="dxa"/>
            </w:tcMar>
          </w:tcPr>
          <w:p w14:paraId="57EEE15B" w14:textId="11D4822A" w:rsidR="00661797" w:rsidRPr="00A4393B" w:rsidRDefault="00661797" w:rsidP="00661797">
            <w:pPr>
              <w:ind w:right="51"/>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0,</w:t>
            </w:r>
            <w:r w:rsidR="00156642" w:rsidRPr="00A4393B">
              <w:rPr>
                <w:rFonts w:ascii="Times New Roman" w:hAnsi="Times New Roman" w:cs="Times New Roman"/>
                <w:color w:val="auto"/>
                <w:sz w:val="16"/>
                <w:szCs w:val="16"/>
                <w:lang w:val="pt-BR" w:bidi="ar-SA"/>
              </w:rPr>
              <w:t>18</w:t>
            </w:r>
          </w:p>
        </w:tc>
        <w:tc>
          <w:tcPr>
            <w:tcW w:w="1276" w:type="dxa"/>
            <w:tcBorders>
              <w:top w:val="nil"/>
              <w:bottom w:val="nil"/>
            </w:tcBorders>
            <w:shd w:val="clear" w:color="000000" w:fill="D2F0FA"/>
            <w:tcMar>
              <w:left w:w="57" w:type="dxa"/>
              <w:right w:w="28" w:type="dxa"/>
            </w:tcMar>
            <w:vAlign w:val="center"/>
          </w:tcPr>
          <w:p w14:paraId="02484FC8" w14:textId="34A9E162" w:rsidR="00661797" w:rsidRPr="00A4393B" w:rsidRDefault="00661797" w:rsidP="00661797">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(12.452.475,85)</w:t>
            </w:r>
          </w:p>
        </w:tc>
        <w:tc>
          <w:tcPr>
            <w:tcW w:w="709" w:type="dxa"/>
            <w:tcBorders>
              <w:top w:val="nil"/>
              <w:bottom w:val="nil"/>
            </w:tcBorders>
            <w:shd w:val="clear" w:color="auto" w:fill="D2F0FA"/>
            <w:tcMar>
              <w:left w:w="28" w:type="dxa"/>
              <w:right w:w="113" w:type="dxa"/>
            </w:tcMar>
          </w:tcPr>
          <w:p w14:paraId="2B295877" w14:textId="2AC89EB2" w:rsidR="00661797" w:rsidRPr="00A4393B" w:rsidRDefault="00661797" w:rsidP="00661797">
            <w:pPr>
              <w:ind w:right="-17"/>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0,31</w:t>
            </w:r>
          </w:p>
        </w:tc>
        <w:tc>
          <w:tcPr>
            <w:tcW w:w="1276" w:type="dxa"/>
            <w:tcBorders>
              <w:top w:val="nil"/>
              <w:bottom w:val="nil"/>
            </w:tcBorders>
            <w:shd w:val="clear" w:color="000000" w:fill="D2F0FA"/>
            <w:tcMar>
              <w:left w:w="57" w:type="dxa"/>
              <w:right w:w="28" w:type="dxa"/>
            </w:tcMar>
            <w:vAlign w:val="center"/>
          </w:tcPr>
          <w:p w14:paraId="6C339889" w14:textId="6A9B78C7" w:rsidR="00661797" w:rsidRPr="00A4393B" w:rsidRDefault="00661797" w:rsidP="00661797">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(12.414.389,98)</w:t>
            </w:r>
          </w:p>
        </w:tc>
      </w:tr>
      <w:tr w:rsidR="00A4393B" w:rsidRPr="00A4393B" w14:paraId="5B3B01A9" w14:textId="77777777" w:rsidTr="00743BCB">
        <w:trPr>
          <w:jc w:val="center"/>
        </w:trPr>
        <w:tc>
          <w:tcPr>
            <w:tcW w:w="4673" w:type="dxa"/>
            <w:tcBorders>
              <w:top w:val="nil"/>
              <w:bottom w:val="nil"/>
            </w:tcBorders>
            <w:shd w:val="clear" w:color="auto" w:fill="D2F0FA"/>
            <w:vAlign w:val="center"/>
          </w:tcPr>
          <w:p w14:paraId="5F3F3D97" w14:textId="77777777" w:rsidR="00661797" w:rsidRPr="00A4393B" w:rsidRDefault="00661797" w:rsidP="00661797">
            <w:pPr>
              <w:rPr>
                <w:rFonts w:ascii="Times New Roman" w:hAnsi="Times New Roman" w:cs="Times New Roman"/>
                <w:color w:val="auto"/>
                <w:sz w:val="16"/>
                <w:szCs w:val="16"/>
                <w:lang w:val="pt-BR" w:eastAsia="en-US" w:bidi="ar-SA"/>
              </w:rPr>
            </w:pPr>
            <w:r w:rsidRPr="00A4393B">
              <w:rPr>
                <w:rFonts w:ascii="Times New Roman" w:hAnsi="Times New Roman" w:cs="Times New Roman"/>
                <w:color w:val="auto"/>
                <w:sz w:val="16"/>
                <w:szCs w:val="16"/>
                <w:lang w:val="pt-BR" w:eastAsia="en-US" w:bidi="ar-SA"/>
              </w:rPr>
              <w:t xml:space="preserve">      Intangível </w:t>
            </w:r>
            <w:r w:rsidRPr="00A4393B">
              <w:rPr>
                <w:rFonts w:ascii="Times New Roman" w:hAnsi="Times New Roman" w:cs="Times New Roman"/>
                <w:color w:val="auto"/>
                <w:sz w:val="12"/>
                <w:szCs w:val="12"/>
                <w:lang w:val="pt-BR" w:eastAsia="en-US" w:bidi="ar-SA"/>
              </w:rPr>
              <w:t>(3.6)</w:t>
            </w:r>
          </w:p>
        </w:tc>
        <w:tc>
          <w:tcPr>
            <w:tcW w:w="1276" w:type="dxa"/>
            <w:tcBorders>
              <w:top w:val="nil"/>
              <w:bottom w:val="nil"/>
            </w:tcBorders>
            <w:shd w:val="clear" w:color="000000" w:fill="D2F0FA"/>
            <w:tcMar>
              <w:left w:w="57" w:type="dxa"/>
              <w:right w:w="142" w:type="dxa"/>
            </w:tcMar>
            <w:vAlign w:val="center"/>
          </w:tcPr>
          <w:p w14:paraId="182AA3EC" w14:textId="11117A10" w:rsidR="00661797" w:rsidRPr="00A4393B" w:rsidRDefault="00B10C1E" w:rsidP="00661797">
            <w:pPr>
              <w:autoSpaceDE w:val="0"/>
              <w:autoSpaceDN w:val="0"/>
              <w:adjustRightInd w:val="0"/>
              <w:jc w:val="right"/>
              <w:rPr>
                <w:rFonts w:ascii="Times New Roman" w:hAnsi="Times New Roman" w:cs="Times New Roman"/>
                <w:color w:val="auto"/>
                <w:sz w:val="16"/>
                <w:szCs w:val="16"/>
                <w:u w:val="single"/>
                <w:lang w:val="pt-BR" w:eastAsia="en-US" w:bidi="ar-SA"/>
              </w:rPr>
            </w:pPr>
            <w:r w:rsidRPr="00A4393B">
              <w:rPr>
                <w:rFonts w:ascii="Times New Roman" w:hAnsi="Times New Roman"/>
                <w:color w:val="auto"/>
                <w:sz w:val="16"/>
                <w:szCs w:val="16"/>
                <w:u w:val="single"/>
              </w:rPr>
              <w:t>109.269.305,13</w:t>
            </w:r>
          </w:p>
        </w:tc>
        <w:tc>
          <w:tcPr>
            <w:tcW w:w="850" w:type="dxa"/>
            <w:tcBorders>
              <w:top w:val="nil"/>
              <w:bottom w:val="nil"/>
            </w:tcBorders>
            <w:shd w:val="clear" w:color="auto" w:fill="D2F0FA"/>
            <w:tcMar>
              <w:left w:w="57" w:type="dxa"/>
              <w:right w:w="113" w:type="dxa"/>
            </w:tcMar>
          </w:tcPr>
          <w:p w14:paraId="36DF54F3" w14:textId="30A0F7C2" w:rsidR="00661797" w:rsidRPr="00A4393B" w:rsidRDefault="00743BCB" w:rsidP="00661797">
            <w:pPr>
              <w:ind w:right="51"/>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0,08</w:t>
            </w:r>
          </w:p>
        </w:tc>
        <w:tc>
          <w:tcPr>
            <w:tcW w:w="1276" w:type="dxa"/>
            <w:tcBorders>
              <w:top w:val="nil"/>
              <w:bottom w:val="nil"/>
            </w:tcBorders>
            <w:shd w:val="clear" w:color="000000" w:fill="D2F0FA"/>
            <w:tcMar>
              <w:left w:w="57" w:type="dxa"/>
              <w:right w:w="85" w:type="dxa"/>
            </w:tcMar>
            <w:vAlign w:val="center"/>
          </w:tcPr>
          <w:p w14:paraId="30CABB4E" w14:textId="55757EFC" w:rsidR="00661797" w:rsidRPr="00A4393B" w:rsidRDefault="00661797" w:rsidP="00661797">
            <w:pPr>
              <w:ind w:right="51"/>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109.185.534,57</w:t>
            </w:r>
          </w:p>
        </w:tc>
        <w:tc>
          <w:tcPr>
            <w:tcW w:w="709" w:type="dxa"/>
            <w:tcBorders>
              <w:top w:val="nil"/>
              <w:bottom w:val="nil"/>
            </w:tcBorders>
            <w:shd w:val="clear" w:color="auto" w:fill="D2F0FA"/>
            <w:tcMar>
              <w:left w:w="28" w:type="dxa"/>
              <w:right w:w="57" w:type="dxa"/>
            </w:tcMar>
          </w:tcPr>
          <w:p w14:paraId="6C806EAF" w14:textId="5A4350ED" w:rsidR="00661797" w:rsidRPr="00A4393B" w:rsidRDefault="00661797" w:rsidP="00661797">
            <w:pPr>
              <w:ind w:right="-17"/>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(0,19)</w:t>
            </w:r>
          </w:p>
        </w:tc>
        <w:tc>
          <w:tcPr>
            <w:tcW w:w="1276" w:type="dxa"/>
            <w:tcBorders>
              <w:top w:val="nil"/>
              <w:bottom w:val="nil"/>
            </w:tcBorders>
            <w:shd w:val="clear" w:color="000000" w:fill="D2F0FA"/>
            <w:tcMar>
              <w:left w:w="57" w:type="dxa"/>
              <w:right w:w="85" w:type="dxa"/>
            </w:tcMar>
            <w:vAlign w:val="center"/>
          </w:tcPr>
          <w:p w14:paraId="16231721" w14:textId="6DEFBA06" w:rsidR="00661797" w:rsidRPr="00A4393B" w:rsidRDefault="00661797" w:rsidP="00661797">
            <w:pPr>
              <w:ind w:right="51"/>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109.394.669,44</w:t>
            </w:r>
          </w:p>
        </w:tc>
      </w:tr>
      <w:tr w:rsidR="00A4393B" w:rsidRPr="00A4393B" w14:paraId="7AEAED2F" w14:textId="77777777" w:rsidTr="002A5FAE">
        <w:trPr>
          <w:jc w:val="center"/>
        </w:trPr>
        <w:tc>
          <w:tcPr>
            <w:tcW w:w="4673" w:type="dxa"/>
            <w:tcBorders>
              <w:top w:val="nil"/>
              <w:bottom w:val="nil"/>
            </w:tcBorders>
            <w:shd w:val="clear" w:color="auto" w:fill="D2F0FA"/>
            <w:vAlign w:val="center"/>
          </w:tcPr>
          <w:p w14:paraId="01BBA4D6" w14:textId="77777777" w:rsidR="00661797" w:rsidRPr="00A4393B" w:rsidRDefault="00661797" w:rsidP="00661797">
            <w:pPr>
              <w:rPr>
                <w:rFonts w:ascii="Times New Roman" w:hAnsi="Times New Roman" w:cs="Times New Roman"/>
                <w:color w:val="auto"/>
                <w:sz w:val="16"/>
                <w:szCs w:val="16"/>
                <w:lang w:val="pt-BR" w:eastAsia="en-US" w:bidi="ar-SA"/>
              </w:rPr>
            </w:pPr>
            <w:r w:rsidRPr="00A4393B">
              <w:rPr>
                <w:rFonts w:ascii="Times New Roman" w:hAnsi="Times New Roman" w:cs="Times New Roman"/>
                <w:color w:val="auto"/>
                <w:sz w:val="16"/>
                <w:szCs w:val="16"/>
                <w:lang w:val="pt-BR" w:eastAsia="en-US" w:bidi="ar-SA"/>
              </w:rPr>
              <w:t xml:space="preserve">        Softwares</w:t>
            </w:r>
          </w:p>
        </w:tc>
        <w:tc>
          <w:tcPr>
            <w:tcW w:w="1276" w:type="dxa"/>
            <w:tcBorders>
              <w:top w:val="nil"/>
              <w:bottom w:val="nil"/>
            </w:tcBorders>
            <w:shd w:val="clear" w:color="000000" w:fill="D2F0FA"/>
            <w:tcMar>
              <w:left w:w="57" w:type="dxa"/>
              <w:right w:w="142" w:type="dxa"/>
            </w:tcMar>
            <w:vAlign w:val="center"/>
          </w:tcPr>
          <w:p w14:paraId="16AF6390" w14:textId="08D3B7F4" w:rsidR="00661797" w:rsidRPr="00A4393B" w:rsidRDefault="00B10C1E" w:rsidP="00661797">
            <w:pPr>
              <w:autoSpaceDE w:val="0"/>
              <w:autoSpaceDN w:val="0"/>
              <w:adjustRightInd w:val="0"/>
              <w:jc w:val="right"/>
              <w:rPr>
                <w:rFonts w:ascii="Times New Roman" w:hAnsi="Times New Roman" w:cs="Times New Roman"/>
                <w:color w:val="auto"/>
                <w:sz w:val="16"/>
                <w:szCs w:val="16"/>
                <w:u w:val="single"/>
                <w:lang w:val="pt-BR" w:eastAsia="en-US" w:bidi="ar-SA"/>
              </w:rPr>
            </w:pPr>
            <w:r w:rsidRPr="00A4393B">
              <w:rPr>
                <w:rFonts w:ascii="Times New Roman" w:hAnsi="Times New Roman"/>
                <w:color w:val="auto"/>
                <w:sz w:val="16"/>
                <w:szCs w:val="16"/>
                <w:u w:val="single"/>
              </w:rPr>
              <w:t>1.742.896,98</w:t>
            </w:r>
          </w:p>
        </w:tc>
        <w:tc>
          <w:tcPr>
            <w:tcW w:w="850" w:type="dxa"/>
            <w:tcBorders>
              <w:top w:val="nil"/>
              <w:bottom w:val="nil"/>
            </w:tcBorders>
            <w:shd w:val="clear" w:color="auto" w:fill="D2F0FA"/>
            <w:tcMar>
              <w:left w:w="57" w:type="dxa"/>
              <w:right w:w="57" w:type="dxa"/>
            </w:tcMar>
          </w:tcPr>
          <w:p w14:paraId="618B392B" w14:textId="4241BE90" w:rsidR="00661797" w:rsidRPr="00A4393B" w:rsidRDefault="00661797" w:rsidP="00661797">
            <w:pPr>
              <w:ind w:right="51"/>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w:t>
            </w:r>
            <w:r w:rsidR="00743BCB" w:rsidRPr="00A4393B">
              <w:rPr>
                <w:rFonts w:ascii="Times New Roman" w:hAnsi="Times New Roman" w:cs="Times New Roman"/>
                <w:color w:val="auto"/>
                <w:sz w:val="16"/>
                <w:szCs w:val="16"/>
                <w:u w:val="single"/>
                <w:lang w:val="pt-BR" w:bidi="ar-SA"/>
              </w:rPr>
              <w:t>14,99</w:t>
            </w:r>
            <w:r w:rsidRPr="00A4393B">
              <w:rPr>
                <w:rFonts w:ascii="Times New Roman" w:hAnsi="Times New Roman" w:cs="Times New Roman"/>
                <w:color w:val="auto"/>
                <w:sz w:val="16"/>
                <w:szCs w:val="16"/>
                <w:u w:val="single"/>
                <w:lang w:val="pt-BR" w:bidi="ar-SA"/>
              </w:rPr>
              <w:t>)</w:t>
            </w:r>
          </w:p>
        </w:tc>
        <w:tc>
          <w:tcPr>
            <w:tcW w:w="1276" w:type="dxa"/>
            <w:tcBorders>
              <w:top w:val="nil"/>
              <w:bottom w:val="nil"/>
            </w:tcBorders>
            <w:shd w:val="clear" w:color="000000" w:fill="D2F0FA"/>
            <w:tcMar>
              <w:left w:w="57" w:type="dxa"/>
              <w:right w:w="85" w:type="dxa"/>
            </w:tcMar>
            <w:vAlign w:val="center"/>
          </w:tcPr>
          <w:p w14:paraId="351D1DC2" w14:textId="12475FD1" w:rsidR="00661797" w:rsidRPr="00A4393B" w:rsidRDefault="00661797" w:rsidP="00661797">
            <w:pPr>
              <w:ind w:right="51"/>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2.050.228,75</w:t>
            </w:r>
          </w:p>
        </w:tc>
        <w:tc>
          <w:tcPr>
            <w:tcW w:w="709" w:type="dxa"/>
            <w:tcBorders>
              <w:top w:val="nil"/>
              <w:bottom w:val="nil"/>
            </w:tcBorders>
            <w:shd w:val="clear" w:color="auto" w:fill="D2F0FA"/>
            <w:tcMar>
              <w:left w:w="28" w:type="dxa"/>
              <w:right w:w="57" w:type="dxa"/>
            </w:tcMar>
          </w:tcPr>
          <w:p w14:paraId="390B6DF9" w14:textId="7220E544" w:rsidR="00661797" w:rsidRPr="00A4393B" w:rsidRDefault="00661797" w:rsidP="00661797">
            <w:pPr>
              <w:ind w:right="-17"/>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(13,04)</w:t>
            </w:r>
          </w:p>
        </w:tc>
        <w:tc>
          <w:tcPr>
            <w:tcW w:w="1276" w:type="dxa"/>
            <w:tcBorders>
              <w:top w:val="nil"/>
              <w:bottom w:val="nil"/>
            </w:tcBorders>
            <w:shd w:val="clear" w:color="000000" w:fill="D2F0FA"/>
            <w:tcMar>
              <w:left w:w="57" w:type="dxa"/>
              <w:right w:w="85" w:type="dxa"/>
            </w:tcMar>
            <w:vAlign w:val="center"/>
          </w:tcPr>
          <w:p w14:paraId="0686C2C6" w14:textId="1F3725EE" w:rsidR="00661797" w:rsidRPr="00A4393B" w:rsidRDefault="00661797" w:rsidP="00661797">
            <w:pPr>
              <w:ind w:right="51"/>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2.357.560,54</w:t>
            </w:r>
          </w:p>
        </w:tc>
      </w:tr>
      <w:tr w:rsidR="00A4393B" w:rsidRPr="00A4393B" w14:paraId="3D41F486" w14:textId="77777777" w:rsidTr="002A5FAE">
        <w:trPr>
          <w:jc w:val="center"/>
        </w:trPr>
        <w:tc>
          <w:tcPr>
            <w:tcW w:w="4673" w:type="dxa"/>
            <w:tcBorders>
              <w:top w:val="nil"/>
              <w:bottom w:val="nil"/>
            </w:tcBorders>
            <w:shd w:val="clear" w:color="auto" w:fill="D2F0FA"/>
            <w:vAlign w:val="center"/>
          </w:tcPr>
          <w:p w14:paraId="219A1A50" w14:textId="77777777" w:rsidR="00661797" w:rsidRPr="00A4393B" w:rsidRDefault="00661797" w:rsidP="00661797">
            <w:pPr>
              <w:rPr>
                <w:rFonts w:ascii="Times New Roman" w:hAnsi="Times New Roman" w:cs="Times New Roman"/>
                <w:color w:val="auto"/>
                <w:sz w:val="16"/>
                <w:szCs w:val="16"/>
                <w:lang w:val="pt-BR" w:eastAsia="en-US" w:bidi="ar-SA"/>
              </w:rPr>
            </w:pPr>
            <w:r w:rsidRPr="00A4393B">
              <w:rPr>
                <w:rFonts w:ascii="Times New Roman" w:hAnsi="Times New Roman" w:cs="Times New Roman"/>
                <w:color w:val="auto"/>
                <w:sz w:val="16"/>
                <w:szCs w:val="16"/>
                <w:lang w:val="pt-BR" w:eastAsia="en-US" w:bidi="ar-SA"/>
              </w:rPr>
              <w:t xml:space="preserve">          Softwares</w:t>
            </w:r>
          </w:p>
        </w:tc>
        <w:tc>
          <w:tcPr>
            <w:tcW w:w="1276" w:type="dxa"/>
            <w:tcBorders>
              <w:top w:val="nil"/>
              <w:bottom w:val="nil"/>
            </w:tcBorders>
            <w:shd w:val="clear" w:color="000000" w:fill="D2F0FA"/>
            <w:tcMar>
              <w:left w:w="57" w:type="dxa"/>
              <w:right w:w="142" w:type="dxa"/>
            </w:tcMar>
            <w:vAlign w:val="center"/>
          </w:tcPr>
          <w:p w14:paraId="2FF03AD1" w14:textId="73CA6F0B" w:rsidR="00661797" w:rsidRPr="00A4393B" w:rsidRDefault="00661797" w:rsidP="00661797">
            <w:pPr>
              <w:autoSpaceDE w:val="0"/>
              <w:autoSpaceDN w:val="0"/>
              <w:adjustRightInd w:val="0"/>
              <w:jc w:val="right"/>
              <w:rPr>
                <w:rFonts w:ascii="Times New Roman" w:hAnsi="Times New Roman" w:cs="Times New Roman"/>
                <w:color w:val="auto"/>
                <w:sz w:val="16"/>
                <w:szCs w:val="16"/>
                <w:lang w:val="pt-BR" w:eastAsia="en-US" w:bidi="ar-SA"/>
              </w:rPr>
            </w:pPr>
            <w:r w:rsidRPr="00A4393B">
              <w:rPr>
                <w:rFonts w:ascii="Times New Roman" w:hAnsi="Times New Roman"/>
                <w:color w:val="auto"/>
                <w:sz w:val="16"/>
                <w:szCs w:val="16"/>
              </w:rPr>
              <w:t>20.037.001,76</w:t>
            </w:r>
          </w:p>
        </w:tc>
        <w:tc>
          <w:tcPr>
            <w:tcW w:w="850" w:type="dxa"/>
            <w:tcBorders>
              <w:top w:val="nil"/>
              <w:bottom w:val="nil"/>
            </w:tcBorders>
            <w:shd w:val="clear" w:color="auto" w:fill="D2F0FA"/>
            <w:tcMar>
              <w:left w:w="57" w:type="dxa"/>
              <w:right w:w="113" w:type="dxa"/>
            </w:tcMar>
          </w:tcPr>
          <w:p w14:paraId="2E0D2FE8" w14:textId="77777777" w:rsidR="00661797" w:rsidRPr="00A4393B" w:rsidRDefault="00661797" w:rsidP="00661797">
            <w:pPr>
              <w:ind w:right="51"/>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0,00</w:t>
            </w:r>
          </w:p>
        </w:tc>
        <w:tc>
          <w:tcPr>
            <w:tcW w:w="1276" w:type="dxa"/>
            <w:tcBorders>
              <w:top w:val="nil"/>
              <w:bottom w:val="nil"/>
            </w:tcBorders>
            <w:shd w:val="clear" w:color="000000" w:fill="D2F0FA"/>
            <w:tcMar>
              <w:left w:w="57" w:type="dxa"/>
              <w:right w:w="85" w:type="dxa"/>
            </w:tcMar>
            <w:vAlign w:val="center"/>
          </w:tcPr>
          <w:p w14:paraId="4AF391CD" w14:textId="0074F91A" w:rsidR="00661797" w:rsidRPr="00A4393B" w:rsidRDefault="00661797" w:rsidP="00661797">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20.037.001,76</w:t>
            </w:r>
          </w:p>
        </w:tc>
        <w:tc>
          <w:tcPr>
            <w:tcW w:w="709" w:type="dxa"/>
            <w:tcBorders>
              <w:top w:val="nil"/>
              <w:bottom w:val="nil"/>
            </w:tcBorders>
            <w:shd w:val="clear" w:color="auto" w:fill="D2F0FA"/>
            <w:tcMar>
              <w:left w:w="28" w:type="dxa"/>
              <w:right w:w="113" w:type="dxa"/>
            </w:tcMar>
          </w:tcPr>
          <w:p w14:paraId="7D2D39FD" w14:textId="6346417F" w:rsidR="00661797" w:rsidRPr="00A4393B" w:rsidRDefault="00661797" w:rsidP="00661797">
            <w:pPr>
              <w:ind w:right="-17"/>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0,00</w:t>
            </w:r>
          </w:p>
        </w:tc>
        <w:tc>
          <w:tcPr>
            <w:tcW w:w="1276" w:type="dxa"/>
            <w:tcBorders>
              <w:top w:val="nil"/>
              <w:bottom w:val="nil"/>
            </w:tcBorders>
            <w:shd w:val="clear" w:color="000000" w:fill="D2F0FA"/>
            <w:tcMar>
              <w:left w:w="57" w:type="dxa"/>
              <w:right w:w="85" w:type="dxa"/>
            </w:tcMar>
            <w:vAlign w:val="center"/>
          </w:tcPr>
          <w:p w14:paraId="4B169AEB" w14:textId="010F5610" w:rsidR="00661797" w:rsidRPr="00A4393B" w:rsidRDefault="00661797" w:rsidP="00661797">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20.037.001,76</w:t>
            </w:r>
          </w:p>
        </w:tc>
      </w:tr>
      <w:tr w:rsidR="00A4393B" w:rsidRPr="00A4393B" w14:paraId="0857B5E9" w14:textId="77777777" w:rsidTr="002A5FAE">
        <w:trPr>
          <w:jc w:val="center"/>
        </w:trPr>
        <w:tc>
          <w:tcPr>
            <w:tcW w:w="4673" w:type="dxa"/>
            <w:tcBorders>
              <w:top w:val="nil"/>
              <w:bottom w:val="nil"/>
            </w:tcBorders>
            <w:shd w:val="clear" w:color="auto" w:fill="D2F0FA"/>
            <w:vAlign w:val="center"/>
          </w:tcPr>
          <w:p w14:paraId="264E99A4" w14:textId="77777777" w:rsidR="00661797" w:rsidRPr="00A4393B" w:rsidRDefault="00661797" w:rsidP="00661797">
            <w:pPr>
              <w:rPr>
                <w:rFonts w:ascii="Times New Roman" w:hAnsi="Times New Roman" w:cs="Times New Roman"/>
                <w:color w:val="auto"/>
                <w:sz w:val="16"/>
                <w:szCs w:val="16"/>
                <w:lang w:val="pt-BR" w:eastAsia="en-US" w:bidi="ar-SA"/>
              </w:rPr>
            </w:pPr>
            <w:r w:rsidRPr="00A4393B">
              <w:rPr>
                <w:rFonts w:ascii="Times New Roman" w:hAnsi="Times New Roman" w:cs="Times New Roman"/>
                <w:color w:val="auto"/>
                <w:sz w:val="16"/>
                <w:szCs w:val="16"/>
                <w:lang w:val="pt-BR" w:eastAsia="en-US" w:bidi="ar-SA"/>
              </w:rPr>
              <w:t xml:space="preserve">          Amortizações</w:t>
            </w:r>
          </w:p>
        </w:tc>
        <w:tc>
          <w:tcPr>
            <w:tcW w:w="1276" w:type="dxa"/>
            <w:tcBorders>
              <w:top w:val="nil"/>
              <w:bottom w:val="nil"/>
            </w:tcBorders>
            <w:shd w:val="clear" w:color="000000" w:fill="D2F0FA"/>
            <w:tcMar>
              <w:left w:w="57" w:type="dxa"/>
              <w:right w:w="85" w:type="dxa"/>
            </w:tcMar>
            <w:vAlign w:val="center"/>
          </w:tcPr>
          <w:p w14:paraId="3068DDB4" w14:textId="5D23A2BF" w:rsidR="00661797" w:rsidRPr="00A4393B" w:rsidRDefault="00661797" w:rsidP="00661797">
            <w:pPr>
              <w:autoSpaceDE w:val="0"/>
              <w:autoSpaceDN w:val="0"/>
              <w:adjustRightInd w:val="0"/>
              <w:jc w:val="right"/>
              <w:rPr>
                <w:rFonts w:ascii="Times New Roman" w:hAnsi="Times New Roman" w:cs="Times New Roman"/>
                <w:color w:val="auto"/>
                <w:sz w:val="16"/>
                <w:szCs w:val="16"/>
                <w:lang w:val="pt-BR" w:eastAsia="en-US" w:bidi="ar-SA"/>
              </w:rPr>
            </w:pPr>
            <w:r w:rsidRPr="00A4393B">
              <w:rPr>
                <w:rFonts w:ascii="Times New Roman" w:hAnsi="Times New Roman"/>
                <w:color w:val="auto"/>
                <w:sz w:val="16"/>
                <w:szCs w:val="16"/>
              </w:rPr>
              <w:t>(</w:t>
            </w:r>
            <w:r w:rsidR="00B10C1E" w:rsidRPr="00A4393B">
              <w:rPr>
                <w:rFonts w:ascii="Times New Roman" w:hAnsi="Times New Roman"/>
                <w:color w:val="auto"/>
                <w:sz w:val="16"/>
                <w:szCs w:val="16"/>
              </w:rPr>
              <w:t>18.294.104,78</w:t>
            </w:r>
            <w:r w:rsidRPr="00A4393B">
              <w:rPr>
                <w:rFonts w:ascii="Times New Roman" w:hAnsi="Times New Roman"/>
                <w:color w:val="auto"/>
                <w:sz w:val="16"/>
                <w:szCs w:val="16"/>
              </w:rPr>
              <w:t>)</w:t>
            </w:r>
          </w:p>
        </w:tc>
        <w:tc>
          <w:tcPr>
            <w:tcW w:w="850" w:type="dxa"/>
            <w:tcBorders>
              <w:top w:val="nil"/>
              <w:bottom w:val="nil"/>
            </w:tcBorders>
            <w:shd w:val="clear" w:color="auto" w:fill="D2F0FA"/>
            <w:tcMar>
              <w:left w:w="57" w:type="dxa"/>
              <w:right w:w="113" w:type="dxa"/>
            </w:tcMar>
          </w:tcPr>
          <w:p w14:paraId="420E13EA" w14:textId="64A8B3E8" w:rsidR="00661797" w:rsidRPr="00A4393B" w:rsidRDefault="00661797" w:rsidP="00661797">
            <w:pPr>
              <w:ind w:right="51"/>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1,7</w:t>
            </w:r>
            <w:r w:rsidR="00743BCB" w:rsidRPr="00A4393B">
              <w:rPr>
                <w:rFonts w:ascii="Times New Roman" w:hAnsi="Times New Roman" w:cs="Times New Roman"/>
                <w:color w:val="auto"/>
                <w:sz w:val="16"/>
                <w:szCs w:val="16"/>
                <w:lang w:val="pt-BR" w:bidi="ar-SA"/>
              </w:rPr>
              <w:t>1</w:t>
            </w:r>
          </w:p>
        </w:tc>
        <w:tc>
          <w:tcPr>
            <w:tcW w:w="1276" w:type="dxa"/>
            <w:tcBorders>
              <w:top w:val="nil"/>
              <w:bottom w:val="nil"/>
            </w:tcBorders>
            <w:shd w:val="clear" w:color="000000" w:fill="D2F0FA"/>
            <w:tcMar>
              <w:left w:w="57" w:type="dxa"/>
              <w:right w:w="28" w:type="dxa"/>
            </w:tcMar>
            <w:vAlign w:val="center"/>
          </w:tcPr>
          <w:p w14:paraId="311EC376" w14:textId="7F11C0B5" w:rsidR="00661797" w:rsidRPr="00A4393B" w:rsidRDefault="00661797" w:rsidP="00661797">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(17.986.773,01)</w:t>
            </w:r>
          </w:p>
        </w:tc>
        <w:tc>
          <w:tcPr>
            <w:tcW w:w="709" w:type="dxa"/>
            <w:tcBorders>
              <w:top w:val="nil"/>
              <w:bottom w:val="nil"/>
            </w:tcBorders>
            <w:shd w:val="clear" w:color="auto" w:fill="D2F0FA"/>
            <w:tcMar>
              <w:left w:w="28" w:type="dxa"/>
              <w:right w:w="113" w:type="dxa"/>
            </w:tcMar>
          </w:tcPr>
          <w:p w14:paraId="043D5C57" w14:textId="0C9E70B9" w:rsidR="00661797" w:rsidRPr="00A4393B" w:rsidRDefault="00661797" w:rsidP="00661797">
            <w:pPr>
              <w:ind w:right="-17"/>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1,74</w:t>
            </w:r>
          </w:p>
        </w:tc>
        <w:tc>
          <w:tcPr>
            <w:tcW w:w="1276" w:type="dxa"/>
            <w:tcBorders>
              <w:top w:val="nil"/>
              <w:bottom w:val="nil"/>
            </w:tcBorders>
            <w:shd w:val="clear" w:color="000000" w:fill="D2F0FA"/>
            <w:tcMar>
              <w:left w:w="57" w:type="dxa"/>
              <w:right w:w="28" w:type="dxa"/>
            </w:tcMar>
            <w:vAlign w:val="center"/>
          </w:tcPr>
          <w:p w14:paraId="410C1A3F" w14:textId="6AF9CB7A" w:rsidR="00661797" w:rsidRPr="00A4393B" w:rsidRDefault="00661797" w:rsidP="00661797">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(17.679.441,22)</w:t>
            </w:r>
          </w:p>
        </w:tc>
      </w:tr>
      <w:tr w:rsidR="00A4393B" w:rsidRPr="00A4393B" w14:paraId="180F56E3" w14:textId="77777777" w:rsidTr="002A5FAE">
        <w:trPr>
          <w:jc w:val="center"/>
        </w:trPr>
        <w:tc>
          <w:tcPr>
            <w:tcW w:w="4673" w:type="dxa"/>
            <w:tcBorders>
              <w:top w:val="nil"/>
              <w:bottom w:val="nil"/>
            </w:tcBorders>
            <w:shd w:val="clear" w:color="auto" w:fill="D2F0FA"/>
            <w:vAlign w:val="center"/>
          </w:tcPr>
          <w:p w14:paraId="2E19B5CD" w14:textId="77777777" w:rsidR="00661797" w:rsidRPr="00A4393B" w:rsidRDefault="00661797" w:rsidP="00661797">
            <w:pPr>
              <w:rPr>
                <w:rFonts w:ascii="Times New Roman" w:hAnsi="Times New Roman" w:cs="Times New Roman"/>
                <w:color w:val="auto"/>
                <w:sz w:val="16"/>
                <w:szCs w:val="16"/>
                <w:lang w:val="pt-BR" w:eastAsia="en-US" w:bidi="ar-SA"/>
              </w:rPr>
            </w:pPr>
            <w:r w:rsidRPr="00A4393B">
              <w:rPr>
                <w:rFonts w:ascii="Times New Roman" w:hAnsi="Times New Roman" w:cs="Times New Roman"/>
                <w:color w:val="auto"/>
                <w:sz w:val="16"/>
                <w:szCs w:val="16"/>
                <w:lang w:val="pt-BR" w:eastAsia="en-US" w:bidi="ar-SA"/>
              </w:rPr>
              <w:t xml:space="preserve">        Marcas, Direitos e Patentes </w:t>
            </w:r>
            <w:r w:rsidRPr="00A4393B">
              <w:rPr>
                <w:rFonts w:ascii="Times New Roman" w:hAnsi="Times New Roman" w:cs="Times New Roman"/>
                <w:color w:val="auto"/>
                <w:sz w:val="12"/>
                <w:szCs w:val="12"/>
                <w:lang w:val="pt-BR" w:eastAsia="en-US" w:bidi="ar-SA"/>
              </w:rPr>
              <w:t>(3.6.1)</w:t>
            </w:r>
          </w:p>
        </w:tc>
        <w:tc>
          <w:tcPr>
            <w:tcW w:w="1276" w:type="dxa"/>
            <w:tcBorders>
              <w:top w:val="nil"/>
              <w:bottom w:val="nil"/>
            </w:tcBorders>
            <w:shd w:val="clear" w:color="000000" w:fill="D2F0FA"/>
            <w:tcMar>
              <w:left w:w="57" w:type="dxa"/>
              <w:right w:w="142" w:type="dxa"/>
            </w:tcMar>
            <w:vAlign w:val="center"/>
          </w:tcPr>
          <w:p w14:paraId="2B603C3C" w14:textId="3EE08B89" w:rsidR="00661797" w:rsidRPr="00A4393B" w:rsidRDefault="00B10C1E" w:rsidP="00661797">
            <w:pPr>
              <w:autoSpaceDE w:val="0"/>
              <w:autoSpaceDN w:val="0"/>
              <w:adjustRightInd w:val="0"/>
              <w:jc w:val="right"/>
              <w:rPr>
                <w:rFonts w:ascii="Times New Roman" w:hAnsi="Times New Roman" w:cs="Times New Roman"/>
                <w:color w:val="auto"/>
                <w:sz w:val="16"/>
                <w:szCs w:val="16"/>
                <w:u w:val="single"/>
                <w:lang w:val="pt-BR" w:eastAsia="en-US" w:bidi="ar-SA"/>
              </w:rPr>
            </w:pPr>
            <w:r w:rsidRPr="00A4393B">
              <w:rPr>
                <w:rFonts w:ascii="Times New Roman" w:hAnsi="Times New Roman"/>
                <w:color w:val="auto"/>
                <w:sz w:val="16"/>
                <w:szCs w:val="16"/>
                <w:u w:val="single"/>
              </w:rPr>
              <w:t>107.526.408,15</w:t>
            </w:r>
          </w:p>
        </w:tc>
        <w:tc>
          <w:tcPr>
            <w:tcW w:w="850" w:type="dxa"/>
            <w:tcBorders>
              <w:top w:val="nil"/>
              <w:bottom w:val="nil"/>
            </w:tcBorders>
            <w:shd w:val="clear" w:color="auto" w:fill="D2F0FA"/>
            <w:tcMar>
              <w:left w:w="57" w:type="dxa"/>
              <w:right w:w="113" w:type="dxa"/>
            </w:tcMar>
          </w:tcPr>
          <w:p w14:paraId="25F39D92" w14:textId="1DF1072B" w:rsidR="00661797" w:rsidRPr="00A4393B" w:rsidRDefault="00661797" w:rsidP="00661797">
            <w:pPr>
              <w:ind w:right="51"/>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0,</w:t>
            </w:r>
            <w:r w:rsidR="00743BCB" w:rsidRPr="00A4393B">
              <w:rPr>
                <w:rFonts w:ascii="Times New Roman" w:hAnsi="Times New Roman" w:cs="Times New Roman"/>
                <w:color w:val="auto"/>
                <w:sz w:val="16"/>
                <w:szCs w:val="16"/>
                <w:u w:val="single"/>
                <w:lang w:val="pt-BR" w:bidi="ar-SA"/>
              </w:rPr>
              <w:t>37</w:t>
            </w:r>
          </w:p>
        </w:tc>
        <w:tc>
          <w:tcPr>
            <w:tcW w:w="1276" w:type="dxa"/>
            <w:tcBorders>
              <w:top w:val="nil"/>
              <w:bottom w:val="nil"/>
            </w:tcBorders>
            <w:shd w:val="clear" w:color="000000" w:fill="D2F0FA"/>
            <w:tcMar>
              <w:left w:w="57" w:type="dxa"/>
              <w:right w:w="85" w:type="dxa"/>
            </w:tcMar>
            <w:vAlign w:val="center"/>
          </w:tcPr>
          <w:p w14:paraId="0DF0A05E" w14:textId="74D79C1F" w:rsidR="00661797" w:rsidRPr="00A4393B" w:rsidRDefault="00661797" w:rsidP="00661797">
            <w:pPr>
              <w:ind w:right="51"/>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107.135.305,82</w:t>
            </w:r>
          </w:p>
        </w:tc>
        <w:tc>
          <w:tcPr>
            <w:tcW w:w="709" w:type="dxa"/>
            <w:tcBorders>
              <w:top w:val="nil"/>
              <w:bottom w:val="nil"/>
            </w:tcBorders>
            <w:shd w:val="clear" w:color="auto" w:fill="D2F0FA"/>
            <w:tcMar>
              <w:left w:w="28" w:type="dxa"/>
              <w:right w:w="113" w:type="dxa"/>
            </w:tcMar>
          </w:tcPr>
          <w:p w14:paraId="6344DDB5" w14:textId="5F022DF9" w:rsidR="00661797" w:rsidRPr="00A4393B" w:rsidRDefault="00661797" w:rsidP="00661797">
            <w:pPr>
              <w:ind w:right="-17"/>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0,09</w:t>
            </w:r>
          </w:p>
        </w:tc>
        <w:tc>
          <w:tcPr>
            <w:tcW w:w="1276" w:type="dxa"/>
            <w:tcBorders>
              <w:top w:val="nil"/>
              <w:bottom w:val="nil"/>
            </w:tcBorders>
            <w:shd w:val="clear" w:color="000000" w:fill="D2F0FA"/>
            <w:tcMar>
              <w:left w:w="57" w:type="dxa"/>
              <w:right w:w="85" w:type="dxa"/>
            </w:tcMar>
            <w:vAlign w:val="center"/>
          </w:tcPr>
          <w:p w14:paraId="63FA655C" w14:textId="3739583D" w:rsidR="00661797" w:rsidRPr="00A4393B" w:rsidRDefault="00661797" w:rsidP="00661797">
            <w:pPr>
              <w:ind w:right="51"/>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107.037.108,90</w:t>
            </w:r>
          </w:p>
        </w:tc>
      </w:tr>
      <w:tr w:rsidR="00A4393B" w:rsidRPr="00A4393B" w14:paraId="2DD76836" w14:textId="77777777" w:rsidTr="002A5FAE">
        <w:trPr>
          <w:jc w:val="center"/>
        </w:trPr>
        <w:tc>
          <w:tcPr>
            <w:tcW w:w="4673" w:type="dxa"/>
            <w:tcBorders>
              <w:top w:val="nil"/>
              <w:bottom w:val="nil"/>
            </w:tcBorders>
            <w:shd w:val="clear" w:color="auto" w:fill="D2F0FA"/>
            <w:vAlign w:val="center"/>
          </w:tcPr>
          <w:p w14:paraId="1F84FB7D" w14:textId="77777777" w:rsidR="00661797" w:rsidRPr="00A4393B" w:rsidRDefault="00661797" w:rsidP="00661797">
            <w:pPr>
              <w:rPr>
                <w:rFonts w:ascii="Times New Roman" w:hAnsi="Times New Roman" w:cs="Times New Roman"/>
                <w:color w:val="auto"/>
                <w:sz w:val="16"/>
                <w:szCs w:val="16"/>
                <w:lang w:val="pt-BR" w:eastAsia="en-US" w:bidi="ar-SA"/>
              </w:rPr>
            </w:pPr>
            <w:r w:rsidRPr="00A4393B">
              <w:rPr>
                <w:rFonts w:ascii="Times New Roman" w:hAnsi="Times New Roman" w:cs="Times New Roman"/>
                <w:color w:val="auto"/>
                <w:sz w:val="16"/>
                <w:szCs w:val="16"/>
                <w:lang w:val="pt-BR" w:eastAsia="en-US" w:bidi="ar-SA"/>
              </w:rPr>
              <w:t xml:space="preserve">          Marcas, Direitos e Patentes</w:t>
            </w:r>
          </w:p>
        </w:tc>
        <w:tc>
          <w:tcPr>
            <w:tcW w:w="1276" w:type="dxa"/>
            <w:tcBorders>
              <w:top w:val="nil"/>
              <w:bottom w:val="nil"/>
            </w:tcBorders>
            <w:shd w:val="clear" w:color="000000" w:fill="D2F0FA"/>
            <w:tcMar>
              <w:left w:w="57" w:type="dxa"/>
              <w:right w:w="142" w:type="dxa"/>
            </w:tcMar>
            <w:vAlign w:val="center"/>
          </w:tcPr>
          <w:p w14:paraId="4BB0A6A7" w14:textId="207DE2D9" w:rsidR="00661797" w:rsidRPr="00A4393B" w:rsidRDefault="00B10C1E" w:rsidP="00661797">
            <w:pPr>
              <w:autoSpaceDE w:val="0"/>
              <w:autoSpaceDN w:val="0"/>
              <w:adjustRightInd w:val="0"/>
              <w:jc w:val="right"/>
              <w:rPr>
                <w:rFonts w:ascii="Times New Roman" w:hAnsi="Times New Roman" w:cs="Times New Roman"/>
                <w:color w:val="auto"/>
                <w:sz w:val="16"/>
                <w:szCs w:val="16"/>
                <w:lang w:val="pt-BR" w:eastAsia="en-US" w:bidi="ar-SA"/>
              </w:rPr>
            </w:pPr>
            <w:r w:rsidRPr="00A4393B">
              <w:rPr>
                <w:rFonts w:ascii="Times New Roman" w:hAnsi="Times New Roman"/>
                <w:color w:val="auto"/>
                <w:sz w:val="16"/>
                <w:szCs w:val="16"/>
              </w:rPr>
              <w:t>252.959,78</w:t>
            </w:r>
          </w:p>
        </w:tc>
        <w:tc>
          <w:tcPr>
            <w:tcW w:w="850" w:type="dxa"/>
            <w:tcBorders>
              <w:top w:val="nil"/>
              <w:bottom w:val="nil"/>
            </w:tcBorders>
            <w:shd w:val="clear" w:color="auto" w:fill="D2F0FA"/>
            <w:tcMar>
              <w:left w:w="57" w:type="dxa"/>
              <w:right w:w="113" w:type="dxa"/>
            </w:tcMar>
          </w:tcPr>
          <w:p w14:paraId="52F63001" w14:textId="36991AEE" w:rsidR="00661797" w:rsidRPr="00A4393B" w:rsidRDefault="00743BCB" w:rsidP="00661797">
            <w:pPr>
              <w:ind w:right="51"/>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3,06</w:t>
            </w:r>
          </w:p>
        </w:tc>
        <w:tc>
          <w:tcPr>
            <w:tcW w:w="1276" w:type="dxa"/>
            <w:tcBorders>
              <w:top w:val="nil"/>
              <w:bottom w:val="nil"/>
            </w:tcBorders>
            <w:shd w:val="clear" w:color="000000" w:fill="D2F0FA"/>
            <w:tcMar>
              <w:left w:w="57" w:type="dxa"/>
              <w:right w:w="85" w:type="dxa"/>
            </w:tcMar>
            <w:vAlign w:val="center"/>
          </w:tcPr>
          <w:p w14:paraId="499C8050" w14:textId="0BF09B63" w:rsidR="00661797" w:rsidRPr="00A4393B" w:rsidRDefault="00661797" w:rsidP="00661797">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245.447,78</w:t>
            </w:r>
          </w:p>
        </w:tc>
        <w:tc>
          <w:tcPr>
            <w:tcW w:w="709" w:type="dxa"/>
            <w:tcBorders>
              <w:top w:val="nil"/>
              <w:bottom w:val="nil"/>
            </w:tcBorders>
            <w:shd w:val="clear" w:color="auto" w:fill="D2F0FA"/>
            <w:tcMar>
              <w:left w:w="28" w:type="dxa"/>
              <w:right w:w="113" w:type="dxa"/>
            </w:tcMar>
          </w:tcPr>
          <w:p w14:paraId="13F350C3" w14:textId="33822511" w:rsidR="00661797" w:rsidRPr="00A4393B" w:rsidRDefault="00661797" w:rsidP="00661797">
            <w:pPr>
              <w:ind w:right="-17"/>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0,00</w:t>
            </w:r>
          </w:p>
        </w:tc>
        <w:tc>
          <w:tcPr>
            <w:tcW w:w="1276" w:type="dxa"/>
            <w:tcBorders>
              <w:top w:val="nil"/>
              <w:bottom w:val="nil"/>
            </w:tcBorders>
            <w:shd w:val="clear" w:color="000000" w:fill="D2F0FA"/>
            <w:tcMar>
              <w:left w:w="57" w:type="dxa"/>
              <w:right w:w="85" w:type="dxa"/>
            </w:tcMar>
            <w:vAlign w:val="center"/>
          </w:tcPr>
          <w:p w14:paraId="786DF831" w14:textId="58555CA0" w:rsidR="00661797" w:rsidRPr="00A4393B" w:rsidRDefault="00661797" w:rsidP="00661797">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245.447,78</w:t>
            </w:r>
          </w:p>
        </w:tc>
      </w:tr>
      <w:tr w:rsidR="00A4393B" w:rsidRPr="00A4393B" w14:paraId="3E632CA4" w14:textId="77777777" w:rsidTr="002A5FAE">
        <w:trPr>
          <w:jc w:val="center"/>
        </w:trPr>
        <w:tc>
          <w:tcPr>
            <w:tcW w:w="4673" w:type="dxa"/>
            <w:tcBorders>
              <w:top w:val="nil"/>
              <w:bottom w:val="nil"/>
            </w:tcBorders>
            <w:shd w:val="clear" w:color="auto" w:fill="D2F0FA"/>
            <w:vAlign w:val="center"/>
          </w:tcPr>
          <w:p w14:paraId="3BC5B58F" w14:textId="77777777" w:rsidR="00661797" w:rsidRPr="00A4393B" w:rsidRDefault="00661797" w:rsidP="00661797">
            <w:pPr>
              <w:rPr>
                <w:rFonts w:ascii="Times New Roman" w:hAnsi="Times New Roman" w:cs="Times New Roman"/>
                <w:color w:val="auto"/>
                <w:sz w:val="16"/>
                <w:szCs w:val="16"/>
                <w:lang w:val="pt-BR" w:eastAsia="en-US" w:bidi="ar-SA"/>
              </w:rPr>
            </w:pPr>
            <w:r w:rsidRPr="00A4393B">
              <w:rPr>
                <w:rFonts w:ascii="Times New Roman" w:hAnsi="Times New Roman" w:cs="Times New Roman"/>
                <w:color w:val="auto"/>
                <w:sz w:val="16"/>
                <w:szCs w:val="16"/>
                <w:lang w:val="pt-BR" w:eastAsia="en-US" w:bidi="ar-SA"/>
              </w:rPr>
              <w:t xml:space="preserve">          Concessão de Direito de Uso</w:t>
            </w:r>
          </w:p>
        </w:tc>
        <w:tc>
          <w:tcPr>
            <w:tcW w:w="1276" w:type="dxa"/>
            <w:tcBorders>
              <w:top w:val="nil"/>
              <w:bottom w:val="nil"/>
            </w:tcBorders>
            <w:shd w:val="clear" w:color="000000" w:fill="D2F0FA"/>
            <w:tcMar>
              <w:left w:w="57" w:type="dxa"/>
              <w:right w:w="142" w:type="dxa"/>
            </w:tcMar>
            <w:vAlign w:val="center"/>
          </w:tcPr>
          <w:p w14:paraId="2AD315E7" w14:textId="2E8848AE" w:rsidR="00661797" w:rsidRPr="00A4393B" w:rsidRDefault="00B10C1E" w:rsidP="00661797">
            <w:pPr>
              <w:autoSpaceDE w:val="0"/>
              <w:autoSpaceDN w:val="0"/>
              <w:adjustRightInd w:val="0"/>
              <w:jc w:val="right"/>
              <w:rPr>
                <w:rFonts w:ascii="Times New Roman" w:hAnsi="Times New Roman" w:cs="Times New Roman"/>
                <w:color w:val="auto"/>
                <w:sz w:val="16"/>
                <w:szCs w:val="16"/>
                <w:lang w:val="pt-BR" w:eastAsia="en-US" w:bidi="ar-SA"/>
              </w:rPr>
            </w:pPr>
            <w:r w:rsidRPr="00A4393B">
              <w:rPr>
                <w:rFonts w:ascii="Times New Roman" w:hAnsi="Times New Roman"/>
                <w:color w:val="auto"/>
                <w:sz w:val="16"/>
                <w:szCs w:val="16"/>
              </w:rPr>
              <w:t>140.256.710,26</w:t>
            </w:r>
          </w:p>
        </w:tc>
        <w:tc>
          <w:tcPr>
            <w:tcW w:w="850" w:type="dxa"/>
            <w:tcBorders>
              <w:top w:val="nil"/>
              <w:bottom w:val="nil"/>
            </w:tcBorders>
            <w:shd w:val="clear" w:color="auto" w:fill="D2F0FA"/>
            <w:tcMar>
              <w:left w:w="57" w:type="dxa"/>
              <w:right w:w="113" w:type="dxa"/>
            </w:tcMar>
          </w:tcPr>
          <w:p w14:paraId="7EFC086B" w14:textId="71C0F235" w:rsidR="00661797" w:rsidRPr="00A4393B" w:rsidRDefault="00661797" w:rsidP="00661797">
            <w:pPr>
              <w:ind w:right="51"/>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0,</w:t>
            </w:r>
            <w:r w:rsidR="00743BCB" w:rsidRPr="00A4393B">
              <w:rPr>
                <w:rFonts w:ascii="Times New Roman" w:hAnsi="Times New Roman" w:cs="Times New Roman"/>
                <w:color w:val="auto"/>
                <w:sz w:val="16"/>
                <w:szCs w:val="16"/>
                <w:lang w:val="pt-BR" w:bidi="ar-SA"/>
              </w:rPr>
              <w:t>31</w:t>
            </w:r>
          </w:p>
        </w:tc>
        <w:tc>
          <w:tcPr>
            <w:tcW w:w="1276" w:type="dxa"/>
            <w:tcBorders>
              <w:top w:val="nil"/>
              <w:bottom w:val="nil"/>
            </w:tcBorders>
            <w:shd w:val="clear" w:color="000000" w:fill="D2F0FA"/>
            <w:tcMar>
              <w:left w:w="57" w:type="dxa"/>
              <w:right w:w="85" w:type="dxa"/>
            </w:tcMar>
            <w:vAlign w:val="center"/>
          </w:tcPr>
          <w:p w14:paraId="25DBF858" w14:textId="76BE0B65" w:rsidR="00661797" w:rsidRPr="00A4393B" w:rsidRDefault="00661797" w:rsidP="00661797">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139.820.862,91</w:t>
            </w:r>
          </w:p>
        </w:tc>
        <w:tc>
          <w:tcPr>
            <w:tcW w:w="709" w:type="dxa"/>
            <w:tcBorders>
              <w:top w:val="nil"/>
              <w:bottom w:val="nil"/>
            </w:tcBorders>
            <w:shd w:val="clear" w:color="auto" w:fill="D2F0FA"/>
            <w:tcMar>
              <w:left w:w="28" w:type="dxa"/>
              <w:right w:w="113" w:type="dxa"/>
            </w:tcMar>
          </w:tcPr>
          <w:p w14:paraId="02D30B09" w14:textId="5D847A0F" w:rsidR="00661797" w:rsidRPr="00A4393B" w:rsidRDefault="00661797" w:rsidP="00661797">
            <w:pPr>
              <w:ind w:right="-17"/>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0,08</w:t>
            </w:r>
          </w:p>
        </w:tc>
        <w:tc>
          <w:tcPr>
            <w:tcW w:w="1276" w:type="dxa"/>
            <w:tcBorders>
              <w:top w:val="nil"/>
              <w:bottom w:val="nil"/>
            </w:tcBorders>
            <w:shd w:val="clear" w:color="000000" w:fill="D2F0FA"/>
            <w:tcMar>
              <w:left w:w="57" w:type="dxa"/>
              <w:right w:w="85" w:type="dxa"/>
            </w:tcMar>
            <w:vAlign w:val="center"/>
          </w:tcPr>
          <w:p w14:paraId="755AFB2F" w14:textId="7361CDDF" w:rsidR="00661797" w:rsidRPr="00A4393B" w:rsidRDefault="00661797" w:rsidP="00661797">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139.708.434,87</w:t>
            </w:r>
          </w:p>
        </w:tc>
      </w:tr>
      <w:tr w:rsidR="00A4393B" w:rsidRPr="00A4393B" w14:paraId="638F0C61" w14:textId="77777777" w:rsidTr="002A5FAE">
        <w:trPr>
          <w:jc w:val="center"/>
        </w:trPr>
        <w:tc>
          <w:tcPr>
            <w:tcW w:w="4673" w:type="dxa"/>
            <w:tcBorders>
              <w:top w:val="nil"/>
              <w:bottom w:val="nil"/>
            </w:tcBorders>
            <w:shd w:val="clear" w:color="auto" w:fill="D2F0FA"/>
            <w:vAlign w:val="center"/>
          </w:tcPr>
          <w:p w14:paraId="7DB47600" w14:textId="77777777" w:rsidR="00661797" w:rsidRPr="00A4393B" w:rsidRDefault="00661797" w:rsidP="00661797">
            <w:pPr>
              <w:rPr>
                <w:rFonts w:ascii="Times New Roman" w:hAnsi="Times New Roman" w:cs="Times New Roman"/>
                <w:color w:val="auto"/>
                <w:sz w:val="16"/>
                <w:szCs w:val="16"/>
                <w:lang w:val="pt-BR" w:eastAsia="en-US" w:bidi="ar-SA"/>
              </w:rPr>
            </w:pPr>
            <w:r w:rsidRPr="00A4393B">
              <w:rPr>
                <w:rFonts w:ascii="Times New Roman" w:hAnsi="Times New Roman" w:cs="Times New Roman"/>
                <w:color w:val="auto"/>
                <w:sz w:val="16"/>
                <w:szCs w:val="16"/>
                <w:lang w:val="pt-BR" w:eastAsia="en-US" w:bidi="ar-SA"/>
              </w:rPr>
              <w:t xml:space="preserve">          Amortizações</w:t>
            </w:r>
          </w:p>
        </w:tc>
        <w:tc>
          <w:tcPr>
            <w:tcW w:w="1276" w:type="dxa"/>
            <w:tcBorders>
              <w:top w:val="nil"/>
              <w:bottom w:val="nil"/>
            </w:tcBorders>
            <w:shd w:val="clear" w:color="000000" w:fill="D2F0FA"/>
            <w:tcMar>
              <w:left w:w="57" w:type="dxa"/>
              <w:right w:w="85" w:type="dxa"/>
            </w:tcMar>
            <w:vAlign w:val="center"/>
          </w:tcPr>
          <w:p w14:paraId="0F1FE9D2" w14:textId="2E126DA9" w:rsidR="00661797" w:rsidRPr="00A4393B" w:rsidRDefault="00661797" w:rsidP="00661797">
            <w:pPr>
              <w:autoSpaceDE w:val="0"/>
              <w:autoSpaceDN w:val="0"/>
              <w:adjustRightInd w:val="0"/>
              <w:jc w:val="right"/>
              <w:rPr>
                <w:rFonts w:ascii="Times New Roman" w:hAnsi="Times New Roman" w:cs="Times New Roman"/>
                <w:color w:val="auto"/>
                <w:sz w:val="16"/>
                <w:szCs w:val="16"/>
                <w:lang w:val="pt-BR" w:eastAsia="en-US" w:bidi="ar-SA"/>
              </w:rPr>
            </w:pPr>
            <w:r w:rsidRPr="00A4393B">
              <w:rPr>
                <w:rFonts w:ascii="Times New Roman" w:hAnsi="Times New Roman"/>
                <w:color w:val="auto"/>
                <w:sz w:val="16"/>
                <w:szCs w:val="16"/>
              </w:rPr>
              <w:t>(</w:t>
            </w:r>
            <w:r w:rsidR="00B10C1E" w:rsidRPr="00A4393B">
              <w:rPr>
                <w:rFonts w:ascii="Times New Roman" w:hAnsi="Times New Roman"/>
                <w:color w:val="auto"/>
                <w:sz w:val="16"/>
                <w:szCs w:val="16"/>
              </w:rPr>
              <w:t>32.956.749,86</w:t>
            </w:r>
            <w:r w:rsidRPr="00A4393B">
              <w:rPr>
                <w:rFonts w:ascii="Times New Roman" w:hAnsi="Times New Roman"/>
                <w:color w:val="auto"/>
                <w:sz w:val="16"/>
                <w:szCs w:val="16"/>
              </w:rPr>
              <w:t>)</w:t>
            </w:r>
          </w:p>
        </w:tc>
        <w:tc>
          <w:tcPr>
            <w:tcW w:w="850" w:type="dxa"/>
            <w:tcBorders>
              <w:top w:val="nil"/>
              <w:bottom w:val="nil"/>
            </w:tcBorders>
            <w:shd w:val="clear" w:color="auto" w:fill="D2F0FA"/>
            <w:tcMar>
              <w:left w:w="57" w:type="dxa"/>
              <w:right w:w="113" w:type="dxa"/>
            </w:tcMar>
          </w:tcPr>
          <w:p w14:paraId="5659CEAA" w14:textId="248072D0" w:rsidR="00661797" w:rsidRPr="00A4393B" w:rsidRDefault="00661797" w:rsidP="00661797">
            <w:pPr>
              <w:ind w:right="51"/>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0,</w:t>
            </w:r>
            <w:r w:rsidR="00743BCB" w:rsidRPr="00A4393B">
              <w:rPr>
                <w:rFonts w:ascii="Times New Roman" w:hAnsi="Times New Roman" w:cs="Times New Roman"/>
                <w:color w:val="auto"/>
                <w:sz w:val="16"/>
                <w:szCs w:val="16"/>
                <w:lang w:val="pt-BR" w:bidi="ar-SA"/>
              </w:rPr>
              <w:t>16</w:t>
            </w:r>
          </w:p>
        </w:tc>
        <w:tc>
          <w:tcPr>
            <w:tcW w:w="1276" w:type="dxa"/>
            <w:tcBorders>
              <w:top w:val="nil"/>
              <w:bottom w:val="nil"/>
            </w:tcBorders>
            <w:shd w:val="clear" w:color="000000" w:fill="D2F0FA"/>
            <w:tcMar>
              <w:left w:w="57" w:type="dxa"/>
              <w:right w:w="28" w:type="dxa"/>
            </w:tcMar>
            <w:vAlign w:val="center"/>
          </w:tcPr>
          <w:p w14:paraId="4E5A447F" w14:textId="1E69DE8E" w:rsidR="00661797" w:rsidRPr="00A4393B" w:rsidRDefault="00661797" w:rsidP="00661797">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(32.904.492,84)</w:t>
            </w:r>
          </w:p>
        </w:tc>
        <w:tc>
          <w:tcPr>
            <w:tcW w:w="709" w:type="dxa"/>
            <w:tcBorders>
              <w:top w:val="nil"/>
              <w:bottom w:val="nil"/>
            </w:tcBorders>
            <w:shd w:val="clear" w:color="auto" w:fill="D2F0FA"/>
            <w:tcMar>
              <w:left w:w="28" w:type="dxa"/>
              <w:right w:w="113" w:type="dxa"/>
            </w:tcMar>
          </w:tcPr>
          <w:p w14:paraId="780295D3" w14:textId="32B39AAD" w:rsidR="00661797" w:rsidRPr="00A4393B" w:rsidRDefault="00661797" w:rsidP="00661797">
            <w:pPr>
              <w:ind w:right="-17"/>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0,04</w:t>
            </w:r>
          </w:p>
        </w:tc>
        <w:tc>
          <w:tcPr>
            <w:tcW w:w="1276" w:type="dxa"/>
            <w:tcBorders>
              <w:top w:val="nil"/>
              <w:bottom w:val="nil"/>
            </w:tcBorders>
            <w:shd w:val="clear" w:color="000000" w:fill="D2F0FA"/>
            <w:tcMar>
              <w:left w:w="57" w:type="dxa"/>
              <w:right w:w="28" w:type="dxa"/>
            </w:tcMar>
            <w:vAlign w:val="center"/>
          </w:tcPr>
          <w:p w14:paraId="163AA9C1" w14:textId="072BEB8E" w:rsidR="00661797" w:rsidRPr="00A4393B" w:rsidRDefault="00661797" w:rsidP="00661797">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(32.890.261,72)</w:t>
            </w:r>
          </w:p>
        </w:tc>
      </w:tr>
      <w:tr w:rsidR="00A4393B" w:rsidRPr="00A4393B" w14:paraId="1478950C" w14:textId="77777777" w:rsidTr="002A5FAE">
        <w:trPr>
          <w:jc w:val="center"/>
        </w:trPr>
        <w:tc>
          <w:tcPr>
            <w:tcW w:w="4673" w:type="dxa"/>
            <w:tcBorders>
              <w:top w:val="nil"/>
              <w:bottom w:val="nil"/>
            </w:tcBorders>
            <w:shd w:val="clear" w:color="auto" w:fill="D2F0FA"/>
            <w:vAlign w:val="center"/>
          </w:tcPr>
          <w:p w14:paraId="01DAD915" w14:textId="77777777" w:rsidR="00661797" w:rsidRPr="00A4393B" w:rsidRDefault="00661797" w:rsidP="00661797">
            <w:pPr>
              <w:rPr>
                <w:rFonts w:ascii="Times New Roman" w:hAnsi="Times New Roman" w:cs="Times New Roman"/>
                <w:color w:val="auto"/>
                <w:sz w:val="16"/>
                <w:szCs w:val="16"/>
                <w:lang w:val="pt-BR" w:eastAsia="en-US" w:bidi="ar-SA"/>
              </w:rPr>
            </w:pPr>
            <w:r w:rsidRPr="00A4393B">
              <w:rPr>
                <w:rFonts w:ascii="Times New Roman" w:hAnsi="Times New Roman" w:cs="Times New Roman"/>
                <w:color w:val="auto"/>
                <w:sz w:val="16"/>
                <w:szCs w:val="16"/>
                <w:lang w:val="pt-BR" w:eastAsia="en-US" w:bidi="ar-SA"/>
              </w:rPr>
              <w:t xml:space="preserve">          Redução ao Valor Recuperável de Marcas/Patentes </w:t>
            </w:r>
            <w:r w:rsidRPr="00A4393B">
              <w:rPr>
                <w:rFonts w:ascii="Times New Roman" w:hAnsi="Times New Roman" w:cs="Times New Roman"/>
                <w:color w:val="auto"/>
                <w:sz w:val="12"/>
                <w:szCs w:val="12"/>
                <w:lang w:val="pt-BR" w:eastAsia="en-US" w:bidi="ar-SA"/>
              </w:rPr>
              <w:t>(3.6.1)</w:t>
            </w:r>
          </w:p>
        </w:tc>
        <w:tc>
          <w:tcPr>
            <w:tcW w:w="1276" w:type="dxa"/>
            <w:tcBorders>
              <w:top w:val="nil"/>
              <w:bottom w:val="nil"/>
            </w:tcBorders>
            <w:shd w:val="clear" w:color="000000" w:fill="D2F0FA"/>
            <w:tcMar>
              <w:left w:w="57" w:type="dxa"/>
              <w:right w:w="85" w:type="dxa"/>
            </w:tcMar>
            <w:vAlign w:val="center"/>
          </w:tcPr>
          <w:p w14:paraId="43C6A710" w14:textId="5522DB97" w:rsidR="00661797" w:rsidRPr="00A4393B" w:rsidRDefault="00661797" w:rsidP="00661797">
            <w:pPr>
              <w:autoSpaceDE w:val="0"/>
              <w:autoSpaceDN w:val="0"/>
              <w:adjustRightInd w:val="0"/>
              <w:jc w:val="right"/>
              <w:rPr>
                <w:rFonts w:ascii="Times New Roman" w:hAnsi="Times New Roman" w:cs="Times New Roman"/>
                <w:color w:val="auto"/>
                <w:sz w:val="16"/>
                <w:szCs w:val="16"/>
                <w:lang w:val="pt-BR" w:eastAsia="en-US" w:bidi="ar-SA"/>
              </w:rPr>
            </w:pPr>
            <w:r w:rsidRPr="00A4393B">
              <w:rPr>
                <w:rFonts w:ascii="Times New Roman" w:hAnsi="Times New Roman"/>
                <w:color w:val="auto"/>
                <w:sz w:val="16"/>
                <w:szCs w:val="16"/>
              </w:rPr>
              <w:t>(26.512,03)</w:t>
            </w:r>
          </w:p>
        </w:tc>
        <w:tc>
          <w:tcPr>
            <w:tcW w:w="850" w:type="dxa"/>
            <w:tcBorders>
              <w:top w:val="nil"/>
              <w:bottom w:val="nil"/>
            </w:tcBorders>
            <w:shd w:val="clear" w:color="auto" w:fill="D2F0FA"/>
            <w:tcMar>
              <w:left w:w="57" w:type="dxa"/>
              <w:right w:w="113" w:type="dxa"/>
            </w:tcMar>
          </w:tcPr>
          <w:p w14:paraId="3703DFA4" w14:textId="6B0721F4" w:rsidR="00661797" w:rsidRPr="00A4393B" w:rsidRDefault="00661797" w:rsidP="00661797">
            <w:pPr>
              <w:ind w:right="51"/>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0,00</w:t>
            </w:r>
          </w:p>
        </w:tc>
        <w:tc>
          <w:tcPr>
            <w:tcW w:w="1276" w:type="dxa"/>
            <w:tcBorders>
              <w:top w:val="nil"/>
              <w:bottom w:val="nil"/>
            </w:tcBorders>
            <w:shd w:val="clear" w:color="000000" w:fill="D2F0FA"/>
            <w:tcMar>
              <w:left w:w="57" w:type="dxa"/>
              <w:right w:w="28" w:type="dxa"/>
            </w:tcMar>
            <w:vAlign w:val="center"/>
          </w:tcPr>
          <w:p w14:paraId="2AA7645B" w14:textId="6256A3FF" w:rsidR="00661797" w:rsidRPr="00A4393B" w:rsidRDefault="00661797" w:rsidP="00661797">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(26.512,03)</w:t>
            </w:r>
          </w:p>
        </w:tc>
        <w:tc>
          <w:tcPr>
            <w:tcW w:w="709" w:type="dxa"/>
            <w:tcBorders>
              <w:top w:val="nil"/>
              <w:bottom w:val="nil"/>
            </w:tcBorders>
            <w:shd w:val="clear" w:color="auto" w:fill="D2F0FA"/>
            <w:tcMar>
              <w:left w:w="28" w:type="dxa"/>
              <w:right w:w="113" w:type="dxa"/>
            </w:tcMar>
          </w:tcPr>
          <w:p w14:paraId="72C1BF5D" w14:textId="5A774458" w:rsidR="00661797" w:rsidRPr="00A4393B" w:rsidRDefault="00661797" w:rsidP="00661797">
            <w:pPr>
              <w:ind w:right="-17"/>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0,00</w:t>
            </w:r>
          </w:p>
        </w:tc>
        <w:tc>
          <w:tcPr>
            <w:tcW w:w="1276" w:type="dxa"/>
            <w:tcBorders>
              <w:top w:val="nil"/>
              <w:bottom w:val="nil"/>
            </w:tcBorders>
            <w:shd w:val="clear" w:color="000000" w:fill="D2F0FA"/>
            <w:tcMar>
              <w:left w:w="57" w:type="dxa"/>
              <w:right w:w="28" w:type="dxa"/>
            </w:tcMar>
            <w:vAlign w:val="center"/>
          </w:tcPr>
          <w:p w14:paraId="0DD7377E" w14:textId="24678200" w:rsidR="00661797" w:rsidRPr="00A4393B" w:rsidRDefault="00661797" w:rsidP="00661797">
            <w:pPr>
              <w:ind w:right="5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(26.512,03)</w:t>
            </w:r>
          </w:p>
        </w:tc>
      </w:tr>
      <w:tr w:rsidR="00A4393B" w:rsidRPr="00A4393B" w14:paraId="66E3D51A" w14:textId="77777777" w:rsidTr="002A5FAE">
        <w:trPr>
          <w:jc w:val="center"/>
        </w:trPr>
        <w:tc>
          <w:tcPr>
            <w:tcW w:w="4673" w:type="dxa"/>
            <w:tcBorders>
              <w:top w:val="nil"/>
              <w:bottom w:val="nil"/>
            </w:tcBorders>
            <w:shd w:val="clear" w:color="auto" w:fill="D2F0FA"/>
            <w:vAlign w:val="center"/>
          </w:tcPr>
          <w:p w14:paraId="70FAB0A4" w14:textId="77777777" w:rsidR="00661797" w:rsidRPr="00A4393B" w:rsidRDefault="00661797" w:rsidP="00661797">
            <w:pPr>
              <w:rPr>
                <w:rFonts w:ascii="Times New Roman" w:hAnsi="Times New Roman" w:cs="Times New Roman"/>
                <w:color w:val="auto"/>
                <w:sz w:val="6"/>
                <w:szCs w:val="6"/>
                <w:lang w:val="pt-BR" w:eastAsia="en-US" w:bidi="ar-SA"/>
              </w:rPr>
            </w:pPr>
          </w:p>
        </w:tc>
        <w:tc>
          <w:tcPr>
            <w:tcW w:w="1276" w:type="dxa"/>
            <w:tcBorders>
              <w:top w:val="nil"/>
              <w:bottom w:val="nil"/>
            </w:tcBorders>
            <w:shd w:val="clear" w:color="auto" w:fill="D2F0FA"/>
            <w:tcMar>
              <w:left w:w="57" w:type="dxa"/>
              <w:right w:w="85" w:type="dxa"/>
            </w:tcMar>
          </w:tcPr>
          <w:p w14:paraId="5C578820" w14:textId="77777777" w:rsidR="00661797" w:rsidRPr="00A4393B" w:rsidRDefault="00661797" w:rsidP="00661797">
            <w:pPr>
              <w:ind w:right="51"/>
              <w:jc w:val="right"/>
              <w:rPr>
                <w:rFonts w:ascii="Times New Roman" w:hAnsi="Times New Roman" w:cs="Times New Roman"/>
                <w:color w:val="auto"/>
                <w:sz w:val="6"/>
                <w:szCs w:val="6"/>
                <w:lang w:val="pt-BR" w:eastAsia="en-US" w:bidi="ar-SA"/>
              </w:rPr>
            </w:pPr>
          </w:p>
        </w:tc>
        <w:tc>
          <w:tcPr>
            <w:tcW w:w="850" w:type="dxa"/>
            <w:tcBorders>
              <w:top w:val="nil"/>
              <w:bottom w:val="nil"/>
            </w:tcBorders>
            <w:shd w:val="clear" w:color="auto" w:fill="D2F0FA"/>
            <w:tcMar>
              <w:left w:w="57" w:type="dxa"/>
              <w:right w:w="113" w:type="dxa"/>
            </w:tcMar>
          </w:tcPr>
          <w:p w14:paraId="250E19E7" w14:textId="77777777" w:rsidR="00661797" w:rsidRPr="00A4393B" w:rsidRDefault="00661797" w:rsidP="00661797">
            <w:pPr>
              <w:jc w:val="right"/>
              <w:rPr>
                <w:rFonts w:ascii="Times New Roman" w:hAnsi="Times New Roman" w:cs="Times New Roman"/>
                <w:color w:val="auto"/>
                <w:sz w:val="6"/>
                <w:szCs w:val="6"/>
                <w:lang w:val="pt-BR" w:eastAsia="en-US" w:bidi="ar-SA"/>
              </w:rPr>
            </w:pPr>
          </w:p>
        </w:tc>
        <w:tc>
          <w:tcPr>
            <w:tcW w:w="1276" w:type="dxa"/>
            <w:tcBorders>
              <w:top w:val="nil"/>
              <w:bottom w:val="nil"/>
            </w:tcBorders>
            <w:shd w:val="clear" w:color="auto" w:fill="D2F0FA"/>
            <w:tcMar>
              <w:left w:w="57" w:type="dxa"/>
              <w:right w:w="85" w:type="dxa"/>
            </w:tcMar>
          </w:tcPr>
          <w:p w14:paraId="29048A70" w14:textId="77777777" w:rsidR="00661797" w:rsidRPr="00A4393B" w:rsidRDefault="00661797" w:rsidP="00661797">
            <w:pPr>
              <w:ind w:right="51"/>
              <w:jc w:val="right"/>
              <w:rPr>
                <w:rFonts w:ascii="Times New Roman" w:hAnsi="Times New Roman" w:cs="Times New Roman"/>
                <w:color w:val="auto"/>
                <w:sz w:val="6"/>
                <w:szCs w:val="6"/>
                <w:lang w:val="pt-BR" w:eastAsia="en-US" w:bidi="ar-SA"/>
              </w:rPr>
            </w:pPr>
          </w:p>
        </w:tc>
        <w:tc>
          <w:tcPr>
            <w:tcW w:w="709" w:type="dxa"/>
            <w:tcBorders>
              <w:top w:val="nil"/>
              <w:bottom w:val="nil"/>
            </w:tcBorders>
            <w:shd w:val="clear" w:color="auto" w:fill="D2F0FA"/>
            <w:tcMar>
              <w:left w:w="28" w:type="dxa"/>
              <w:right w:w="113" w:type="dxa"/>
            </w:tcMar>
          </w:tcPr>
          <w:p w14:paraId="2E3FA429" w14:textId="77777777" w:rsidR="00661797" w:rsidRPr="00A4393B" w:rsidRDefault="00661797" w:rsidP="00661797">
            <w:pPr>
              <w:jc w:val="right"/>
              <w:rPr>
                <w:rFonts w:ascii="Times New Roman" w:hAnsi="Times New Roman" w:cs="Times New Roman"/>
                <w:color w:val="auto"/>
                <w:sz w:val="6"/>
                <w:szCs w:val="6"/>
                <w:lang w:val="pt-BR" w:eastAsia="en-US" w:bidi="ar-SA"/>
              </w:rPr>
            </w:pPr>
          </w:p>
        </w:tc>
        <w:tc>
          <w:tcPr>
            <w:tcW w:w="1276" w:type="dxa"/>
            <w:tcBorders>
              <w:top w:val="nil"/>
              <w:bottom w:val="nil"/>
            </w:tcBorders>
            <w:shd w:val="clear" w:color="auto" w:fill="D2F0FA"/>
            <w:tcMar>
              <w:left w:w="57" w:type="dxa"/>
              <w:right w:w="85" w:type="dxa"/>
            </w:tcMar>
          </w:tcPr>
          <w:p w14:paraId="5A897895" w14:textId="77777777" w:rsidR="00661797" w:rsidRPr="00A4393B" w:rsidRDefault="00661797" w:rsidP="00661797">
            <w:pPr>
              <w:jc w:val="right"/>
              <w:rPr>
                <w:rFonts w:ascii="Times New Roman" w:hAnsi="Times New Roman" w:cs="Times New Roman"/>
                <w:color w:val="auto"/>
                <w:sz w:val="6"/>
                <w:szCs w:val="6"/>
                <w:lang w:val="pt-BR" w:eastAsia="en-US" w:bidi="ar-SA"/>
              </w:rPr>
            </w:pPr>
          </w:p>
        </w:tc>
      </w:tr>
      <w:tr w:rsidR="00A4393B" w:rsidRPr="00A4393B" w14:paraId="03156538" w14:textId="77777777" w:rsidTr="00743BCB">
        <w:tblPrEx>
          <w:jc w:val="left"/>
          <w:tblCellMar>
            <w:right w:w="108" w:type="dxa"/>
          </w:tblCellMar>
        </w:tblPrEx>
        <w:tc>
          <w:tcPr>
            <w:tcW w:w="4673" w:type="dxa"/>
            <w:tcBorders>
              <w:top w:val="nil"/>
            </w:tcBorders>
            <w:shd w:val="clear" w:color="auto" w:fill="D2F0FA"/>
            <w:vAlign w:val="center"/>
          </w:tcPr>
          <w:p w14:paraId="4D7332A4" w14:textId="77777777" w:rsidR="00661797" w:rsidRPr="00A4393B" w:rsidRDefault="00661797" w:rsidP="00661797">
            <w:pPr>
              <w:rPr>
                <w:rFonts w:ascii="Times New Roman" w:hAnsi="Times New Roman" w:cs="Times New Roman"/>
                <w:b/>
                <w:color w:val="auto"/>
                <w:sz w:val="16"/>
                <w:szCs w:val="16"/>
                <w:lang w:val="pt-BR" w:bidi="ar-SA"/>
              </w:rPr>
            </w:pPr>
            <w:r w:rsidRPr="00A4393B">
              <w:rPr>
                <w:rFonts w:ascii="Times New Roman" w:hAnsi="Times New Roman" w:cs="Times New Roman"/>
                <w:b/>
                <w:color w:val="auto"/>
                <w:sz w:val="16"/>
                <w:szCs w:val="16"/>
                <w:lang w:val="pt-BR" w:bidi="ar-SA"/>
              </w:rPr>
              <w:t xml:space="preserve">  PASSIVO</w:t>
            </w:r>
          </w:p>
        </w:tc>
        <w:tc>
          <w:tcPr>
            <w:tcW w:w="1276" w:type="dxa"/>
            <w:tcBorders>
              <w:top w:val="nil"/>
              <w:bottom w:val="nil"/>
            </w:tcBorders>
            <w:shd w:val="clear" w:color="000000" w:fill="D2F0FA"/>
            <w:tcMar>
              <w:left w:w="57" w:type="dxa"/>
              <w:right w:w="142" w:type="dxa"/>
            </w:tcMar>
            <w:vAlign w:val="center"/>
          </w:tcPr>
          <w:p w14:paraId="576AA281" w14:textId="74EC86C6" w:rsidR="00661797" w:rsidRPr="00A4393B" w:rsidRDefault="00B10C1E" w:rsidP="00661797">
            <w:pPr>
              <w:autoSpaceDE w:val="0"/>
              <w:autoSpaceDN w:val="0"/>
              <w:adjustRightInd w:val="0"/>
              <w:jc w:val="right"/>
              <w:rPr>
                <w:rFonts w:ascii="Times New Roman" w:hAnsi="Times New Roman" w:cs="Times New Roman"/>
                <w:b/>
                <w:bCs/>
                <w:color w:val="auto"/>
                <w:sz w:val="16"/>
                <w:szCs w:val="16"/>
                <w:u w:val="single"/>
                <w:lang w:val="pt-BR" w:eastAsia="en-US" w:bidi="ar-SA"/>
              </w:rPr>
            </w:pPr>
            <w:r w:rsidRPr="00A4393B">
              <w:rPr>
                <w:rFonts w:ascii="Times New Roman" w:hAnsi="Times New Roman"/>
                <w:b/>
                <w:bCs/>
                <w:color w:val="auto"/>
                <w:sz w:val="16"/>
                <w:szCs w:val="16"/>
                <w:u w:val="single"/>
              </w:rPr>
              <w:t>556.191.391,16</w:t>
            </w:r>
          </w:p>
        </w:tc>
        <w:tc>
          <w:tcPr>
            <w:tcW w:w="850" w:type="dxa"/>
            <w:tcBorders>
              <w:top w:val="nil"/>
            </w:tcBorders>
            <w:shd w:val="clear" w:color="auto" w:fill="D2F0FA"/>
            <w:tcMar>
              <w:left w:w="57" w:type="dxa"/>
              <w:right w:w="142" w:type="dxa"/>
            </w:tcMar>
          </w:tcPr>
          <w:p w14:paraId="30E92267" w14:textId="233220A0" w:rsidR="00661797" w:rsidRPr="00A4393B" w:rsidRDefault="00743BCB" w:rsidP="00661797">
            <w:pPr>
              <w:jc w:val="right"/>
              <w:rPr>
                <w:rFonts w:ascii="Times New Roman" w:hAnsi="Times New Roman" w:cs="Times New Roman"/>
                <w:b/>
                <w:bCs/>
                <w:color w:val="auto"/>
                <w:sz w:val="16"/>
                <w:szCs w:val="16"/>
                <w:u w:val="single"/>
                <w:lang w:val="pt-BR" w:bidi="ar-SA"/>
              </w:rPr>
            </w:pPr>
            <w:r w:rsidRPr="00A4393B">
              <w:rPr>
                <w:rFonts w:ascii="Times New Roman" w:hAnsi="Times New Roman" w:cs="Times New Roman"/>
                <w:b/>
                <w:bCs/>
                <w:color w:val="auto"/>
                <w:sz w:val="16"/>
                <w:szCs w:val="16"/>
                <w:u w:val="single"/>
                <w:lang w:val="pt-BR" w:bidi="ar-SA"/>
              </w:rPr>
              <w:t>0,48</w:t>
            </w:r>
          </w:p>
        </w:tc>
        <w:tc>
          <w:tcPr>
            <w:tcW w:w="1276" w:type="dxa"/>
            <w:tcBorders>
              <w:top w:val="nil"/>
              <w:bottom w:val="nil"/>
            </w:tcBorders>
            <w:shd w:val="clear" w:color="000000" w:fill="D2F0FA"/>
            <w:tcMar>
              <w:left w:w="57" w:type="dxa"/>
              <w:right w:w="142" w:type="dxa"/>
            </w:tcMar>
            <w:vAlign w:val="center"/>
          </w:tcPr>
          <w:p w14:paraId="7AD9A6B3" w14:textId="508D077B" w:rsidR="00661797" w:rsidRPr="00A4393B" w:rsidRDefault="00661797" w:rsidP="00661797">
            <w:pPr>
              <w:jc w:val="right"/>
              <w:rPr>
                <w:rFonts w:ascii="Times New Roman" w:hAnsi="Times New Roman" w:cs="Times New Roman"/>
                <w:b/>
                <w:bCs/>
                <w:color w:val="auto"/>
                <w:sz w:val="16"/>
                <w:szCs w:val="16"/>
                <w:u w:val="single"/>
                <w:lang w:val="pt-BR" w:bidi="ar-SA"/>
              </w:rPr>
            </w:pPr>
            <w:r w:rsidRPr="00A4393B">
              <w:rPr>
                <w:rFonts w:ascii="Times New Roman" w:hAnsi="Times New Roman"/>
                <w:b/>
                <w:bCs/>
                <w:color w:val="auto"/>
                <w:sz w:val="16"/>
                <w:szCs w:val="16"/>
                <w:u w:val="single"/>
              </w:rPr>
              <w:t>553.516.028,32</w:t>
            </w:r>
          </w:p>
        </w:tc>
        <w:tc>
          <w:tcPr>
            <w:tcW w:w="709" w:type="dxa"/>
            <w:tcBorders>
              <w:top w:val="nil"/>
            </w:tcBorders>
            <w:shd w:val="clear" w:color="auto" w:fill="D2F0FA"/>
            <w:tcMar>
              <w:left w:w="28" w:type="dxa"/>
              <w:right w:w="57" w:type="dxa"/>
            </w:tcMar>
          </w:tcPr>
          <w:p w14:paraId="0ADD26B4" w14:textId="32891108" w:rsidR="00661797" w:rsidRPr="00A4393B" w:rsidRDefault="00661797" w:rsidP="00661797">
            <w:pPr>
              <w:ind w:right="-8"/>
              <w:jc w:val="right"/>
              <w:rPr>
                <w:rFonts w:ascii="Times New Roman" w:hAnsi="Times New Roman" w:cs="Times New Roman"/>
                <w:b/>
                <w:bCs/>
                <w:color w:val="auto"/>
                <w:sz w:val="16"/>
                <w:szCs w:val="16"/>
                <w:u w:val="single"/>
                <w:lang w:val="pt-BR" w:bidi="ar-SA"/>
              </w:rPr>
            </w:pPr>
            <w:r w:rsidRPr="00A4393B">
              <w:rPr>
                <w:rFonts w:ascii="Times New Roman" w:hAnsi="Times New Roman" w:cs="Times New Roman"/>
                <w:b/>
                <w:bCs/>
                <w:color w:val="auto"/>
                <w:sz w:val="16"/>
                <w:szCs w:val="16"/>
                <w:u w:val="single"/>
                <w:lang w:val="pt-BR" w:bidi="ar-SA"/>
              </w:rPr>
              <w:t>(1,00)</w:t>
            </w:r>
          </w:p>
        </w:tc>
        <w:tc>
          <w:tcPr>
            <w:tcW w:w="1276" w:type="dxa"/>
            <w:tcBorders>
              <w:top w:val="nil"/>
              <w:bottom w:val="nil"/>
            </w:tcBorders>
            <w:shd w:val="clear" w:color="000000" w:fill="D2F0FA"/>
            <w:tcMar>
              <w:left w:w="57" w:type="dxa"/>
              <w:right w:w="142" w:type="dxa"/>
            </w:tcMar>
            <w:vAlign w:val="center"/>
          </w:tcPr>
          <w:p w14:paraId="61227CAA" w14:textId="1020A9A0" w:rsidR="00661797" w:rsidRPr="00A4393B" w:rsidRDefault="00661797" w:rsidP="00661797">
            <w:pPr>
              <w:jc w:val="right"/>
              <w:rPr>
                <w:rFonts w:ascii="Times New Roman" w:hAnsi="Times New Roman" w:cs="Times New Roman"/>
                <w:b/>
                <w:bCs/>
                <w:color w:val="auto"/>
                <w:sz w:val="16"/>
                <w:szCs w:val="16"/>
                <w:u w:val="single"/>
                <w:lang w:val="pt-BR" w:bidi="ar-SA"/>
              </w:rPr>
            </w:pPr>
            <w:r w:rsidRPr="00A4393B">
              <w:rPr>
                <w:rFonts w:ascii="Times New Roman" w:hAnsi="Times New Roman"/>
                <w:b/>
                <w:bCs/>
                <w:color w:val="auto"/>
                <w:sz w:val="16"/>
                <w:szCs w:val="16"/>
                <w:u w:val="single"/>
              </w:rPr>
              <w:t>559.093.400,12</w:t>
            </w:r>
          </w:p>
        </w:tc>
      </w:tr>
      <w:tr w:rsidR="00A4393B" w:rsidRPr="00A4393B" w14:paraId="712B2B78" w14:textId="77777777" w:rsidTr="00743BCB">
        <w:tblPrEx>
          <w:jc w:val="left"/>
          <w:tblCellMar>
            <w:right w:w="108" w:type="dxa"/>
          </w:tblCellMar>
        </w:tblPrEx>
        <w:tc>
          <w:tcPr>
            <w:tcW w:w="4673" w:type="dxa"/>
            <w:shd w:val="clear" w:color="auto" w:fill="D2F0FA"/>
            <w:vAlign w:val="center"/>
          </w:tcPr>
          <w:p w14:paraId="66D8D88D" w14:textId="77777777" w:rsidR="00661797" w:rsidRPr="00A4393B" w:rsidRDefault="00661797" w:rsidP="00661797">
            <w:pPr>
              <w:rPr>
                <w:rFonts w:ascii="Times New Roman" w:hAnsi="Times New Roman" w:cs="Times New Roman"/>
                <w:b/>
                <w:color w:val="auto"/>
                <w:sz w:val="16"/>
                <w:szCs w:val="16"/>
                <w:lang w:val="pt-BR" w:bidi="ar-SA"/>
              </w:rPr>
            </w:pPr>
            <w:r w:rsidRPr="00A4393B">
              <w:rPr>
                <w:rFonts w:ascii="Times New Roman" w:hAnsi="Times New Roman" w:cs="Times New Roman"/>
                <w:b/>
                <w:color w:val="auto"/>
                <w:sz w:val="16"/>
                <w:szCs w:val="16"/>
                <w:lang w:val="pt-BR" w:bidi="ar-SA"/>
              </w:rPr>
              <w:t xml:space="preserve">    PASSIVO CIRCULANTE</w:t>
            </w:r>
          </w:p>
        </w:tc>
        <w:tc>
          <w:tcPr>
            <w:tcW w:w="1276" w:type="dxa"/>
            <w:tcBorders>
              <w:top w:val="nil"/>
              <w:bottom w:val="nil"/>
            </w:tcBorders>
            <w:shd w:val="clear" w:color="000000" w:fill="D2F0FA"/>
            <w:tcMar>
              <w:left w:w="57" w:type="dxa"/>
              <w:right w:w="142" w:type="dxa"/>
            </w:tcMar>
            <w:vAlign w:val="center"/>
          </w:tcPr>
          <w:p w14:paraId="27F896CE" w14:textId="15E60818" w:rsidR="00661797" w:rsidRPr="00A4393B" w:rsidRDefault="00B10C1E" w:rsidP="00661797">
            <w:pPr>
              <w:autoSpaceDE w:val="0"/>
              <w:autoSpaceDN w:val="0"/>
              <w:adjustRightInd w:val="0"/>
              <w:jc w:val="right"/>
              <w:rPr>
                <w:rFonts w:ascii="Times New Roman" w:hAnsi="Times New Roman" w:cs="Times New Roman"/>
                <w:b/>
                <w:bCs/>
                <w:color w:val="auto"/>
                <w:sz w:val="16"/>
                <w:szCs w:val="16"/>
                <w:u w:val="single"/>
                <w:lang w:val="pt-BR" w:eastAsia="en-US" w:bidi="ar-SA"/>
              </w:rPr>
            </w:pPr>
            <w:r w:rsidRPr="00A4393B">
              <w:rPr>
                <w:rFonts w:ascii="Times New Roman" w:hAnsi="Times New Roman"/>
                <w:b/>
                <w:bCs/>
                <w:color w:val="auto"/>
                <w:sz w:val="16"/>
                <w:szCs w:val="16"/>
                <w:u w:val="single"/>
              </w:rPr>
              <w:t>148.187.829,27</w:t>
            </w:r>
          </w:p>
        </w:tc>
        <w:tc>
          <w:tcPr>
            <w:tcW w:w="850" w:type="dxa"/>
            <w:shd w:val="clear" w:color="auto" w:fill="D2F0FA"/>
            <w:tcMar>
              <w:left w:w="57" w:type="dxa"/>
              <w:right w:w="142" w:type="dxa"/>
            </w:tcMar>
          </w:tcPr>
          <w:p w14:paraId="06BE37CD" w14:textId="23B643C4" w:rsidR="00661797" w:rsidRPr="00A4393B" w:rsidRDefault="00743BCB" w:rsidP="00661797">
            <w:pPr>
              <w:jc w:val="right"/>
              <w:rPr>
                <w:rFonts w:ascii="Times New Roman" w:hAnsi="Times New Roman" w:cs="Times New Roman"/>
                <w:b/>
                <w:bCs/>
                <w:color w:val="auto"/>
                <w:sz w:val="16"/>
                <w:szCs w:val="16"/>
                <w:u w:val="single"/>
                <w:lang w:val="pt-BR" w:bidi="ar-SA"/>
              </w:rPr>
            </w:pPr>
            <w:r w:rsidRPr="00A4393B">
              <w:rPr>
                <w:rFonts w:ascii="Times New Roman" w:hAnsi="Times New Roman" w:cs="Times New Roman"/>
                <w:b/>
                <w:bCs/>
                <w:color w:val="auto"/>
                <w:sz w:val="16"/>
                <w:szCs w:val="16"/>
                <w:u w:val="single"/>
                <w:lang w:val="pt-BR" w:bidi="ar-SA"/>
              </w:rPr>
              <w:t>14,32</w:t>
            </w:r>
          </w:p>
        </w:tc>
        <w:tc>
          <w:tcPr>
            <w:tcW w:w="1276" w:type="dxa"/>
            <w:tcBorders>
              <w:top w:val="nil"/>
              <w:bottom w:val="nil"/>
            </w:tcBorders>
            <w:shd w:val="clear" w:color="000000" w:fill="D2F0FA"/>
            <w:tcMar>
              <w:left w:w="57" w:type="dxa"/>
              <w:right w:w="142" w:type="dxa"/>
            </w:tcMar>
            <w:vAlign w:val="center"/>
          </w:tcPr>
          <w:p w14:paraId="4A6F7A94" w14:textId="49996C92" w:rsidR="00661797" w:rsidRPr="00A4393B" w:rsidRDefault="00661797" w:rsidP="00661797">
            <w:pPr>
              <w:jc w:val="right"/>
              <w:rPr>
                <w:rFonts w:ascii="Times New Roman" w:hAnsi="Times New Roman" w:cs="Times New Roman"/>
                <w:b/>
                <w:bCs/>
                <w:color w:val="auto"/>
                <w:sz w:val="16"/>
                <w:szCs w:val="16"/>
                <w:u w:val="single"/>
                <w:lang w:val="pt-BR" w:bidi="ar-SA"/>
              </w:rPr>
            </w:pPr>
            <w:r w:rsidRPr="00A4393B">
              <w:rPr>
                <w:rFonts w:ascii="Times New Roman" w:hAnsi="Times New Roman"/>
                <w:b/>
                <w:bCs/>
                <w:color w:val="auto"/>
                <w:sz w:val="16"/>
                <w:szCs w:val="16"/>
                <w:u w:val="single"/>
              </w:rPr>
              <w:t>129.630.163,93</w:t>
            </w:r>
          </w:p>
        </w:tc>
        <w:tc>
          <w:tcPr>
            <w:tcW w:w="709" w:type="dxa"/>
            <w:shd w:val="clear" w:color="auto" w:fill="D2F0FA"/>
            <w:tcMar>
              <w:left w:w="28" w:type="dxa"/>
              <w:right w:w="57" w:type="dxa"/>
            </w:tcMar>
          </w:tcPr>
          <w:p w14:paraId="31BE6811" w14:textId="3FE4CF8F" w:rsidR="00661797" w:rsidRPr="00A4393B" w:rsidRDefault="00661797" w:rsidP="00661797">
            <w:pPr>
              <w:ind w:right="-8"/>
              <w:jc w:val="right"/>
              <w:rPr>
                <w:rFonts w:ascii="Times New Roman" w:hAnsi="Times New Roman" w:cs="Times New Roman"/>
                <w:b/>
                <w:bCs/>
                <w:color w:val="auto"/>
                <w:sz w:val="16"/>
                <w:szCs w:val="16"/>
                <w:u w:val="single"/>
                <w:lang w:val="pt-BR" w:bidi="ar-SA"/>
              </w:rPr>
            </w:pPr>
            <w:r w:rsidRPr="00A4393B">
              <w:rPr>
                <w:rFonts w:ascii="Times New Roman" w:hAnsi="Times New Roman" w:cs="Times New Roman"/>
                <w:b/>
                <w:bCs/>
                <w:color w:val="auto"/>
                <w:sz w:val="16"/>
                <w:szCs w:val="16"/>
                <w:u w:val="single"/>
                <w:lang w:val="pt-BR" w:bidi="ar-SA"/>
              </w:rPr>
              <w:t>(5,39)</w:t>
            </w:r>
          </w:p>
        </w:tc>
        <w:tc>
          <w:tcPr>
            <w:tcW w:w="1276" w:type="dxa"/>
            <w:tcBorders>
              <w:top w:val="nil"/>
              <w:bottom w:val="nil"/>
            </w:tcBorders>
            <w:shd w:val="clear" w:color="000000" w:fill="D2F0FA"/>
            <w:tcMar>
              <w:left w:w="57" w:type="dxa"/>
              <w:right w:w="142" w:type="dxa"/>
            </w:tcMar>
            <w:vAlign w:val="center"/>
          </w:tcPr>
          <w:p w14:paraId="70AB2805" w14:textId="143B1939" w:rsidR="00661797" w:rsidRPr="00A4393B" w:rsidRDefault="00661797" w:rsidP="00661797">
            <w:pPr>
              <w:jc w:val="right"/>
              <w:rPr>
                <w:rFonts w:ascii="Times New Roman" w:hAnsi="Times New Roman" w:cs="Times New Roman"/>
                <w:b/>
                <w:bCs/>
                <w:color w:val="auto"/>
                <w:sz w:val="16"/>
                <w:szCs w:val="16"/>
                <w:u w:val="single"/>
                <w:lang w:val="pt-BR" w:bidi="ar-SA"/>
              </w:rPr>
            </w:pPr>
            <w:r w:rsidRPr="00A4393B">
              <w:rPr>
                <w:rFonts w:ascii="Times New Roman" w:hAnsi="Times New Roman"/>
                <w:b/>
                <w:bCs/>
                <w:color w:val="auto"/>
                <w:sz w:val="16"/>
                <w:szCs w:val="16"/>
                <w:u w:val="single"/>
              </w:rPr>
              <w:t>137.016.482,99</w:t>
            </w:r>
          </w:p>
        </w:tc>
      </w:tr>
      <w:tr w:rsidR="00A4393B" w:rsidRPr="00A4393B" w14:paraId="557213F1" w14:textId="77777777" w:rsidTr="002A5FAE">
        <w:tblPrEx>
          <w:jc w:val="left"/>
          <w:tblCellMar>
            <w:right w:w="108" w:type="dxa"/>
          </w:tblCellMar>
        </w:tblPrEx>
        <w:tc>
          <w:tcPr>
            <w:tcW w:w="4673" w:type="dxa"/>
            <w:shd w:val="clear" w:color="auto" w:fill="D2F0FA"/>
            <w:vAlign w:val="center"/>
          </w:tcPr>
          <w:p w14:paraId="202F8AEA" w14:textId="376199B1" w:rsidR="00661797" w:rsidRPr="00A4393B" w:rsidRDefault="00661797" w:rsidP="00661797">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Obrigações Trabalhistas, Previd. e Assist. a Pagar </w:t>
            </w:r>
            <w:r w:rsidRPr="00A4393B">
              <w:rPr>
                <w:rFonts w:ascii="Times New Roman" w:hAnsi="Times New Roman" w:cs="Times New Roman"/>
                <w:color w:val="auto"/>
                <w:sz w:val="12"/>
                <w:szCs w:val="12"/>
                <w:lang w:val="pt-BR" w:bidi="ar-SA"/>
              </w:rPr>
              <w:t>(09)</w:t>
            </w:r>
          </w:p>
        </w:tc>
        <w:tc>
          <w:tcPr>
            <w:tcW w:w="1276" w:type="dxa"/>
            <w:tcBorders>
              <w:top w:val="nil"/>
              <w:bottom w:val="nil"/>
            </w:tcBorders>
            <w:shd w:val="clear" w:color="000000" w:fill="D2F0FA"/>
            <w:tcMar>
              <w:left w:w="57" w:type="dxa"/>
              <w:right w:w="142" w:type="dxa"/>
            </w:tcMar>
            <w:vAlign w:val="center"/>
          </w:tcPr>
          <w:p w14:paraId="5AF0F146" w14:textId="14522501" w:rsidR="00661797" w:rsidRPr="00A4393B" w:rsidRDefault="00B10C1E" w:rsidP="00661797">
            <w:pPr>
              <w:autoSpaceDE w:val="0"/>
              <w:autoSpaceDN w:val="0"/>
              <w:adjustRightInd w:val="0"/>
              <w:jc w:val="right"/>
              <w:rPr>
                <w:rFonts w:ascii="Times New Roman" w:hAnsi="Times New Roman" w:cs="Times New Roman"/>
                <w:color w:val="auto"/>
                <w:sz w:val="16"/>
                <w:szCs w:val="16"/>
                <w:u w:val="single"/>
                <w:lang w:val="pt-BR" w:eastAsia="en-US" w:bidi="ar-SA"/>
              </w:rPr>
            </w:pPr>
            <w:r w:rsidRPr="00A4393B">
              <w:rPr>
                <w:rFonts w:ascii="Times New Roman" w:hAnsi="Times New Roman"/>
                <w:color w:val="auto"/>
                <w:sz w:val="16"/>
                <w:szCs w:val="16"/>
                <w:u w:val="single"/>
              </w:rPr>
              <w:t>21.667.276,24</w:t>
            </w:r>
          </w:p>
        </w:tc>
        <w:tc>
          <w:tcPr>
            <w:tcW w:w="850" w:type="dxa"/>
            <w:shd w:val="clear" w:color="auto" w:fill="D2F0FA"/>
            <w:tcMar>
              <w:left w:w="57" w:type="dxa"/>
              <w:right w:w="142" w:type="dxa"/>
            </w:tcMar>
          </w:tcPr>
          <w:p w14:paraId="6864E218" w14:textId="541451DE" w:rsidR="00661797" w:rsidRPr="00A4393B" w:rsidRDefault="00743BCB" w:rsidP="00661797">
            <w:pPr>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10,19</w:t>
            </w:r>
          </w:p>
        </w:tc>
        <w:tc>
          <w:tcPr>
            <w:tcW w:w="1276" w:type="dxa"/>
            <w:tcBorders>
              <w:top w:val="nil"/>
              <w:bottom w:val="nil"/>
            </w:tcBorders>
            <w:shd w:val="clear" w:color="000000" w:fill="D2F0FA"/>
            <w:tcMar>
              <w:left w:w="57" w:type="dxa"/>
              <w:right w:w="142" w:type="dxa"/>
            </w:tcMar>
            <w:vAlign w:val="center"/>
          </w:tcPr>
          <w:p w14:paraId="0142A07E" w14:textId="463F4833" w:rsidR="00661797" w:rsidRPr="00A4393B" w:rsidRDefault="00661797" w:rsidP="00661797">
            <w:pPr>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19.663.102,45</w:t>
            </w:r>
          </w:p>
        </w:tc>
        <w:tc>
          <w:tcPr>
            <w:tcW w:w="709" w:type="dxa"/>
            <w:shd w:val="clear" w:color="auto" w:fill="D2F0FA"/>
            <w:tcMar>
              <w:left w:w="28" w:type="dxa"/>
              <w:right w:w="113" w:type="dxa"/>
            </w:tcMar>
          </w:tcPr>
          <w:p w14:paraId="7413B938" w14:textId="14B64EB6" w:rsidR="00661797" w:rsidRPr="00A4393B" w:rsidRDefault="00661797" w:rsidP="00661797">
            <w:pPr>
              <w:ind w:right="-8"/>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37,29</w:t>
            </w:r>
          </w:p>
        </w:tc>
        <w:tc>
          <w:tcPr>
            <w:tcW w:w="1276" w:type="dxa"/>
            <w:tcBorders>
              <w:top w:val="nil"/>
              <w:bottom w:val="nil"/>
            </w:tcBorders>
            <w:shd w:val="clear" w:color="000000" w:fill="D2F0FA"/>
            <w:tcMar>
              <w:left w:w="57" w:type="dxa"/>
              <w:right w:w="142" w:type="dxa"/>
            </w:tcMar>
            <w:vAlign w:val="center"/>
          </w:tcPr>
          <w:p w14:paraId="33B58312" w14:textId="74CE2696" w:rsidR="00661797" w:rsidRPr="00A4393B" w:rsidRDefault="00661797" w:rsidP="00661797">
            <w:pPr>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14.322.543,11</w:t>
            </w:r>
          </w:p>
        </w:tc>
      </w:tr>
      <w:tr w:rsidR="00A4393B" w:rsidRPr="00A4393B" w14:paraId="681ADD34" w14:textId="77777777" w:rsidTr="00743BCB">
        <w:tblPrEx>
          <w:jc w:val="left"/>
          <w:tblCellMar>
            <w:right w:w="108" w:type="dxa"/>
          </w:tblCellMar>
        </w:tblPrEx>
        <w:tc>
          <w:tcPr>
            <w:tcW w:w="4673" w:type="dxa"/>
            <w:shd w:val="clear" w:color="auto" w:fill="D2F0FA"/>
            <w:vAlign w:val="center"/>
          </w:tcPr>
          <w:p w14:paraId="1473EC8E" w14:textId="4B368C99" w:rsidR="00661797" w:rsidRPr="00A4393B" w:rsidRDefault="00661797" w:rsidP="00661797">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Salários, Remunerações e Benefícios </w:t>
            </w:r>
            <w:r w:rsidRPr="00A4393B">
              <w:rPr>
                <w:rFonts w:ascii="Times New Roman" w:hAnsi="Times New Roman" w:cs="Times New Roman"/>
                <w:color w:val="auto"/>
                <w:sz w:val="12"/>
                <w:szCs w:val="12"/>
                <w:lang w:val="pt-BR" w:bidi="ar-SA"/>
              </w:rPr>
              <w:t>(9.1)</w:t>
            </w:r>
          </w:p>
        </w:tc>
        <w:tc>
          <w:tcPr>
            <w:tcW w:w="1276" w:type="dxa"/>
            <w:tcBorders>
              <w:top w:val="nil"/>
              <w:bottom w:val="nil"/>
            </w:tcBorders>
            <w:shd w:val="clear" w:color="000000" w:fill="D2F0FA"/>
            <w:tcMar>
              <w:left w:w="57" w:type="dxa"/>
              <w:right w:w="142" w:type="dxa"/>
            </w:tcMar>
            <w:vAlign w:val="center"/>
          </w:tcPr>
          <w:p w14:paraId="3E46BB8F" w14:textId="5A9E97A2" w:rsidR="00661797" w:rsidRPr="00A4393B" w:rsidRDefault="00B10C1E" w:rsidP="00661797">
            <w:pPr>
              <w:autoSpaceDE w:val="0"/>
              <w:autoSpaceDN w:val="0"/>
              <w:adjustRightInd w:val="0"/>
              <w:jc w:val="right"/>
              <w:rPr>
                <w:rFonts w:ascii="Times New Roman" w:hAnsi="Times New Roman" w:cs="Times New Roman"/>
                <w:color w:val="auto"/>
                <w:sz w:val="16"/>
                <w:szCs w:val="16"/>
                <w:lang w:val="pt-BR" w:eastAsia="en-US" w:bidi="ar-SA"/>
              </w:rPr>
            </w:pPr>
            <w:r w:rsidRPr="00A4393B">
              <w:rPr>
                <w:rFonts w:ascii="Times New Roman" w:hAnsi="Times New Roman"/>
                <w:color w:val="auto"/>
                <w:sz w:val="16"/>
                <w:szCs w:val="16"/>
              </w:rPr>
              <w:t>13.953.383,23</w:t>
            </w:r>
          </w:p>
        </w:tc>
        <w:tc>
          <w:tcPr>
            <w:tcW w:w="850" w:type="dxa"/>
            <w:shd w:val="clear" w:color="auto" w:fill="D2F0FA"/>
            <w:tcMar>
              <w:left w:w="57" w:type="dxa"/>
              <w:right w:w="142" w:type="dxa"/>
            </w:tcMar>
          </w:tcPr>
          <w:p w14:paraId="3A962ABA" w14:textId="0ABB6E0B" w:rsidR="00661797" w:rsidRPr="00A4393B" w:rsidRDefault="00743BCB" w:rsidP="00661797">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4,90</w:t>
            </w:r>
          </w:p>
        </w:tc>
        <w:tc>
          <w:tcPr>
            <w:tcW w:w="1276" w:type="dxa"/>
            <w:tcBorders>
              <w:top w:val="nil"/>
              <w:bottom w:val="nil"/>
            </w:tcBorders>
            <w:shd w:val="clear" w:color="000000" w:fill="D2F0FA"/>
            <w:tcMar>
              <w:left w:w="57" w:type="dxa"/>
              <w:right w:w="142" w:type="dxa"/>
            </w:tcMar>
            <w:vAlign w:val="center"/>
          </w:tcPr>
          <w:p w14:paraId="2DF1E9E1" w14:textId="7AAC6207" w:rsidR="00661797" w:rsidRPr="00A4393B" w:rsidRDefault="00661797" w:rsidP="00661797">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13.301.996,22</w:t>
            </w:r>
          </w:p>
        </w:tc>
        <w:tc>
          <w:tcPr>
            <w:tcW w:w="709" w:type="dxa"/>
            <w:shd w:val="clear" w:color="auto" w:fill="D2F0FA"/>
            <w:tcMar>
              <w:left w:w="28" w:type="dxa"/>
              <w:right w:w="57" w:type="dxa"/>
            </w:tcMar>
          </w:tcPr>
          <w:p w14:paraId="34A61B14" w14:textId="3A14CFD2" w:rsidR="00661797" w:rsidRPr="00A4393B" w:rsidRDefault="00661797" w:rsidP="00661797">
            <w:pPr>
              <w:ind w:right="-8"/>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(3,51)</w:t>
            </w:r>
          </w:p>
        </w:tc>
        <w:tc>
          <w:tcPr>
            <w:tcW w:w="1276" w:type="dxa"/>
            <w:tcBorders>
              <w:top w:val="nil"/>
              <w:bottom w:val="nil"/>
            </w:tcBorders>
            <w:shd w:val="clear" w:color="000000" w:fill="D2F0FA"/>
            <w:tcMar>
              <w:left w:w="57" w:type="dxa"/>
              <w:right w:w="142" w:type="dxa"/>
            </w:tcMar>
            <w:vAlign w:val="center"/>
          </w:tcPr>
          <w:p w14:paraId="6369ACE6" w14:textId="7405D13D" w:rsidR="00661797" w:rsidRPr="00A4393B" w:rsidRDefault="00661797" w:rsidP="00661797">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13.785.985,97</w:t>
            </w:r>
          </w:p>
        </w:tc>
      </w:tr>
      <w:tr w:rsidR="00A4393B" w:rsidRPr="00A4393B" w14:paraId="6A3D08AB" w14:textId="77777777" w:rsidTr="002A5FAE">
        <w:tblPrEx>
          <w:jc w:val="left"/>
          <w:tblCellMar>
            <w:right w:w="108" w:type="dxa"/>
          </w:tblCellMar>
        </w:tblPrEx>
        <w:tc>
          <w:tcPr>
            <w:tcW w:w="4673" w:type="dxa"/>
            <w:shd w:val="clear" w:color="auto" w:fill="D2F0FA"/>
            <w:vAlign w:val="center"/>
          </w:tcPr>
          <w:p w14:paraId="69A4F213" w14:textId="06BC9989" w:rsidR="00661797" w:rsidRPr="00A4393B" w:rsidRDefault="00661797" w:rsidP="00661797">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Encargos Sociais a Recolher </w:t>
            </w:r>
            <w:r w:rsidRPr="00A4393B">
              <w:rPr>
                <w:rFonts w:ascii="Times New Roman" w:hAnsi="Times New Roman" w:cs="Times New Roman"/>
                <w:color w:val="auto"/>
                <w:sz w:val="12"/>
                <w:szCs w:val="12"/>
                <w:lang w:val="pt-BR" w:bidi="ar-SA"/>
              </w:rPr>
              <w:t>(9.2)</w:t>
            </w:r>
          </w:p>
        </w:tc>
        <w:tc>
          <w:tcPr>
            <w:tcW w:w="1276" w:type="dxa"/>
            <w:tcBorders>
              <w:top w:val="nil"/>
              <w:bottom w:val="nil"/>
            </w:tcBorders>
            <w:shd w:val="clear" w:color="000000" w:fill="D2F0FA"/>
            <w:tcMar>
              <w:left w:w="57" w:type="dxa"/>
              <w:right w:w="142" w:type="dxa"/>
            </w:tcMar>
            <w:vAlign w:val="center"/>
          </w:tcPr>
          <w:p w14:paraId="77E7A91A" w14:textId="4EEC9061" w:rsidR="00661797" w:rsidRPr="00A4393B" w:rsidRDefault="00B10C1E" w:rsidP="00661797">
            <w:pPr>
              <w:autoSpaceDE w:val="0"/>
              <w:autoSpaceDN w:val="0"/>
              <w:adjustRightInd w:val="0"/>
              <w:jc w:val="right"/>
              <w:rPr>
                <w:rFonts w:ascii="Times New Roman" w:hAnsi="Times New Roman" w:cs="Times New Roman"/>
                <w:color w:val="auto"/>
                <w:sz w:val="16"/>
                <w:szCs w:val="16"/>
                <w:lang w:val="pt-BR" w:eastAsia="en-US" w:bidi="ar-SA"/>
              </w:rPr>
            </w:pPr>
            <w:r w:rsidRPr="00A4393B">
              <w:rPr>
                <w:rFonts w:ascii="Times New Roman" w:hAnsi="Times New Roman"/>
                <w:color w:val="auto"/>
                <w:sz w:val="16"/>
                <w:szCs w:val="16"/>
              </w:rPr>
              <w:t>7.713.893,01</w:t>
            </w:r>
          </w:p>
        </w:tc>
        <w:tc>
          <w:tcPr>
            <w:tcW w:w="850" w:type="dxa"/>
            <w:shd w:val="clear" w:color="auto" w:fill="D2F0FA"/>
            <w:tcMar>
              <w:left w:w="57" w:type="dxa"/>
              <w:right w:w="142" w:type="dxa"/>
            </w:tcMar>
          </w:tcPr>
          <w:p w14:paraId="0D4F415C" w14:textId="3E1F4372" w:rsidR="00661797" w:rsidRPr="00A4393B" w:rsidRDefault="00743BCB" w:rsidP="00661797">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21,27</w:t>
            </w:r>
          </w:p>
        </w:tc>
        <w:tc>
          <w:tcPr>
            <w:tcW w:w="1276" w:type="dxa"/>
            <w:tcBorders>
              <w:top w:val="nil"/>
              <w:bottom w:val="nil"/>
            </w:tcBorders>
            <w:shd w:val="clear" w:color="000000" w:fill="D2F0FA"/>
            <w:tcMar>
              <w:left w:w="57" w:type="dxa"/>
              <w:right w:w="142" w:type="dxa"/>
            </w:tcMar>
            <w:vAlign w:val="center"/>
          </w:tcPr>
          <w:p w14:paraId="348B2417" w14:textId="0CCC6070" w:rsidR="00661797" w:rsidRPr="00A4393B" w:rsidRDefault="00661797" w:rsidP="00661797">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6.361.106,23</w:t>
            </w:r>
          </w:p>
        </w:tc>
        <w:tc>
          <w:tcPr>
            <w:tcW w:w="709" w:type="dxa"/>
            <w:shd w:val="clear" w:color="auto" w:fill="D2F0FA"/>
            <w:tcMar>
              <w:left w:w="28" w:type="dxa"/>
              <w:right w:w="113" w:type="dxa"/>
            </w:tcMar>
          </w:tcPr>
          <w:p w14:paraId="58F44CA3" w14:textId="6412AE3B" w:rsidR="00661797" w:rsidRPr="00A4393B" w:rsidRDefault="00661797" w:rsidP="00661797">
            <w:pPr>
              <w:ind w:right="-8"/>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1.085,54</w:t>
            </w:r>
          </w:p>
        </w:tc>
        <w:tc>
          <w:tcPr>
            <w:tcW w:w="1276" w:type="dxa"/>
            <w:tcBorders>
              <w:top w:val="nil"/>
              <w:bottom w:val="nil"/>
            </w:tcBorders>
            <w:shd w:val="clear" w:color="000000" w:fill="D2F0FA"/>
            <w:tcMar>
              <w:left w:w="57" w:type="dxa"/>
              <w:right w:w="142" w:type="dxa"/>
            </w:tcMar>
            <w:vAlign w:val="center"/>
          </w:tcPr>
          <w:p w14:paraId="2F2CF197" w14:textId="5BA1001B" w:rsidR="00661797" w:rsidRPr="00A4393B" w:rsidRDefault="00661797" w:rsidP="00661797">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536.557,14</w:t>
            </w:r>
          </w:p>
        </w:tc>
      </w:tr>
      <w:tr w:rsidR="00A4393B" w:rsidRPr="00A4393B" w14:paraId="111D8503" w14:textId="77777777" w:rsidTr="00743BCB">
        <w:tblPrEx>
          <w:jc w:val="left"/>
          <w:tblCellMar>
            <w:right w:w="108" w:type="dxa"/>
          </w:tblCellMar>
        </w:tblPrEx>
        <w:tc>
          <w:tcPr>
            <w:tcW w:w="4673" w:type="dxa"/>
            <w:shd w:val="clear" w:color="auto" w:fill="D2F0FA"/>
            <w:vAlign w:val="center"/>
          </w:tcPr>
          <w:p w14:paraId="428267A8" w14:textId="7D5DFF8B" w:rsidR="00661797" w:rsidRPr="00A4393B" w:rsidRDefault="00661797" w:rsidP="00661797">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Fornecedores e Contas a Pagar </w:t>
            </w:r>
            <w:r w:rsidRPr="00A4393B">
              <w:rPr>
                <w:rFonts w:ascii="Times New Roman" w:hAnsi="Times New Roman" w:cs="Times New Roman"/>
                <w:color w:val="auto"/>
                <w:sz w:val="12"/>
                <w:szCs w:val="12"/>
                <w:lang w:val="pt-BR" w:bidi="ar-SA"/>
              </w:rPr>
              <w:t>(10)</w:t>
            </w:r>
          </w:p>
        </w:tc>
        <w:tc>
          <w:tcPr>
            <w:tcW w:w="1276" w:type="dxa"/>
            <w:tcBorders>
              <w:top w:val="nil"/>
              <w:bottom w:val="nil"/>
            </w:tcBorders>
            <w:shd w:val="clear" w:color="000000" w:fill="D2F0FA"/>
            <w:tcMar>
              <w:left w:w="57" w:type="dxa"/>
              <w:right w:w="142" w:type="dxa"/>
            </w:tcMar>
            <w:vAlign w:val="center"/>
          </w:tcPr>
          <w:p w14:paraId="1FCF6236" w14:textId="0A25E9C6" w:rsidR="00661797" w:rsidRPr="00A4393B" w:rsidRDefault="00B10C1E" w:rsidP="00661797">
            <w:pPr>
              <w:autoSpaceDE w:val="0"/>
              <w:autoSpaceDN w:val="0"/>
              <w:adjustRightInd w:val="0"/>
              <w:jc w:val="right"/>
              <w:rPr>
                <w:rFonts w:ascii="Times New Roman" w:hAnsi="Times New Roman" w:cs="Times New Roman"/>
                <w:color w:val="auto"/>
                <w:sz w:val="16"/>
                <w:szCs w:val="16"/>
                <w:u w:val="single"/>
                <w:lang w:val="pt-BR" w:eastAsia="en-US" w:bidi="ar-SA"/>
              </w:rPr>
            </w:pPr>
            <w:r w:rsidRPr="00A4393B">
              <w:rPr>
                <w:rFonts w:ascii="Times New Roman" w:hAnsi="Times New Roman"/>
                <w:color w:val="auto"/>
                <w:sz w:val="16"/>
                <w:szCs w:val="16"/>
                <w:u w:val="single"/>
              </w:rPr>
              <w:t>3.360.953,02</w:t>
            </w:r>
          </w:p>
        </w:tc>
        <w:tc>
          <w:tcPr>
            <w:tcW w:w="850" w:type="dxa"/>
            <w:shd w:val="clear" w:color="auto" w:fill="D2F0FA"/>
            <w:tcMar>
              <w:left w:w="57" w:type="dxa"/>
              <w:right w:w="142" w:type="dxa"/>
            </w:tcMar>
          </w:tcPr>
          <w:p w14:paraId="71F784B6" w14:textId="3B1EB254" w:rsidR="00661797" w:rsidRPr="00A4393B" w:rsidRDefault="00743BCB" w:rsidP="00661797">
            <w:pPr>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116,70</w:t>
            </w:r>
          </w:p>
        </w:tc>
        <w:tc>
          <w:tcPr>
            <w:tcW w:w="1276" w:type="dxa"/>
            <w:tcBorders>
              <w:top w:val="nil"/>
              <w:bottom w:val="nil"/>
            </w:tcBorders>
            <w:shd w:val="clear" w:color="000000" w:fill="D2F0FA"/>
            <w:tcMar>
              <w:left w:w="57" w:type="dxa"/>
              <w:right w:w="142" w:type="dxa"/>
            </w:tcMar>
            <w:vAlign w:val="center"/>
          </w:tcPr>
          <w:p w14:paraId="3FAB24D1" w14:textId="42F768B9" w:rsidR="00661797" w:rsidRPr="00A4393B" w:rsidRDefault="00661797" w:rsidP="00661797">
            <w:pPr>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1.550.974,41</w:t>
            </w:r>
          </w:p>
        </w:tc>
        <w:tc>
          <w:tcPr>
            <w:tcW w:w="709" w:type="dxa"/>
            <w:shd w:val="clear" w:color="auto" w:fill="D2F0FA"/>
            <w:tcMar>
              <w:left w:w="28" w:type="dxa"/>
              <w:right w:w="57" w:type="dxa"/>
            </w:tcMar>
          </w:tcPr>
          <w:p w14:paraId="23B03294" w14:textId="53B20101" w:rsidR="00661797" w:rsidRPr="00A4393B" w:rsidRDefault="00661797" w:rsidP="00661797">
            <w:pPr>
              <w:ind w:right="-8"/>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(38,97)</w:t>
            </w:r>
          </w:p>
        </w:tc>
        <w:tc>
          <w:tcPr>
            <w:tcW w:w="1276" w:type="dxa"/>
            <w:tcBorders>
              <w:top w:val="nil"/>
              <w:bottom w:val="nil"/>
            </w:tcBorders>
            <w:shd w:val="clear" w:color="000000" w:fill="D2F0FA"/>
            <w:tcMar>
              <w:left w:w="57" w:type="dxa"/>
              <w:right w:w="142" w:type="dxa"/>
            </w:tcMar>
            <w:vAlign w:val="center"/>
          </w:tcPr>
          <w:p w14:paraId="39912AA3" w14:textId="3D4A85B1" w:rsidR="00661797" w:rsidRPr="00A4393B" w:rsidRDefault="00661797" w:rsidP="00661797">
            <w:pPr>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2.541.435,11</w:t>
            </w:r>
          </w:p>
        </w:tc>
      </w:tr>
      <w:tr w:rsidR="00A4393B" w:rsidRPr="00A4393B" w14:paraId="4E5943B5" w14:textId="77777777" w:rsidTr="00743BCB">
        <w:tblPrEx>
          <w:jc w:val="left"/>
          <w:tblCellMar>
            <w:right w:w="108" w:type="dxa"/>
          </w:tblCellMar>
        </w:tblPrEx>
        <w:tc>
          <w:tcPr>
            <w:tcW w:w="4673" w:type="dxa"/>
            <w:shd w:val="clear" w:color="auto" w:fill="D2F0FA"/>
            <w:vAlign w:val="center"/>
          </w:tcPr>
          <w:p w14:paraId="348476BE" w14:textId="77777777" w:rsidR="00661797" w:rsidRPr="00A4393B" w:rsidRDefault="00661797" w:rsidP="00661797">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Fornecedores</w:t>
            </w:r>
          </w:p>
        </w:tc>
        <w:tc>
          <w:tcPr>
            <w:tcW w:w="1276" w:type="dxa"/>
            <w:tcBorders>
              <w:top w:val="nil"/>
              <w:bottom w:val="nil"/>
            </w:tcBorders>
            <w:shd w:val="clear" w:color="000000" w:fill="D2F0FA"/>
            <w:tcMar>
              <w:left w:w="57" w:type="dxa"/>
              <w:right w:w="142" w:type="dxa"/>
            </w:tcMar>
            <w:vAlign w:val="center"/>
          </w:tcPr>
          <w:p w14:paraId="58CC28C5" w14:textId="777934A6" w:rsidR="00661797" w:rsidRPr="00A4393B" w:rsidRDefault="00B10C1E" w:rsidP="00661797">
            <w:pPr>
              <w:autoSpaceDE w:val="0"/>
              <w:autoSpaceDN w:val="0"/>
              <w:adjustRightInd w:val="0"/>
              <w:jc w:val="right"/>
              <w:rPr>
                <w:rFonts w:ascii="Times New Roman" w:hAnsi="Times New Roman" w:cs="Times New Roman"/>
                <w:color w:val="auto"/>
                <w:sz w:val="16"/>
                <w:szCs w:val="16"/>
                <w:lang w:val="pt-BR" w:eastAsia="en-US" w:bidi="ar-SA"/>
              </w:rPr>
            </w:pPr>
            <w:r w:rsidRPr="00A4393B">
              <w:rPr>
                <w:rFonts w:ascii="Times New Roman" w:hAnsi="Times New Roman"/>
                <w:color w:val="auto"/>
                <w:sz w:val="16"/>
                <w:szCs w:val="16"/>
              </w:rPr>
              <w:t>3.360.953,02</w:t>
            </w:r>
          </w:p>
        </w:tc>
        <w:tc>
          <w:tcPr>
            <w:tcW w:w="850" w:type="dxa"/>
            <w:shd w:val="clear" w:color="auto" w:fill="D2F0FA"/>
            <w:tcMar>
              <w:left w:w="57" w:type="dxa"/>
              <w:right w:w="142" w:type="dxa"/>
            </w:tcMar>
          </w:tcPr>
          <w:p w14:paraId="2B44EDED" w14:textId="0048CC6D" w:rsidR="00661797" w:rsidRPr="00A4393B" w:rsidRDefault="00743BCB" w:rsidP="00661797">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116,70</w:t>
            </w:r>
          </w:p>
        </w:tc>
        <w:tc>
          <w:tcPr>
            <w:tcW w:w="1276" w:type="dxa"/>
            <w:tcBorders>
              <w:top w:val="nil"/>
              <w:bottom w:val="nil"/>
            </w:tcBorders>
            <w:shd w:val="clear" w:color="000000" w:fill="D2F0FA"/>
            <w:tcMar>
              <w:left w:w="57" w:type="dxa"/>
              <w:right w:w="142" w:type="dxa"/>
            </w:tcMar>
            <w:vAlign w:val="center"/>
          </w:tcPr>
          <w:p w14:paraId="0E686735" w14:textId="2FE33D49" w:rsidR="00661797" w:rsidRPr="00A4393B" w:rsidRDefault="00661797" w:rsidP="00661797">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1.550.974,41</w:t>
            </w:r>
          </w:p>
        </w:tc>
        <w:tc>
          <w:tcPr>
            <w:tcW w:w="709" w:type="dxa"/>
            <w:shd w:val="clear" w:color="auto" w:fill="D2F0FA"/>
            <w:tcMar>
              <w:left w:w="28" w:type="dxa"/>
              <w:right w:w="57" w:type="dxa"/>
            </w:tcMar>
          </w:tcPr>
          <w:p w14:paraId="564C0204" w14:textId="58FB7B71" w:rsidR="00661797" w:rsidRPr="00A4393B" w:rsidRDefault="00661797" w:rsidP="00661797">
            <w:pPr>
              <w:ind w:right="-8"/>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(38,97)</w:t>
            </w:r>
          </w:p>
        </w:tc>
        <w:tc>
          <w:tcPr>
            <w:tcW w:w="1276" w:type="dxa"/>
            <w:tcBorders>
              <w:top w:val="nil"/>
              <w:bottom w:val="nil"/>
            </w:tcBorders>
            <w:shd w:val="clear" w:color="000000" w:fill="D2F0FA"/>
            <w:tcMar>
              <w:left w:w="57" w:type="dxa"/>
              <w:right w:w="142" w:type="dxa"/>
            </w:tcMar>
            <w:vAlign w:val="center"/>
          </w:tcPr>
          <w:p w14:paraId="3CF64246" w14:textId="2D3274A8" w:rsidR="00661797" w:rsidRPr="00A4393B" w:rsidRDefault="00661797" w:rsidP="00661797">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2.541.435,11</w:t>
            </w:r>
          </w:p>
        </w:tc>
      </w:tr>
      <w:tr w:rsidR="00A4393B" w:rsidRPr="00A4393B" w14:paraId="74C2DFFB" w14:textId="77777777" w:rsidTr="00743BCB">
        <w:tblPrEx>
          <w:jc w:val="left"/>
          <w:tblCellMar>
            <w:right w:w="108" w:type="dxa"/>
          </w:tblCellMar>
        </w:tblPrEx>
        <w:tc>
          <w:tcPr>
            <w:tcW w:w="4673" w:type="dxa"/>
            <w:shd w:val="clear" w:color="auto" w:fill="D2F0FA"/>
            <w:vAlign w:val="center"/>
          </w:tcPr>
          <w:p w14:paraId="51874D25" w14:textId="1227B220" w:rsidR="00661797" w:rsidRPr="00A4393B" w:rsidRDefault="00661797" w:rsidP="00661797">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Obrigações Tributárias </w:t>
            </w:r>
            <w:r w:rsidRPr="00A4393B">
              <w:rPr>
                <w:rFonts w:ascii="Times New Roman" w:hAnsi="Times New Roman" w:cs="Times New Roman"/>
                <w:color w:val="auto"/>
                <w:sz w:val="12"/>
                <w:szCs w:val="12"/>
                <w:lang w:val="pt-BR" w:bidi="ar-SA"/>
              </w:rPr>
              <w:t>(11)</w:t>
            </w:r>
          </w:p>
        </w:tc>
        <w:tc>
          <w:tcPr>
            <w:tcW w:w="1276" w:type="dxa"/>
            <w:tcBorders>
              <w:top w:val="nil"/>
              <w:bottom w:val="nil"/>
            </w:tcBorders>
            <w:shd w:val="clear" w:color="000000" w:fill="D2F0FA"/>
            <w:tcMar>
              <w:left w:w="57" w:type="dxa"/>
              <w:right w:w="142" w:type="dxa"/>
            </w:tcMar>
            <w:vAlign w:val="center"/>
          </w:tcPr>
          <w:p w14:paraId="4EA76ED7" w14:textId="6273485B" w:rsidR="00661797" w:rsidRPr="00A4393B" w:rsidRDefault="00B10C1E" w:rsidP="00661797">
            <w:pPr>
              <w:autoSpaceDE w:val="0"/>
              <w:autoSpaceDN w:val="0"/>
              <w:adjustRightInd w:val="0"/>
              <w:jc w:val="right"/>
              <w:rPr>
                <w:rFonts w:ascii="Times New Roman" w:hAnsi="Times New Roman" w:cs="Times New Roman"/>
                <w:color w:val="auto"/>
                <w:sz w:val="16"/>
                <w:szCs w:val="16"/>
                <w:lang w:val="pt-BR" w:eastAsia="en-US" w:bidi="ar-SA"/>
              </w:rPr>
            </w:pPr>
            <w:r w:rsidRPr="00A4393B">
              <w:rPr>
                <w:rFonts w:ascii="Times New Roman" w:hAnsi="Times New Roman"/>
                <w:color w:val="auto"/>
                <w:sz w:val="16"/>
                <w:szCs w:val="16"/>
              </w:rPr>
              <w:t>320.851,10</w:t>
            </w:r>
          </w:p>
        </w:tc>
        <w:tc>
          <w:tcPr>
            <w:tcW w:w="850" w:type="dxa"/>
            <w:shd w:val="clear" w:color="auto" w:fill="D2F0FA"/>
            <w:tcMar>
              <w:left w:w="57" w:type="dxa"/>
              <w:right w:w="85" w:type="dxa"/>
            </w:tcMar>
          </w:tcPr>
          <w:p w14:paraId="08540540" w14:textId="26097723" w:rsidR="00661797" w:rsidRPr="00A4393B" w:rsidRDefault="00743BCB" w:rsidP="00661797">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(72,32)</w:t>
            </w:r>
          </w:p>
        </w:tc>
        <w:tc>
          <w:tcPr>
            <w:tcW w:w="1276" w:type="dxa"/>
            <w:tcBorders>
              <w:top w:val="nil"/>
              <w:bottom w:val="nil"/>
            </w:tcBorders>
            <w:shd w:val="clear" w:color="000000" w:fill="D2F0FA"/>
            <w:tcMar>
              <w:left w:w="57" w:type="dxa"/>
              <w:right w:w="142" w:type="dxa"/>
            </w:tcMar>
            <w:vAlign w:val="center"/>
          </w:tcPr>
          <w:p w14:paraId="1A5A253F" w14:textId="62FB9783" w:rsidR="00661797" w:rsidRPr="00A4393B" w:rsidRDefault="00661797" w:rsidP="00661797">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1.159.003,14</w:t>
            </w:r>
          </w:p>
        </w:tc>
        <w:tc>
          <w:tcPr>
            <w:tcW w:w="709" w:type="dxa"/>
            <w:shd w:val="clear" w:color="auto" w:fill="D2F0FA"/>
            <w:tcMar>
              <w:left w:w="28" w:type="dxa"/>
              <w:right w:w="113" w:type="dxa"/>
            </w:tcMar>
          </w:tcPr>
          <w:p w14:paraId="0F538FD2" w14:textId="6AB72306" w:rsidR="00661797" w:rsidRPr="00A4393B" w:rsidRDefault="00661797" w:rsidP="00661797">
            <w:pPr>
              <w:ind w:right="-8"/>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22,47</w:t>
            </w:r>
          </w:p>
        </w:tc>
        <w:tc>
          <w:tcPr>
            <w:tcW w:w="1276" w:type="dxa"/>
            <w:tcBorders>
              <w:top w:val="nil"/>
              <w:bottom w:val="nil"/>
            </w:tcBorders>
            <w:shd w:val="clear" w:color="000000" w:fill="D2F0FA"/>
            <w:tcMar>
              <w:left w:w="57" w:type="dxa"/>
              <w:right w:w="142" w:type="dxa"/>
            </w:tcMar>
            <w:vAlign w:val="center"/>
          </w:tcPr>
          <w:p w14:paraId="13C12C08" w14:textId="16A93B6C" w:rsidR="00661797" w:rsidRPr="00A4393B" w:rsidRDefault="00661797" w:rsidP="00661797">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946.395,30</w:t>
            </w:r>
          </w:p>
        </w:tc>
      </w:tr>
      <w:tr w:rsidR="00A4393B" w:rsidRPr="00A4393B" w14:paraId="2D8D0D4B" w14:textId="77777777" w:rsidTr="00743BCB">
        <w:tblPrEx>
          <w:jc w:val="left"/>
          <w:tblCellMar>
            <w:right w:w="108" w:type="dxa"/>
          </w:tblCellMar>
        </w:tblPrEx>
        <w:tc>
          <w:tcPr>
            <w:tcW w:w="4673" w:type="dxa"/>
            <w:shd w:val="clear" w:color="auto" w:fill="D2F0FA"/>
            <w:vAlign w:val="center"/>
          </w:tcPr>
          <w:p w14:paraId="73179F69" w14:textId="652E4F62" w:rsidR="00661797" w:rsidRPr="00A4393B" w:rsidRDefault="00661797" w:rsidP="00661797">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Provisões a Curto Prazo </w:t>
            </w:r>
            <w:r w:rsidRPr="00A4393B">
              <w:rPr>
                <w:rFonts w:ascii="Times New Roman" w:hAnsi="Times New Roman" w:cs="Times New Roman"/>
                <w:color w:val="auto"/>
                <w:sz w:val="12"/>
                <w:szCs w:val="12"/>
                <w:lang w:val="pt-BR" w:bidi="ar-SA"/>
              </w:rPr>
              <w:t>(12)</w:t>
            </w:r>
          </w:p>
        </w:tc>
        <w:tc>
          <w:tcPr>
            <w:tcW w:w="1276" w:type="dxa"/>
            <w:tcBorders>
              <w:top w:val="nil"/>
              <w:bottom w:val="nil"/>
            </w:tcBorders>
            <w:shd w:val="clear" w:color="000000" w:fill="D2F0FA"/>
            <w:tcMar>
              <w:left w:w="57" w:type="dxa"/>
              <w:right w:w="142" w:type="dxa"/>
            </w:tcMar>
            <w:vAlign w:val="center"/>
          </w:tcPr>
          <w:p w14:paraId="6C4B6977" w14:textId="71C6F99D" w:rsidR="00661797" w:rsidRPr="00A4393B" w:rsidRDefault="00B10C1E" w:rsidP="00661797">
            <w:pPr>
              <w:autoSpaceDE w:val="0"/>
              <w:autoSpaceDN w:val="0"/>
              <w:adjustRightInd w:val="0"/>
              <w:jc w:val="right"/>
              <w:rPr>
                <w:rFonts w:ascii="Times New Roman" w:hAnsi="Times New Roman" w:cs="Times New Roman"/>
                <w:color w:val="auto"/>
                <w:sz w:val="16"/>
                <w:szCs w:val="16"/>
                <w:u w:val="single"/>
                <w:lang w:val="pt-BR" w:eastAsia="en-US" w:bidi="ar-SA"/>
              </w:rPr>
            </w:pPr>
            <w:r w:rsidRPr="00A4393B">
              <w:rPr>
                <w:rFonts w:ascii="Times New Roman" w:hAnsi="Times New Roman"/>
                <w:color w:val="auto"/>
                <w:sz w:val="16"/>
                <w:szCs w:val="16"/>
                <w:u w:val="single"/>
              </w:rPr>
              <w:t>98.754.149,86</w:t>
            </w:r>
          </w:p>
        </w:tc>
        <w:tc>
          <w:tcPr>
            <w:tcW w:w="850" w:type="dxa"/>
            <w:shd w:val="clear" w:color="auto" w:fill="D2F0FA"/>
            <w:tcMar>
              <w:left w:w="57" w:type="dxa"/>
              <w:right w:w="142" w:type="dxa"/>
            </w:tcMar>
          </w:tcPr>
          <w:p w14:paraId="2419F0D8" w14:textId="617E05ED" w:rsidR="00661797" w:rsidRPr="00A4393B" w:rsidRDefault="00743BCB" w:rsidP="00661797">
            <w:pPr>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17,18</w:t>
            </w:r>
          </w:p>
        </w:tc>
        <w:tc>
          <w:tcPr>
            <w:tcW w:w="1276" w:type="dxa"/>
            <w:tcBorders>
              <w:top w:val="nil"/>
              <w:bottom w:val="nil"/>
            </w:tcBorders>
            <w:shd w:val="clear" w:color="000000" w:fill="D2F0FA"/>
            <w:tcMar>
              <w:left w:w="57" w:type="dxa"/>
              <w:right w:w="142" w:type="dxa"/>
            </w:tcMar>
            <w:vAlign w:val="center"/>
          </w:tcPr>
          <w:p w14:paraId="123956A1" w14:textId="7D86D176" w:rsidR="00661797" w:rsidRPr="00A4393B" w:rsidRDefault="00661797" w:rsidP="00661797">
            <w:pPr>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84.272.507,49</w:t>
            </w:r>
          </w:p>
        </w:tc>
        <w:tc>
          <w:tcPr>
            <w:tcW w:w="709" w:type="dxa"/>
            <w:shd w:val="clear" w:color="auto" w:fill="D2F0FA"/>
            <w:tcMar>
              <w:left w:w="28" w:type="dxa"/>
              <w:right w:w="57" w:type="dxa"/>
            </w:tcMar>
          </w:tcPr>
          <w:p w14:paraId="3CBD0EE4" w14:textId="068D505D" w:rsidR="00661797" w:rsidRPr="00A4393B" w:rsidRDefault="00661797" w:rsidP="00661797">
            <w:pPr>
              <w:ind w:right="-8"/>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(12,30)</w:t>
            </w:r>
          </w:p>
        </w:tc>
        <w:tc>
          <w:tcPr>
            <w:tcW w:w="1276" w:type="dxa"/>
            <w:tcBorders>
              <w:top w:val="nil"/>
              <w:bottom w:val="nil"/>
            </w:tcBorders>
            <w:shd w:val="clear" w:color="000000" w:fill="D2F0FA"/>
            <w:tcMar>
              <w:left w:w="57" w:type="dxa"/>
              <w:right w:w="142" w:type="dxa"/>
            </w:tcMar>
            <w:vAlign w:val="center"/>
          </w:tcPr>
          <w:p w14:paraId="3BF127B5" w14:textId="0FE30F8F" w:rsidR="00661797" w:rsidRPr="00A4393B" w:rsidRDefault="00661797" w:rsidP="00661797">
            <w:pPr>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96.092.215,64</w:t>
            </w:r>
          </w:p>
        </w:tc>
      </w:tr>
      <w:tr w:rsidR="00A4393B" w:rsidRPr="00A4393B" w14:paraId="18C402CB" w14:textId="77777777" w:rsidTr="00743BCB">
        <w:tblPrEx>
          <w:jc w:val="left"/>
          <w:tblCellMar>
            <w:right w:w="108" w:type="dxa"/>
          </w:tblCellMar>
        </w:tblPrEx>
        <w:tc>
          <w:tcPr>
            <w:tcW w:w="4673" w:type="dxa"/>
            <w:shd w:val="clear" w:color="auto" w:fill="D2F0FA"/>
            <w:vAlign w:val="center"/>
          </w:tcPr>
          <w:p w14:paraId="1743B51D" w14:textId="22DAAAE6" w:rsidR="00661797" w:rsidRPr="00A4393B" w:rsidRDefault="00661797" w:rsidP="00661797">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Para Indenizações Trabalhistas </w:t>
            </w:r>
            <w:r w:rsidRPr="00A4393B">
              <w:rPr>
                <w:rFonts w:ascii="Times New Roman" w:hAnsi="Times New Roman" w:cs="Times New Roman"/>
                <w:color w:val="auto"/>
                <w:sz w:val="12"/>
                <w:szCs w:val="12"/>
                <w:lang w:val="pt-BR" w:eastAsia="en-US" w:bidi="ar-SA"/>
              </w:rPr>
              <w:t>(12.1)</w:t>
            </w:r>
          </w:p>
        </w:tc>
        <w:tc>
          <w:tcPr>
            <w:tcW w:w="1276" w:type="dxa"/>
            <w:tcBorders>
              <w:top w:val="nil"/>
              <w:bottom w:val="nil"/>
            </w:tcBorders>
            <w:shd w:val="clear" w:color="000000" w:fill="D2F0FA"/>
            <w:tcMar>
              <w:left w:w="57" w:type="dxa"/>
              <w:right w:w="142" w:type="dxa"/>
            </w:tcMar>
            <w:vAlign w:val="center"/>
          </w:tcPr>
          <w:p w14:paraId="1B87DC39" w14:textId="17BE7EB2" w:rsidR="00661797" w:rsidRPr="00A4393B" w:rsidRDefault="00B10C1E" w:rsidP="00661797">
            <w:pPr>
              <w:autoSpaceDE w:val="0"/>
              <w:autoSpaceDN w:val="0"/>
              <w:adjustRightInd w:val="0"/>
              <w:jc w:val="right"/>
              <w:rPr>
                <w:rFonts w:ascii="Times New Roman" w:hAnsi="Times New Roman" w:cs="Times New Roman"/>
                <w:color w:val="auto"/>
                <w:sz w:val="16"/>
                <w:szCs w:val="16"/>
                <w:lang w:val="pt-BR" w:eastAsia="en-US" w:bidi="ar-SA"/>
              </w:rPr>
            </w:pPr>
            <w:r w:rsidRPr="00A4393B">
              <w:rPr>
                <w:rFonts w:ascii="Times New Roman" w:hAnsi="Times New Roman"/>
                <w:color w:val="auto"/>
                <w:sz w:val="16"/>
                <w:szCs w:val="16"/>
              </w:rPr>
              <w:t>47.435.201,17</w:t>
            </w:r>
          </w:p>
        </w:tc>
        <w:tc>
          <w:tcPr>
            <w:tcW w:w="850" w:type="dxa"/>
            <w:shd w:val="clear" w:color="auto" w:fill="D2F0FA"/>
            <w:tcMar>
              <w:left w:w="57" w:type="dxa"/>
              <w:right w:w="142" w:type="dxa"/>
            </w:tcMar>
          </w:tcPr>
          <w:p w14:paraId="46184382" w14:textId="6A3BE12A" w:rsidR="00661797" w:rsidRPr="00A4393B" w:rsidRDefault="00743BCB" w:rsidP="00661797">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18,44</w:t>
            </w:r>
          </w:p>
        </w:tc>
        <w:tc>
          <w:tcPr>
            <w:tcW w:w="1276" w:type="dxa"/>
            <w:tcBorders>
              <w:top w:val="nil"/>
              <w:bottom w:val="nil"/>
            </w:tcBorders>
            <w:shd w:val="clear" w:color="000000" w:fill="D2F0FA"/>
            <w:tcMar>
              <w:left w:w="57" w:type="dxa"/>
              <w:right w:w="142" w:type="dxa"/>
            </w:tcMar>
            <w:vAlign w:val="center"/>
          </w:tcPr>
          <w:p w14:paraId="2BE2B309" w14:textId="561E901C" w:rsidR="00661797" w:rsidRPr="00A4393B" w:rsidRDefault="00661797" w:rsidP="00661797">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40.048.686,93</w:t>
            </w:r>
          </w:p>
        </w:tc>
        <w:tc>
          <w:tcPr>
            <w:tcW w:w="709" w:type="dxa"/>
            <w:shd w:val="clear" w:color="auto" w:fill="D2F0FA"/>
            <w:tcMar>
              <w:left w:w="28" w:type="dxa"/>
              <w:right w:w="57" w:type="dxa"/>
            </w:tcMar>
          </w:tcPr>
          <w:p w14:paraId="32FB2DD2" w14:textId="18CE1450" w:rsidR="00661797" w:rsidRPr="00A4393B" w:rsidRDefault="00661797" w:rsidP="00661797">
            <w:pPr>
              <w:ind w:right="-8"/>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(24,13)</w:t>
            </w:r>
          </w:p>
        </w:tc>
        <w:tc>
          <w:tcPr>
            <w:tcW w:w="1276" w:type="dxa"/>
            <w:tcBorders>
              <w:top w:val="nil"/>
              <w:bottom w:val="nil"/>
            </w:tcBorders>
            <w:shd w:val="clear" w:color="000000" w:fill="D2F0FA"/>
            <w:tcMar>
              <w:left w:w="57" w:type="dxa"/>
              <w:right w:w="142" w:type="dxa"/>
            </w:tcMar>
            <w:vAlign w:val="center"/>
          </w:tcPr>
          <w:p w14:paraId="6919AB0D" w14:textId="29DC0C03" w:rsidR="00661797" w:rsidRPr="00A4393B" w:rsidRDefault="00661797" w:rsidP="00661797">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52.784.105,93</w:t>
            </w:r>
          </w:p>
        </w:tc>
      </w:tr>
      <w:tr w:rsidR="00A4393B" w:rsidRPr="00A4393B" w14:paraId="14AF5662" w14:textId="77777777" w:rsidTr="00743BCB">
        <w:tblPrEx>
          <w:jc w:val="left"/>
          <w:tblCellMar>
            <w:right w:w="108" w:type="dxa"/>
          </w:tblCellMar>
        </w:tblPrEx>
        <w:tc>
          <w:tcPr>
            <w:tcW w:w="4673" w:type="dxa"/>
            <w:shd w:val="clear" w:color="auto" w:fill="D2F0FA"/>
            <w:vAlign w:val="center"/>
          </w:tcPr>
          <w:p w14:paraId="32ABDCE5" w14:textId="208D2904" w:rsidR="00661797" w:rsidRPr="00A4393B" w:rsidRDefault="00661797" w:rsidP="00661797">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Para Riscos Cíveis </w:t>
            </w:r>
            <w:r w:rsidRPr="00A4393B">
              <w:rPr>
                <w:rFonts w:ascii="Times New Roman" w:hAnsi="Times New Roman" w:cs="Times New Roman"/>
                <w:color w:val="auto"/>
                <w:sz w:val="12"/>
                <w:szCs w:val="12"/>
                <w:lang w:val="pt-BR" w:eastAsia="en-US" w:bidi="ar-SA"/>
              </w:rPr>
              <w:t>(12.2)</w:t>
            </w:r>
          </w:p>
        </w:tc>
        <w:tc>
          <w:tcPr>
            <w:tcW w:w="1276" w:type="dxa"/>
            <w:tcBorders>
              <w:top w:val="nil"/>
              <w:bottom w:val="nil"/>
            </w:tcBorders>
            <w:shd w:val="clear" w:color="000000" w:fill="D2F0FA"/>
            <w:tcMar>
              <w:left w:w="57" w:type="dxa"/>
              <w:right w:w="142" w:type="dxa"/>
            </w:tcMar>
            <w:vAlign w:val="center"/>
          </w:tcPr>
          <w:p w14:paraId="06460B0C" w14:textId="10B9818B" w:rsidR="00661797" w:rsidRPr="00A4393B" w:rsidRDefault="00B10C1E" w:rsidP="00661797">
            <w:pPr>
              <w:autoSpaceDE w:val="0"/>
              <w:autoSpaceDN w:val="0"/>
              <w:adjustRightInd w:val="0"/>
              <w:jc w:val="right"/>
              <w:rPr>
                <w:rFonts w:ascii="Times New Roman" w:hAnsi="Times New Roman" w:cs="Times New Roman"/>
                <w:color w:val="auto"/>
                <w:sz w:val="16"/>
                <w:szCs w:val="16"/>
                <w:lang w:val="pt-BR" w:eastAsia="en-US" w:bidi="ar-SA"/>
              </w:rPr>
            </w:pPr>
            <w:r w:rsidRPr="00A4393B">
              <w:rPr>
                <w:rFonts w:ascii="Times New Roman" w:hAnsi="Times New Roman"/>
                <w:color w:val="auto"/>
                <w:sz w:val="16"/>
                <w:szCs w:val="16"/>
              </w:rPr>
              <w:t>9.156.734,67</w:t>
            </w:r>
          </w:p>
        </w:tc>
        <w:tc>
          <w:tcPr>
            <w:tcW w:w="850" w:type="dxa"/>
            <w:shd w:val="clear" w:color="auto" w:fill="D2F0FA"/>
            <w:tcMar>
              <w:left w:w="57" w:type="dxa"/>
              <w:right w:w="142" w:type="dxa"/>
            </w:tcMar>
          </w:tcPr>
          <w:p w14:paraId="48227445" w14:textId="6D1645DC" w:rsidR="00661797" w:rsidRPr="00A4393B" w:rsidRDefault="00743BCB" w:rsidP="00661797">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4,29</w:t>
            </w:r>
          </w:p>
        </w:tc>
        <w:tc>
          <w:tcPr>
            <w:tcW w:w="1276" w:type="dxa"/>
            <w:tcBorders>
              <w:top w:val="nil"/>
              <w:bottom w:val="nil"/>
            </w:tcBorders>
            <w:shd w:val="clear" w:color="000000" w:fill="D2F0FA"/>
            <w:tcMar>
              <w:left w:w="57" w:type="dxa"/>
              <w:right w:w="142" w:type="dxa"/>
            </w:tcMar>
            <w:vAlign w:val="center"/>
          </w:tcPr>
          <w:p w14:paraId="6CD35BA6" w14:textId="2A76779B" w:rsidR="00661797" w:rsidRPr="00A4393B" w:rsidRDefault="00661797" w:rsidP="00661797">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8.779.785,09</w:t>
            </w:r>
          </w:p>
        </w:tc>
        <w:tc>
          <w:tcPr>
            <w:tcW w:w="709" w:type="dxa"/>
            <w:shd w:val="clear" w:color="auto" w:fill="D2F0FA"/>
            <w:tcMar>
              <w:left w:w="28" w:type="dxa"/>
              <w:right w:w="57" w:type="dxa"/>
            </w:tcMar>
          </w:tcPr>
          <w:p w14:paraId="036FCE51" w14:textId="6688C78C" w:rsidR="00661797" w:rsidRPr="00A4393B" w:rsidRDefault="00661797" w:rsidP="00661797">
            <w:pPr>
              <w:ind w:right="-8"/>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(13,44)</w:t>
            </w:r>
          </w:p>
        </w:tc>
        <w:tc>
          <w:tcPr>
            <w:tcW w:w="1276" w:type="dxa"/>
            <w:tcBorders>
              <w:top w:val="nil"/>
              <w:bottom w:val="nil"/>
            </w:tcBorders>
            <w:shd w:val="clear" w:color="000000" w:fill="D2F0FA"/>
            <w:tcMar>
              <w:left w:w="57" w:type="dxa"/>
              <w:right w:w="142" w:type="dxa"/>
            </w:tcMar>
            <w:vAlign w:val="center"/>
          </w:tcPr>
          <w:p w14:paraId="734AB930" w14:textId="72301C93" w:rsidR="00661797" w:rsidRPr="00A4393B" w:rsidRDefault="00661797" w:rsidP="00661797">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10.142.675,23</w:t>
            </w:r>
          </w:p>
        </w:tc>
      </w:tr>
      <w:tr w:rsidR="00A4393B" w:rsidRPr="00A4393B" w14:paraId="18E020DB" w14:textId="77777777" w:rsidTr="00743BCB">
        <w:tblPrEx>
          <w:jc w:val="left"/>
          <w:tblCellMar>
            <w:right w:w="108" w:type="dxa"/>
          </w:tblCellMar>
        </w:tblPrEx>
        <w:tc>
          <w:tcPr>
            <w:tcW w:w="4673" w:type="dxa"/>
            <w:shd w:val="clear" w:color="auto" w:fill="D2F0FA"/>
            <w:vAlign w:val="center"/>
          </w:tcPr>
          <w:p w14:paraId="2591AF77" w14:textId="7A34341C" w:rsidR="00661797" w:rsidRPr="00A4393B" w:rsidRDefault="00661797" w:rsidP="00661797">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Para Férias </w:t>
            </w:r>
            <w:r w:rsidRPr="00A4393B">
              <w:rPr>
                <w:rFonts w:ascii="Times New Roman" w:hAnsi="Times New Roman" w:cs="Times New Roman"/>
                <w:color w:val="auto"/>
                <w:sz w:val="12"/>
                <w:szCs w:val="12"/>
                <w:lang w:val="pt-BR" w:eastAsia="en-US" w:bidi="ar-SA"/>
              </w:rPr>
              <w:t>(12.4.1)</w:t>
            </w:r>
          </w:p>
        </w:tc>
        <w:tc>
          <w:tcPr>
            <w:tcW w:w="1276" w:type="dxa"/>
            <w:tcBorders>
              <w:top w:val="nil"/>
              <w:bottom w:val="nil"/>
            </w:tcBorders>
            <w:shd w:val="clear" w:color="000000" w:fill="D2F0FA"/>
            <w:tcMar>
              <w:left w:w="57" w:type="dxa"/>
              <w:right w:w="142" w:type="dxa"/>
            </w:tcMar>
            <w:vAlign w:val="center"/>
          </w:tcPr>
          <w:p w14:paraId="6105351B" w14:textId="62AFFF9B" w:rsidR="00661797" w:rsidRPr="00A4393B" w:rsidRDefault="00C21603" w:rsidP="00661797">
            <w:pPr>
              <w:autoSpaceDE w:val="0"/>
              <w:autoSpaceDN w:val="0"/>
              <w:adjustRightInd w:val="0"/>
              <w:jc w:val="right"/>
              <w:rPr>
                <w:rFonts w:ascii="Times New Roman" w:hAnsi="Times New Roman" w:cs="Times New Roman"/>
                <w:color w:val="auto"/>
                <w:sz w:val="16"/>
                <w:szCs w:val="16"/>
                <w:lang w:val="pt-BR" w:eastAsia="en-US" w:bidi="ar-SA"/>
              </w:rPr>
            </w:pPr>
            <w:r w:rsidRPr="00A4393B">
              <w:rPr>
                <w:rFonts w:ascii="Times New Roman" w:hAnsi="Times New Roman"/>
                <w:color w:val="auto"/>
                <w:sz w:val="16"/>
                <w:szCs w:val="16"/>
              </w:rPr>
              <w:t>22.881.676,13</w:t>
            </w:r>
          </w:p>
        </w:tc>
        <w:tc>
          <w:tcPr>
            <w:tcW w:w="850" w:type="dxa"/>
            <w:shd w:val="clear" w:color="auto" w:fill="D2F0FA"/>
            <w:tcMar>
              <w:left w:w="57" w:type="dxa"/>
              <w:right w:w="142" w:type="dxa"/>
            </w:tcMar>
          </w:tcPr>
          <w:p w14:paraId="1FD33496" w14:textId="26833E51" w:rsidR="00661797" w:rsidRPr="00A4393B" w:rsidRDefault="00743BCB" w:rsidP="00661797">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3,06</w:t>
            </w:r>
          </w:p>
        </w:tc>
        <w:tc>
          <w:tcPr>
            <w:tcW w:w="1276" w:type="dxa"/>
            <w:tcBorders>
              <w:top w:val="nil"/>
              <w:bottom w:val="nil"/>
            </w:tcBorders>
            <w:shd w:val="clear" w:color="000000" w:fill="D2F0FA"/>
            <w:tcMar>
              <w:left w:w="57" w:type="dxa"/>
              <w:right w:w="142" w:type="dxa"/>
            </w:tcMar>
            <w:vAlign w:val="center"/>
          </w:tcPr>
          <w:p w14:paraId="049527ED" w14:textId="38E9A39C" w:rsidR="00661797" w:rsidRPr="00A4393B" w:rsidRDefault="00661797" w:rsidP="00661797">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22.201.732,17</w:t>
            </w:r>
          </w:p>
        </w:tc>
        <w:tc>
          <w:tcPr>
            <w:tcW w:w="709" w:type="dxa"/>
            <w:shd w:val="clear" w:color="auto" w:fill="D2F0FA"/>
            <w:tcMar>
              <w:left w:w="28" w:type="dxa"/>
              <w:right w:w="57" w:type="dxa"/>
            </w:tcMar>
          </w:tcPr>
          <w:p w14:paraId="692962DF" w14:textId="2137A591" w:rsidR="00661797" w:rsidRPr="00A4393B" w:rsidRDefault="00661797" w:rsidP="00661797">
            <w:pPr>
              <w:ind w:right="-8"/>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(10,63)</w:t>
            </w:r>
          </w:p>
        </w:tc>
        <w:tc>
          <w:tcPr>
            <w:tcW w:w="1276" w:type="dxa"/>
            <w:tcBorders>
              <w:top w:val="nil"/>
              <w:bottom w:val="nil"/>
            </w:tcBorders>
            <w:shd w:val="clear" w:color="000000" w:fill="D2F0FA"/>
            <w:tcMar>
              <w:left w:w="57" w:type="dxa"/>
              <w:right w:w="142" w:type="dxa"/>
            </w:tcMar>
            <w:vAlign w:val="center"/>
          </w:tcPr>
          <w:p w14:paraId="73C2F28E" w14:textId="59AED2B7" w:rsidR="00661797" w:rsidRPr="00A4393B" w:rsidRDefault="00661797" w:rsidP="00661797">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24.843.022,08</w:t>
            </w:r>
          </w:p>
        </w:tc>
      </w:tr>
      <w:tr w:rsidR="00A4393B" w:rsidRPr="00A4393B" w14:paraId="667C844A" w14:textId="77777777" w:rsidTr="002A5FAE">
        <w:tblPrEx>
          <w:jc w:val="left"/>
          <w:tblCellMar>
            <w:right w:w="108" w:type="dxa"/>
          </w:tblCellMar>
        </w:tblPrEx>
        <w:tc>
          <w:tcPr>
            <w:tcW w:w="4673" w:type="dxa"/>
            <w:shd w:val="clear" w:color="auto" w:fill="D2F0FA"/>
            <w:vAlign w:val="center"/>
          </w:tcPr>
          <w:p w14:paraId="6959415B" w14:textId="4E0ED389" w:rsidR="00661797" w:rsidRPr="00A4393B" w:rsidRDefault="00661797" w:rsidP="00661797">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Para 13º Salário </w:t>
            </w:r>
            <w:r w:rsidRPr="00A4393B">
              <w:rPr>
                <w:rFonts w:ascii="Times New Roman" w:hAnsi="Times New Roman" w:cs="Times New Roman"/>
                <w:color w:val="auto"/>
                <w:sz w:val="12"/>
                <w:szCs w:val="12"/>
                <w:lang w:val="pt-BR" w:eastAsia="en-US" w:bidi="ar-SA"/>
              </w:rPr>
              <w:t xml:space="preserve">(12.3) </w:t>
            </w:r>
          </w:p>
        </w:tc>
        <w:tc>
          <w:tcPr>
            <w:tcW w:w="1276" w:type="dxa"/>
            <w:tcBorders>
              <w:top w:val="nil"/>
              <w:bottom w:val="nil"/>
            </w:tcBorders>
            <w:shd w:val="clear" w:color="000000" w:fill="D2F0FA"/>
            <w:tcMar>
              <w:left w:w="57" w:type="dxa"/>
              <w:right w:w="142" w:type="dxa"/>
            </w:tcMar>
            <w:vAlign w:val="center"/>
          </w:tcPr>
          <w:p w14:paraId="202D2B0F" w14:textId="4313CEEB" w:rsidR="00661797" w:rsidRPr="00A4393B" w:rsidRDefault="00C21603" w:rsidP="00661797">
            <w:pPr>
              <w:autoSpaceDE w:val="0"/>
              <w:autoSpaceDN w:val="0"/>
              <w:adjustRightInd w:val="0"/>
              <w:jc w:val="right"/>
              <w:rPr>
                <w:rFonts w:ascii="Times New Roman" w:hAnsi="Times New Roman" w:cs="Times New Roman"/>
                <w:color w:val="auto"/>
                <w:sz w:val="16"/>
                <w:szCs w:val="16"/>
                <w:lang w:val="pt-BR" w:eastAsia="en-US" w:bidi="ar-SA"/>
              </w:rPr>
            </w:pPr>
            <w:r w:rsidRPr="00A4393B">
              <w:rPr>
                <w:rFonts w:ascii="Times New Roman" w:hAnsi="Times New Roman" w:cs="Times New Roman"/>
                <w:color w:val="auto"/>
                <w:sz w:val="16"/>
                <w:szCs w:val="16"/>
                <w:lang w:bidi="ar-SA"/>
              </w:rPr>
              <w:t>8.700.641,49</w:t>
            </w:r>
          </w:p>
        </w:tc>
        <w:tc>
          <w:tcPr>
            <w:tcW w:w="850" w:type="dxa"/>
            <w:shd w:val="clear" w:color="auto" w:fill="D2F0FA"/>
            <w:tcMar>
              <w:left w:w="57" w:type="dxa"/>
              <w:right w:w="142" w:type="dxa"/>
            </w:tcMar>
          </w:tcPr>
          <w:p w14:paraId="7FD9A09B" w14:textId="62207314" w:rsidR="00661797" w:rsidRPr="00A4393B" w:rsidRDefault="00661797" w:rsidP="00661797">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100,</w:t>
            </w:r>
            <w:r w:rsidR="00743BCB" w:rsidRPr="00A4393B">
              <w:rPr>
                <w:rFonts w:ascii="Times New Roman" w:hAnsi="Times New Roman" w:cs="Times New Roman"/>
                <w:color w:val="auto"/>
                <w:sz w:val="16"/>
                <w:szCs w:val="16"/>
                <w:lang w:val="pt-BR" w:bidi="ar-SA"/>
              </w:rPr>
              <w:t>10</w:t>
            </w:r>
          </w:p>
        </w:tc>
        <w:tc>
          <w:tcPr>
            <w:tcW w:w="1276" w:type="dxa"/>
            <w:tcBorders>
              <w:top w:val="nil"/>
              <w:bottom w:val="nil"/>
            </w:tcBorders>
            <w:shd w:val="clear" w:color="000000" w:fill="D2F0FA"/>
            <w:tcMar>
              <w:left w:w="57" w:type="dxa"/>
              <w:right w:w="142" w:type="dxa"/>
            </w:tcMar>
            <w:vAlign w:val="center"/>
          </w:tcPr>
          <w:p w14:paraId="5AF3696C" w14:textId="1E14D853" w:rsidR="00661797" w:rsidRPr="00A4393B" w:rsidRDefault="00661797" w:rsidP="00661797">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bidi="ar-SA"/>
              </w:rPr>
              <w:t>4.348.107,14</w:t>
            </w:r>
          </w:p>
        </w:tc>
        <w:tc>
          <w:tcPr>
            <w:tcW w:w="709" w:type="dxa"/>
            <w:shd w:val="clear" w:color="auto" w:fill="D2F0FA"/>
            <w:tcMar>
              <w:left w:w="28" w:type="dxa"/>
              <w:right w:w="113" w:type="dxa"/>
            </w:tcMar>
          </w:tcPr>
          <w:p w14:paraId="47202BAD" w14:textId="58D27B36" w:rsidR="00661797" w:rsidRPr="00A4393B" w:rsidRDefault="00661797" w:rsidP="00661797">
            <w:pPr>
              <w:ind w:right="-8"/>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100,00</w:t>
            </w:r>
          </w:p>
        </w:tc>
        <w:tc>
          <w:tcPr>
            <w:tcW w:w="1276" w:type="dxa"/>
            <w:tcBorders>
              <w:top w:val="nil"/>
              <w:bottom w:val="nil"/>
            </w:tcBorders>
            <w:shd w:val="clear" w:color="000000" w:fill="D2F0FA"/>
            <w:tcMar>
              <w:left w:w="57" w:type="dxa"/>
              <w:right w:w="142" w:type="dxa"/>
            </w:tcMar>
            <w:vAlign w:val="center"/>
          </w:tcPr>
          <w:p w14:paraId="383864B7" w14:textId="74D67712" w:rsidR="00661797" w:rsidRPr="00A4393B" w:rsidRDefault="00661797" w:rsidP="00661797">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bidi="ar-SA"/>
              </w:rPr>
              <w:t>-</w:t>
            </w:r>
          </w:p>
        </w:tc>
      </w:tr>
      <w:tr w:rsidR="00A4393B" w:rsidRPr="00A4393B" w14:paraId="3B10D681" w14:textId="77777777" w:rsidTr="002A5FAE">
        <w:tblPrEx>
          <w:jc w:val="left"/>
          <w:tblCellMar>
            <w:right w:w="108" w:type="dxa"/>
          </w:tblCellMar>
        </w:tblPrEx>
        <w:tc>
          <w:tcPr>
            <w:tcW w:w="4673" w:type="dxa"/>
            <w:tcBorders>
              <w:bottom w:val="nil"/>
            </w:tcBorders>
            <w:shd w:val="clear" w:color="auto" w:fill="D2F0FA"/>
            <w:vAlign w:val="center"/>
          </w:tcPr>
          <w:p w14:paraId="51EBF37B" w14:textId="01B75499" w:rsidR="00661797" w:rsidRPr="00A4393B" w:rsidRDefault="00661797" w:rsidP="00661797">
            <w:pPr>
              <w:tabs>
                <w:tab w:val="left" w:pos="230"/>
              </w:tabs>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Para Encargos Sociais Sobre Férias e 13º Salário </w:t>
            </w:r>
            <w:r w:rsidRPr="00A4393B">
              <w:rPr>
                <w:rFonts w:ascii="Times New Roman" w:hAnsi="Times New Roman" w:cs="Times New Roman"/>
                <w:color w:val="auto"/>
                <w:sz w:val="12"/>
                <w:szCs w:val="12"/>
                <w:lang w:val="pt-BR" w:eastAsia="en-US" w:bidi="ar-SA"/>
              </w:rPr>
              <w:t xml:space="preserve">(12.4.2) </w:t>
            </w:r>
          </w:p>
        </w:tc>
        <w:tc>
          <w:tcPr>
            <w:tcW w:w="1276" w:type="dxa"/>
            <w:tcBorders>
              <w:top w:val="nil"/>
              <w:bottom w:val="nil"/>
            </w:tcBorders>
            <w:shd w:val="clear" w:color="000000" w:fill="D2F0FA"/>
            <w:tcMar>
              <w:left w:w="57" w:type="dxa"/>
              <w:right w:w="142" w:type="dxa"/>
            </w:tcMar>
            <w:vAlign w:val="center"/>
          </w:tcPr>
          <w:p w14:paraId="63E8A566" w14:textId="5C31591B" w:rsidR="00661797" w:rsidRPr="00A4393B" w:rsidRDefault="00C21603" w:rsidP="00661797">
            <w:pPr>
              <w:autoSpaceDE w:val="0"/>
              <w:autoSpaceDN w:val="0"/>
              <w:adjustRightInd w:val="0"/>
              <w:jc w:val="right"/>
              <w:rPr>
                <w:rFonts w:ascii="Times New Roman" w:hAnsi="Times New Roman" w:cs="Times New Roman"/>
                <w:color w:val="auto"/>
                <w:sz w:val="16"/>
                <w:szCs w:val="16"/>
                <w:lang w:val="pt-BR" w:eastAsia="en-US" w:bidi="ar-SA"/>
              </w:rPr>
            </w:pPr>
            <w:r w:rsidRPr="00A4393B">
              <w:rPr>
                <w:rFonts w:ascii="Times New Roman" w:hAnsi="Times New Roman"/>
                <w:color w:val="auto"/>
                <w:sz w:val="16"/>
                <w:szCs w:val="16"/>
              </w:rPr>
              <w:t>10.579.896,40</w:t>
            </w:r>
          </w:p>
        </w:tc>
        <w:tc>
          <w:tcPr>
            <w:tcW w:w="850" w:type="dxa"/>
            <w:tcBorders>
              <w:bottom w:val="nil"/>
            </w:tcBorders>
            <w:shd w:val="clear" w:color="auto" w:fill="D2F0FA"/>
            <w:tcMar>
              <w:left w:w="57" w:type="dxa"/>
              <w:right w:w="142" w:type="dxa"/>
            </w:tcMar>
          </w:tcPr>
          <w:p w14:paraId="6F1E3396" w14:textId="0A637B06" w:rsidR="00661797" w:rsidRPr="00A4393B" w:rsidRDefault="00743BCB" w:rsidP="00661797">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18,95</w:t>
            </w:r>
          </w:p>
        </w:tc>
        <w:tc>
          <w:tcPr>
            <w:tcW w:w="1276" w:type="dxa"/>
            <w:tcBorders>
              <w:top w:val="nil"/>
              <w:bottom w:val="nil"/>
            </w:tcBorders>
            <w:shd w:val="clear" w:color="000000" w:fill="D2F0FA"/>
            <w:tcMar>
              <w:left w:w="57" w:type="dxa"/>
              <w:right w:w="142" w:type="dxa"/>
            </w:tcMar>
            <w:vAlign w:val="center"/>
          </w:tcPr>
          <w:p w14:paraId="74ADF328" w14:textId="1C234AD4" w:rsidR="00661797" w:rsidRPr="00A4393B" w:rsidRDefault="00661797" w:rsidP="00661797">
            <w:pPr>
              <w:tabs>
                <w:tab w:val="left" w:pos="2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8.894.196,16</w:t>
            </w:r>
          </w:p>
        </w:tc>
        <w:tc>
          <w:tcPr>
            <w:tcW w:w="709" w:type="dxa"/>
            <w:tcBorders>
              <w:bottom w:val="nil"/>
            </w:tcBorders>
            <w:shd w:val="clear" w:color="auto" w:fill="D2F0FA"/>
            <w:tcMar>
              <w:left w:w="28" w:type="dxa"/>
              <w:right w:w="113" w:type="dxa"/>
            </w:tcMar>
          </w:tcPr>
          <w:p w14:paraId="50563480" w14:textId="72F21CF7" w:rsidR="00661797" w:rsidRPr="00A4393B" w:rsidRDefault="00661797" w:rsidP="00661797">
            <w:pPr>
              <w:ind w:right="-8"/>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6,87</w:t>
            </w:r>
          </w:p>
        </w:tc>
        <w:tc>
          <w:tcPr>
            <w:tcW w:w="1276" w:type="dxa"/>
            <w:tcBorders>
              <w:top w:val="nil"/>
              <w:bottom w:val="nil"/>
            </w:tcBorders>
            <w:shd w:val="clear" w:color="000000" w:fill="D2F0FA"/>
            <w:tcMar>
              <w:left w:w="57" w:type="dxa"/>
              <w:right w:w="142" w:type="dxa"/>
            </w:tcMar>
            <w:vAlign w:val="center"/>
          </w:tcPr>
          <w:p w14:paraId="1628ECCB" w14:textId="47EB7FAD" w:rsidR="00661797" w:rsidRPr="00A4393B" w:rsidRDefault="00661797" w:rsidP="00661797">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8.322.412,40</w:t>
            </w:r>
          </w:p>
        </w:tc>
      </w:tr>
      <w:tr w:rsidR="00A4393B" w:rsidRPr="00A4393B" w14:paraId="2A9D31EE" w14:textId="77777777" w:rsidTr="002A5FAE">
        <w:tblPrEx>
          <w:jc w:val="left"/>
          <w:tblCellMar>
            <w:right w:w="108" w:type="dxa"/>
          </w:tblCellMar>
        </w:tblPrEx>
        <w:tc>
          <w:tcPr>
            <w:tcW w:w="4673" w:type="dxa"/>
            <w:tcBorders>
              <w:top w:val="nil"/>
              <w:bottom w:val="single" w:sz="4" w:space="0" w:color="auto"/>
            </w:tcBorders>
            <w:shd w:val="clear" w:color="auto" w:fill="D2F0FA"/>
            <w:vAlign w:val="center"/>
          </w:tcPr>
          <w:p w14:paraId="1001D388" w14:textId="77777777" w:rsidR="00661797" w:rsidRPr="00A4393B" w:rsidRDefault="00661797" w:rsidP="00661797">
            <w:pPr>
              <w:rPr>
                <w:rFonts w:ascii="Times New Roman" w:hAnsi="Times New Roman" w:cs="Times New Roman"/>
                <w:color w:val="auto"/>
                <w:sz w:val="6"/>
                <w:szCs w:val="6"/>
                <w:lang w:val="pt-BR" w:bidi="ar-SA"/>
              </w:rPr>
            </w:pPr>
          </w:p>
        </w:tc>
        <w:tc>
          <w:tcPr>
            <w:tcW w:w="1276" w:type="dxa"/>
            <w:tcBorders>
              <w:top w:val="nil"/>
              <w:bottom w:val="single" w:sz="4" w:space="0" w:color="auto"/>
            </w:tcBorders>
            <w:shd w:val="clear" w:color="auto" w:fill="D2F0FA"/>
            <w:tcMar>
              <w:left w:w="57" w:type="dxa"/>
              <w:right w:w="142" w:type="dxa"/>
            </w:tcMar>
          </w:tcPr>
          <w:p w14:paraId="311CB284" w14:textId="77777777" w:rsidR="00661797" w:rsidRPr="00A4393B" w:rsidRDefault="00661797" w:rsidP="00661797">
            <w:pPr>
              <w:jc w:val="right"/>
              <w:rPr>
                <w:rFonts w:ascii="Times New Roman" w:hAnsi="Times New Roman" w:cs="Times New Roman"/>
                <w:color w:val="auto"/>
                <w:sz w:val="6"/>
                <w:szCs w:val="6"/>
                <w:lang w:val="pt-BR" w:bidi="ar-SA"/>
              </w:rPr>
            </w:pPr>
          </w:p>
        </w:tc>
        <w:tc>
          <w:tcPr>
            <w:tcW w:w="850" w:type="dxa"/>
            <w:tcBorders>
              <w:top w:val="nil"/>
              <w:bottom w:val="single" w:sz="4" w:space="0" w:color="auto"/>
            </w:tcBorders>
            <w:shd w:val="clear" w:color="auto" w:fill="D2F0FA"/>
            <w:tcMar>
              <w:left w:w="57" w:type="dxa"/>
              <w:right w:w="57" w:type="dxa"/>
            </w:tcMar>
          </w:tcPr>
          <w:p w14:paraId="34F94EF1" w14:textId="77777777" w:rsidR="00661797" w:rsidRPr="00A4393B" w:rsidRDefault="00661797" w:rsidP="00661797">
            <w:pPr>
              <w:jc w:val="right"/>
              <w:rPr>
                <w:rFonts w:ascii="Times New Roman" w:hAnsi="Times New Roman" w:cs="Times New Roman"/>
                <w:color w:val="auto"/>
                <w:sz w:val="6"/>
                <w:szCs w:val="6"/>
                <w:lang w:val="pt-BR" w:bidi="ar-SA"/>
              </w:rPr>
            </w:pPr>
          </w:p>
        </w:tc>
        <w:tc>
          <w:tcPr>
            <w:tcW w:w="1276" w:type="dxa"/>
            <w:tcBorders>
              <w:top w:val="nil"/>
              <w:bottom w:val="single" w:sz="4" w:space="0" w:color="auto"/>
            </w:tcBorders>
            <w:shd w:val="clear" w:color="auto" w:fill="D2F0FA"/>
            <w:tcMar>
              <w:left w:w="57" w:type="dxa"/>
              <w:right w:w="142" w:type="dxa"/>
            </w:tcMar>
          </w:tcPr>
          <w:p w14:paraId="5B5636FC" w14:textId="77777777" w:rsidR="00661797" w:rsidRPr="00A4393B" w:rsidRDefault="00661797" w:rsidP="00661797">
            <w:pPr>
              <w:jc w:val="right"/>
              <w:rPr>
                <w:rFonts w:ascii="Times New Roman" w:hAnsi="Times New Roman" w:cs="Times New Roman"/>
                <w:color w:val="auto"/>
                <w:sz w:val="6"/>
                <w:szCs w:val="6"/>
                <w:lang w:val="pt-BR" w:bidi="ar-SA"/>
              </w:rPr>
            </w:pPr>
          </w:p>
        </w:tc>
        <w:tc>
          <w:tcPr>
            <w:tcW w:w="709" w:type="dxa"/>
            <w:tcBorders>
              <w:top w:val="nil"/>
              <w:bottom w:val="single" w:sz="4" w:space="0" w:color="auto"/>
            </w:tcBorders>
            <w:shd w:val="clear" w:color="auto" w:fill="D2F0FA"/>
            <w:tcMar>
              <w:left w:w="28" w:type="dxa"/>
              <w:right w:w="113" w:type="dxa"/>
            </w:tcMar>
          </w:tcPr>
          <w:p w14:paraId="15884DAC" w14:textId="77777777" w:rsidR="00661797" w:rsidRPr="00A4393B" w:rsidRDefault="00661797" w:rsidP="00661797">
            <w:pPr>
              <w:ind w:right="-8"/>
              <w:jc w:val="right"/>
              <w:rPr>
                <w:rFonts w:ascii="Times New Roman" w:hAnsi="Times New Roman" w:cs="Times New Roman"/>
                <w:color w:val="auto"/>
                <w:sz w:val="6"/>
                <w:szCs w:val="6"/>
                <w:lang w:val="pt-BR" w:bidi="ar-SA"/>
              </w:rPr>
            </w:pPr>
          </w:p>
        </w:tc>
        <w:tc>
          <w:tcPr>
            <w:tcW w:w="1276" w:type="dxa"/>
            <w:tcBorders>
              <w:top w:val="nil"/>
              <w:bottom w:val="single" w:sz="4" w:space="0" w:color="auto"/>
            </w:tcBorders>
            <w:shd w:val="clear" w:color="auto" w:fill="D2F0FA"/>
            <w:tcMar>
              <w:left w:w="57" w:type="dxa"/>
              <w:right w:w="142" w:type="dxa"/>
            </w:tcMar>
          </w:tcPr>
          <w:p w14:paraId="29187715" w14:textId="77777777" w:rsidR="00661797" w:rsidRPr="00A4393B" w:rsidRDefault="00661797" w:rsidP="00661797">
            <w:pPr>
              <w:jc w:val="right"/>
              <w:rPr>
                <w:rFonts w:ascii="Times New Roman" w:hAnsi="Times New Roman" w:cs="Times New Roman"/>
                <w:color w:val="auto"/>
                <w:sz w:val="6"/>
                <w:szCs w:val="6"/>
                <w:lang w:val="pt-BR" w:bidi="ar-SA"/>
              </w:rPr>
            </w:pPr>
          </w:p>
        </w:tc>
      </w:tr>
    </w:tbl>
    <w:p w14:paraId="6B912E02" w14:textId="77777777" w:rsidR="00A90FBB" w:rsidRPr="00A4393B" w:rsidRDefault="00A90FBB" w:rsidP="00A90FBB">
      <w:pPr>
        <w:ind w:right="-710"/>
        <w:jc w:val="right"/>
        <w:rPr>
          <w:rFonts w:ascii="Times New Roman" w:hAnsi="Times New Roman"/>
          <w:color w:val="auto"/>
          <w:sz w:val="14"/>
          <w:szCs w:val="20"/>
          <w:lang w:val="pt-BR" w:bidi="ar-SA"/>
        </w:rPr>
      </w:pPr>
    </w:p>
    <w:p w14:paraId="1B7C91BA" w14:textId="102E56ED" w:rsidR="00A90FBB" w:rsidRPr="00A4393B" w:rsidRDefault="00A90FBB" w:rsidP="007F287D">
      <w:pPr>
        <w:ind w:right="-710"/>
        <w:jc w:val="right"/>
        <w:rPr>
          <w:rFonts w:ascii="Times New Roman" w:hAnsi="Times New Roman"/>
          <w:color w:val="auto"/>
          <w:sz w:val="14"/>
          <w:szCs w:val="20"/>
          <w:lang w:val="pt-BR"/>
        </w:rPr>
      </w:pPr>
    </w:p>
    <w:p w14:paraId="5CC98C6D" w14:textId="3B1D12A1" w:rsidR="00A90FBB" w:rsidRPr="00A4393B" w:rsidRDefault="00A90FBB" w:rsidP="007F287D">
      <w:pPr>
        <w:ind w:right="-710"/>
        <w:jc w:val="right"/>
        <w:rPr>
          <w:rFonts w:ascii="Times New Roman" w:hAnsi="Times New Roman"/>
          <w:color w:val="auto"/>
          <w:sz w:val="14"/>
          <w:szCs w:val="20"/>
          <w:lang w:val="pt-BR"/>
        </w:rPr>
      </w:pPr>
    </w:p>
    <w:p w14:paraId="65608CF1" w14:textId="440BED51" w:rsidR="00A90FBB" w:rsidRPr="00A4393B" w:rsidRDefault="00A90FBB" w:rsidP="007F287D">
      <w:pPr>
        <w:ind w:right="-710"/>
        <w:jc w:val="right"/>
        <w:rPr>
          <w:rFonts w:ascii="Times New Roman" w:hAnsi="Times New Roman"/>
          <w:color w:val="auto"/>
          <w:sz w:val="14"/>
          <w:szCs w:val="20"/>
          <w:lang w:val="pt-BR"/>
        </w:rPr>
      </w:pPr>
    </w:p>
    <w:p w14:paraId="189C0842" w14:textId="34F5788F" w:rsidR="00A90FBB" w:rsidRPr="00A4393B" w:rsidRDefault="00A90FBB" w:rsidP="007F287D">
      <w:pPr>
        <w:ind w:right="-710"/>
        <w:jc w:val="right"/>
        <w:rPr>
          <w:rFonts w:ascii="Times New Roman" w:hAnsi="Times New Roman"/>
          <w:color w:val="auto"/>
          <w:sz w:val="14"/>
          <w:szCs w:val="20"/>
          <w:lang w:val="pt-BR"/>
        </w:rPr>
      </w:pPr>
    </w:p>
    <w:p w14:paraId="481EE2B6" w14:textId="63EC3502" w:rsidR="00A90FBB" w:rsidRPr="00A4393B" w:rsidRDefault="00A90FBB" w:rsidP="007F287D">
      <w:pPr>
        <w:ind w:right="-710"/>
        <w:jc w:val="right"/>
        <w:rPr>
          <w:rFonts w:ascii="Times New Roman" w:hAnsi="Times New Roman"/>
          <w:color w:val="auto"/>
          <w:sz w:val="14"/>
          <w:szCs w:val="20"/>
          <w:lang w:val="pt-BR"/>
        </w:rPr>
      </w:pPr>
    </w:p>
    <w:p w14:paraId="77BA8635" w14:textId="49BBA274" w:rsidR="00A90FBB" w:rsidRPr="00A4393B" w:rsidRDefault="00A90FBB" w:rsidP="007F287D">
      <w:pPr>
        <w:ind w:right="-710"/>
        <w:jc w:val="right"/>
        <w:rPr>
          <w:rFonts w:ascii="Times New Roman" w:hAnsi="Times New Roman"/>
          <w:color w:val="auto"/>
          <w:sz w:val="14"/>
          <w:szCs w:val="20"/>
          <w:lang w:val="pt-BR"/>
        </w:rPr>
      </w:pPr>
    </w:p>
    <w:p w14:paraId="3E541814" w14:textId="77777777" w:rsidR="00A90FBB" w:rsidRPr="00A4393B" w:rsidRDefault="00A90FBB" w:rsidP="007F287D">
      <w:pPr>
        <w:ind w:right="-710"/>
        <w:jc w:val="right"/>
        <w:rPr>
          <w:rFonts w:ascii="Times New Roman" w:hAnsi="Times New Roman"/>
          <w:color w:val="auto"/>
          <w:sz w:val="14"/>
          <w:szCs w:val="20"/>
          <w:lang w:val="pt-BR"/>
        </w:rPr>
      </w:pPr>
    </w:p>
    <w:p w14:paraId="3D7B0FDD" w14:textId="77777777" w:rsidR="00A90FBB" w:rsidRPr="00A4393B" w:rsidRDefault="00A90FBB" w:rsidP="007F287D">
      <w:pPr>
        <w:ind w:right="-710"/>
        <w:jc w:val="right"/>
        <w:rPr>
          <w:rFonts w:ascii="Times New Roman" w:hAnsi="Times New Roman"/>
          <w:color w:val="auto"/>
          <w:sz w:val="14"/>
          <w:szCs w:val="20"/>
          <w:lang w:val="pt-BR"/>
        </w:rPr>
      </w:pPr>
    </w:p>
    <w:p w14:paraId="73011FC6" w14:textId="77777777" w:rsidR="00C36FD6" w:rsidRPr="00A4393B" w:rsidRDefault="00C36FD6" w:rsidP="00C36FD6">
      <w:pPr>
        <w:jc w:val="center"/>
        <w:rPr>
          <w:rFonts w:ascii="Times New Roman" w:hAnsi="Times New Roman" w:cs="Times New Roman"/>
          <w:b/>
          <w:bCs/>
          <w:color w:val="auto"/>
          <w:sz w:val="23"/>
          <w:szCs w:val="23"/>
          <w:lang w:val="pt-BR" w:bidi="ar-SA"/>
        </w:rPr>
      </w:pPr>
      <w:r w:rsidRPr="00A4393B">
        <w:rPr>
          <w:rFonts w:ascii="Times New Roman" w:hAnsi="Times New Roman" w:cs="Times New Roman"/>
          <w:b/>
          <w:bCs/>
          <w:color w:val="auto"/>
          <w:sz w:val="23"/>
          <w:szCs w:val="23"/>
          <w:lang w:val="pt-BR" w:bidi="ar-SA"/>
        </w:rPr>
        <w:lastRenderedPageBreak/>
        <w:t>BALANÇO PATRIMONIAL</w:t>
      </w:r>
    </w:p>
    <w:p w14:paraId="1B94B9AF" w14:textId="3FCB1F0A" w:rsidR="00A90FBB" w:rsidRPr="00A4393B" w:rsidRDefault="00A90FBB" w:rsidP="00A90FBB">
      <w:pPr>
        <w:jc w:val="center"/>
        <w:rPr>
          <w:rFonts w:ascii="Times New Roman" w:hAnsi="Times New Roman" w:cs="Times New Roman"/>
          <w:b/>
          <w:bCs/>
          <w:color w:val="auto"/>
          <w:sz w:val="18"/>
          <w:szCs w:val="18"/>
          <w:lang w:val="pt-BR" w:bidi="ar-SA"/>
        </w:rPr>
      </w:pPr>
      <w:r w:rsidRPr="00A4393B">
        <w:rPr>
          <w:rFonts w:ascii="Times New Roman" w:hAnsi="Times New Roman" w:cs="Times New Roman"/>
          <w:b/>
          <w:bCs/>
          <w:color w:val="auto"/>
          <w:sz w:val="18"/>
          <w:szCs w:val="18"/>
          <w:lang w:val="pt-BR" w:bidi="ar-SA"/>
        </w:rPr>
        <w:t>3</w:t>
      </w:r>
      <w:r w:rsidR="002A5FAE" w:rsidRPr="00A4393B">
        <w:rPr>
          <w:rFonts w:ascii="Times New Roman" w:hAnsi="Times New Roman" w:cs="Times New Roman"/>
          <w:b/>
          <w:bCs/>
          <w:color w:val="auto"/>
          <w:sz w:val="18"/>
          <w:szCs w:val="18"/>
          <w:lang w:val="pt-BR" w:bidi="ar-SA"/>
        </w:rPr>
        <w:t xml:space="preserve">0 </w:t>
      </w:r>
      <w:r w:rsidRPr="00A4393B">
        <w:rPr>
          <w:rFonts w:ascii="Times New Roman" w:hAnsi="Times New Roman" w:cs="Times New Roman"/>
          <w:b/>
          <w:bCs/>
          <w:color w:val="auto"/>
          <w:sz w:val="18"/>
          <w:szCs w:val="18"/>
          <w:lang w:val="pt-BR" w:bidi="ar-SA"/>
        </w:rPr>
        <w:t xml:space="preserve">de </w:t>
      </w:r>
      <w:r w:rsidR="002A5FAE" w:rsidRPr="00A4393B">
        <w:rPr>
          <w:rFonts w:ascii="Times New Roman" w:hAnsi="Times New Roman" w:cs="Times New Roman"/>
          <w:b/>
          <w:bCs/>
          <w:color w:val="auto"/>
          <w:sz w:val="18"/>
          <w:szCs w:val="18"/>
          <w:lang w:val="pt-BR" w:bidi="ar-SA"/>
        </w:rPr>
        <w:t>junho</w:t>
      </w:r>
      <w:r w:rsidRPr="00A4393B">
        <w:rPr>
          <w:rFonts w:ascii="Times New Roman" w:hAnsi="Times New Roman" w:cs="Times New Roman"/>
          <w:b/>
          <w:bCs/>
          <w:color w:val="auto"/>
          <w:sz w:val="18"/>
          <w:szCs w:val="18"/>
          <w:lang w:val="pt-BR" w:bidi="ar-SA"/>
        </w:rPr>
        <w:t xml:space="preserve"> de </w:t>
      </w:r>
      <w:r w:rsidR="002D5ADA" w:rsidRPr="00A4393B">
        <w:rPr>
          <w:rFonts w:ascii="Times New Roman" w:hAnsi="Times New Roman" w:cs="Times New Roman"/>
          <w:b/>
          <w:bCs/>
          <w:color w:val="auto"/>
          <w:sz w:val="18"/>
          <w:szCs w:val="18"/>
          <w:lang w:val="pt-BR" w:bidi="ar-SA"/>
        </w:rPr>
        <w:t>2021</w:t>
      </w:r>
    </w:p>
    <w:p w14:paraId="0CA8A217" w14:textId="77777777" w:rsidR="00C36FD6" w:rsidRPr="00A4393B" w:rsidRDefault="00C36FD6" w:rsidP="00C36FD6">
      <w:pPr>
        <w:autoSpaceDE w:val="0"/>
        <w:autoSpaceDN w:val="0"/>
        <w:adjustRightInd w:val="0"/>
        <w:jc w:val="center"/>
        <w:rPr>
          <w:rFonts w:ascii="Courier New" w:hAnsi="Courier New" w:cs="Courier New"/>
          <w:b/>
          <w:bCs/>
          <w:color w:val="auto"/>
          <w:sz w:val="18"/>
          <w:szCs w:val="18"/>
          <w:lang w:val="pt-BR" w:eastAsia="en-US" w:bidi="ar-SA"/>
        </w:rPr>
      </w:pPr>
    </w:p>
    <w:p w14:paraId="3C5EFBB6" w14:textId="21D9FCBC" w:rsidR="00C36FD6" w:rsidRPr="00A4393B" w:rsidRDefault="00C36FD6" w:rsidP="00B106CF">
      <w:pPr>
        <w:ind w:right="-710"/>
        <w:jc w:val="right"/>
        <w:rPr>
          <w:rFonts w:ascii="Times New Roman" w:hAnsi="Times New Roman"/>
          <w:color w:val="auto"/>
          <w:sz w:val="14"/>
          <w:szCs w:val="20"/>
          <w:lang w:val="pt-BR" w:bidi="ar-SA"/>
        </w:rPr>
      </w:pPr>
      <w:r w:rsidRPr="00A4393B">
        <w:rPr>
          <w:rFonts w:ascii="Times New Roman" w:hAnsi="Times New Roman"/>
          <w:color w:val="auto"/>
          <w:sz w:val="14"/>
          <w:szCs w:val="20"/>
          <w:lang w:val="pt-BR" w:bidi="ar-SA"/>
        </w:rPr>
        <w:t>R$ 1,00</w:t>
      </w:r>
    </w:p>
    <w:tbl>
      <w:tblPr>
        <w:tblW w:w="9923" w:type="dxa"/>
        <w:tblInd w:w="-71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4537"/>
        <w:gridCol w:w="1275"/>
        <w:gridCol w:w="851"/>
        <w:gridCol w:w="1276"/>
        <w:gridCol w:w="708"/>
        <w:gridCol w:w="1276"/>
      </w:tblGrid>
      <w:tr w:rsidR="00A4393B" w:rsidRPr="00A4393B" w14:paraId="551853B8" w14:textId="77777777" w:rsidTr="005466CC">
        <w:trPr>
          <w:trHeight w:val="340"/>
        </w:trPr>
        <w:tc>
          <w:tcPr>
            <w:tcW w:w="4537" w:type="dxa"/>
            <w:tcBorders>
              <w:top w:val="single" w:sz="4" w:space="0" w:color="auto"/>
              <w:bottom w:val="single" w:sz="4" w:space="0" w:color="auto"/>
            </w:tcBorders>
            <w:shd w:val="clear" w:color="auto" w:fill="D2F0FA"/>
            <w:vAlign w:val="center"/>
          </w:tcPr>
          <w:p w14:paraId="75821C47" w14:textId="77777777" w:rsidR="002A5FAE" w:rsidRPr="00A4393B" w:rsidRDefault="002A5FAE" w:rsidP="002A5FAE">
            <w:pPr>
              <w:jc w:val="center"/>
              <w:rPr>
                <w:rFonts w:ascii="Times New Roman" w:hAnsi="Times New Roman" w:cs="Times New Roman"/>
                <w:color w:val="auto"/>
                <w:sz w:val="16"/>
                <w:szCs w:val="16"/>
                <w:lang w:val="pt-BR" w:bidi="ar-SA"/>
              </w:rPr>
            </w:pPr>
          </w:p>
        </w:tc>
        <w:tc>
          <w:tcPr>
            <w:tcW w:w="1275" w:type="dxa"/>
            <w:tcBorders>
              <w:top w:val="single" w:sz="4" w:space="0" w:color="auto"/>
              <w:bottom w:val="single" w:sz="4" w:space="0" w:color="auto"/>
            </w:tcBorders>
            <w:shd w:val="clear" w:color="auto" w:fill="D2F0FA"/>
            <w:tcMar>
              <w:left w:w="57" w:type="dxa"/>
            </w:tcMar>
            <w:vAlign w:val="center"/>
          </w:tcPr>
          <w:p w14:paraId="1B83CC2D" w14:textId="011DD953" w:rsidR="002A5FAE" w:rsidRPr="00A4393B" w:rsidRDefault="002A5FAE" w:rsidP="002A5FAE">
            <w:pPr>
              <w:jc w:val="center"/>
              <w:rPr>
                <w:rFonts w:ascii="Times New Roman" w:hAnsi="Times New Roman" w:cs="Times New Roman"/>
                <w:color w:val="auto"/>
                <w:sz w:val="18"/>
                <w:szCs w:val="18"/>
                <w:lang w:val="pt-BR" w:eastAsia="en-US" w:bidi="ar-SA"/>
              </w:rPr>
            </w:pPr>
            <w:r w:rsidRPr="00A4393B">
              <w:rPr>
                <w:rFonts w:ascii="Times New Roman" w:hAnsi="Times New Roman" w:cs="Times New Roman"/>
                <w:color w:val="auto"/>
                <w:sz w:val="18"/>
                <w:szCs w:val="18"/>
                <w:lang w:val="pt-BR" w:eastAsia="en-US" w:bidi="ar-SA"/>
              </w:rPr>
              <w:t>3</w:t>
            </w:r>
            <w:r w:rsidR="00C21603" w:rsidRPr="00A4393B">
              <w:rPr>
                <w:rFonts w:ascii="Times New Roman" w:hAnsi="Times New Roman" w:cs="Times New Roman"/>
                <w:color w:val="auto"/>
                <w:sz w:val="18"/>
                <w:szCs w:val="18"/>
                <w:lang w:val="pt-BR" w:eastAsia="en-US" w:bidi="ar-SA"/>
              </w:rPr>
              <w:t>0</w:t>
            </w:r>
            <w:r w:rsidRPr="00A4393B">
              <w:rPr>
                <w:rFonts w:ascii="Times New Roman" w:hAnsi="Times New Roman" w:cs="Times New Roman"/>
                <w:color w:val="auto"/>
                <w:sz w:val="18"/>
                <w:szCs w:val="18"/>
                <w:lang w:val="pt-BR" w:eastAsia="en-US" w:bidi="ar-SA"/>
              </w:rPr>
              <w:t>/0</w:t>
            </w:r>
            <w:r w:rsidR="00C21603" w:rsidRPr="00A4393B">
              <w:rPr>
                <w:rFonts w:ascii="Times New Roman" w:hAnsi="Times New Roman" w:cs="Times New Roman"/>
                <w:color w:val="auto"/>
                <w:sz w:val="18"/>
                <w:szCs w:val="18"/>
                <w:lang w:val="pt-BR" w:eastAsia="en-US" w:bidi="ar-SA"/>
              </w:rPr>
              <w:t>6</w:t>
            </w:r>
            <w:r w:rsidRPr="00A4393B">
              <w:rPr>
                <w:rFonts w:ascii="Times New Roman" w:hAnsi="Times New Roman" w:cs="Times New Roman"/>
                <w:color w:val="auto"/>
                <w:sz w:val="18"/>
                <w:szCs w:val="18"/>
                <w:lang w:val="pt-BR" w:eastAsia="en-US" w:bidi="ar-SA"/>
              </w:rPr>
              <w:t>/2021</w:t>
            </w:r>
          </w:p>
        </w:tc>
        <w:tc>
          <w:tcPr>
            <w:tcW w:w="851" w:type="dxa"/>
            <w:tcBorders>
              <w:top w:val="single" w:sz="4" w:space="0" w:color="auto"/>
              <w:bottom w:val="single" w:sz="4" w:space="0" w:color="auto"/>
            </w:tcBorders>
            <w:shd w:val="clear" w:color="auto" w:fill="D2F0FA"/>
            <w:vAlign w:val="center"/>
          </w:tcPr>
          <w:p w14:paraId="2A3CA1E8" w14:textId="77777777" w:rsidR="002A5FAE" w:rsidRPr="00A4393B" w:rsidRDefault="002A5FAE" w:rsidP="002A5FAE">
            <w:pPr>
              <w:jc w:val="center"/>
              <w:rPr>
                <w:rFonts w:ascii="Times New Roman" w:hAnsi="Times New Roman" w:cs="Times New Roman"/>
                <w:color w:val="auto"/>
                <w:sz w:val="18"/>
                <w:szCs w:val="18"/>
                <w:lang w:val="pt-BR" w:eastAsia="en-US" w:bidi="ar-SA"/>
              </w:rPr>
            </w:pPr>
            <w:r w:rsidRPr="00A4393B">
              <w:rPr>
                <w:rFonts w:ascii="Times New Roman" w:hAnsi="Times New Roman" w:cs="Times New Roman"/>
                <w:color w:val="auto"/>
                <w:sz w:val="18"/>
                <w:szCs w:val="18"/>
                <w:lang w:val="pt-BR" w:eastAsia="en-US" w:bidi="ar-SA"/>
              </w:rPr>
              <w:t>%</w:t>
            </w:r>
          </w:p>
        </w:tc>
        <w:tc>
          <w:tcPr>
            <w:tcW w:w="1276" w:type="dxa"/>
            <w:tcBorders>
              <w:top w:val="single" w:sz="4" w:space="0" w:color="auto"/>
              <w:bottom w:val="single" w:sz="4" w:space="0" w:color="auto"/>
            </w:tcBorders>
            <w:shd w:val="clear" w:color="auto" w:fill="D2F0FA"/>
            <w:vAlign w:val="center"/>
          </w:tcPr>
          <w:p w14:paraId="731C06A9" w14:textId="0630B80B" w:rsidR="002A5FAE" w:rsidRPr="00A4393B" w:rsidRDefault="002A5FAE" w:rsidP="002A5FAE">
            <w:pPr>
              <w:jc w:val="center"/>
              <w:rPr>
                <w:rFonts w:ascii="Times New Roman" w:hAnsi="Times New Roman" w:cs="Times New Roman"/>
                <w:color w:val="auto"/>
                <w:sz w:val="18"/>
                <w:szCs w:val="18"/>
                <w:lang w:val="pt-BR" w:eastAsia="en-US" w:bidi="ar-SA"/>
              </w:rPr>
            </w:pPr>
            <w:r w:rsidRPr="00A4393B">
              <w:rPr>
                <w:rFonts w:ascii="Times New Roman" w:hAnsi="Times New Roman" w:cs="Times New Roman"/>
                <w:color w:val="auto"/>
                <w:sz w:val="18"/>
                <w:szCs w:val="18"/>
                <w:lang w:val="pt-BR" w:eastAsia="en-US" w:bidi="ar-SA"/>
              </w:rPr>
              <w:t>31/03/2021</w:t>
            </w:r>
          </w:p>
        </w:tc>
        <w:tc>
          <w:tcPr>
            <w:tcW w:w="708" w:type="dxa"/>
            <w:tcBorders>
              <w:top w:val="single" w:sz="4" w:space="0" w:color="auto"/>
              <w:bottom w:val="single" w:sz="4" w:space="0" w:color="auto"/>
            </w:tcBorders>
            <w:shd w:val="clear" w:color="auto" w:fill="D2F0FA"/>
            <w:tcMar>
              <w:left w:w="28" w:type="dxa"/>
              <w:right w:w="57" w:type="dxa"/>
            </w:tcMar>
            <w:vAlign w:val="center"/>
          </w:tcPr>
          <w:p w14:paraId="1538893E" w14:textId="2C2DE5EF" w:rsidR="002A5FAE" w:rsidRPr="00A4393B" w:rsidRDefault="002A5FAE" w:rsidP="002A5FAE">
            <w:pPr>
              <w:jc w:val="center"/>
              <w:rPr>
                <w:rFonts w:ascii="Times New Roman" w:hAnsi="Times New Roman" w:cs="Times New Roman"/>
                <w:color w:val="auto"/>
                <w:sz w:val="18"/>
                <w:szCs w:val="18"/>
                <w:lang w:val="pt-BR" w:eastAsia="en-US" w:bidi="ar-SA"/>
              </w:rPr>
            </w:pPr>
            <w:r w:rsidRPr="00A4393B">
              <w:rPr>
                <w:rFonts w:ascii="Times New Roman" w:hAnsi="Times New Roman" w:cs="Times New Roman"/>
                <w:color w:val="auto"/>
                <w:sz w:val="18"/>
                <w:szCs w:val="18"/>
                <w:lang w:val="pt-BR" w:eastAsia="en-US" w:bidi="ar-SA"/>
              </w:rPr>
              <w:t>%</w:t>
            </w:r>
          </w:p>
        </w:tc>
        <w:tc>
          <w:tcPr>
            <w:tcW w:w="1276" w:type="dxa"/>
            <w:tcBorders>
              <w:top w:val="single" w:sz="4" w:space="0" w:color="auto"/>
              <w:bottom w:val="single" w:sz="4" w:space="0" w:color="auto"/>
            </w:tcBorders>
            <w:shd w:val="clear" w:color="auto" w:fill="D2F0FA"/>
            <w:vAlign w:val="center"/>
          </w:tcPr>
          <w:p w14:paraId="34F5CF23" w14:textId="1EABE2A7" w:rsidR="002A5FAE" w:rsidRPr="00A4393B" w:rsidRDefault="002A5FAE" w:rsidP="002A5FAE">
            <w:pPr>
              <w:jc w:val="center"/>
              <w:rPr>
                <w:rFonts w:ascii="Times New Roman" w:hAnsi="Times New Roman" w:cs="Times New Roman"/>
                <w:color w:val="auto"/>
                <w:sz w:val="18"/>
                <w:szCs w:val="18"/>
                <w:lang w:val="pt-BR" w:eastAsia="en-US" w:bidi="ar-SA"/>
              </w:rPr>
            </w:pPr>
            <w:r w:rsidRPr="00A4393B">
              <w:rPr>
                <w:rFonts w:ascii="Times New Roman" w:hAnsi="Times New Roman" w:cs="Times New Roman"/>
                <w:color w:val="auto"/>
                <w:sz w:val="18"/>
                <w:szCs w:val="18"/>
                <w:lang w:val="pt-BR" w:eastAsia="en-US" w:bidi="ar-SA"/>
              </w:rPr>
              <w:t>31/12/2020</w:t>
            </w:r>
          </w:p>
        </w:tc>
      </w:tr>
      <w:tr w:rsidR="00A4393B" w:rsidRPr="00A4393B" w14:paraId="4EEBD2AC" w14:textId="77777777" w:rsidTr="00B130B4">
        <w:tc>
          <w:tcPr>
            <w:tcW w:w="4537" w:type="dxa"/>
            <w:tcBorders>
              <w:top w:val="single" w:sz="4" w:space="0" w:color="auto"/>
            </w:tcBorders>
            <w:shd w:val="clear" w:color="auto" w:fill="D2F0FA"/>
            <w:vAlign w:val="center"/>
          </w:tcPr>
          <w:p w14:paraId="2150AA2A" w14:textId="77777777" w:rsidR="002A5FAE" w:rsidRPr="00A4393B" w:rsidRDefault="002A5FAE" w:rsidP="002A5FAE">
            <w:pPr>
              <w:tabs>
                <w:tab w:val="left" w:pos="405"/>
                <w:tab w:val="left" w:pos="458"/>
                <w:tab w:val="left" w:pos="645"/>
              </w:tabs>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Demais Obrigações a Curto Prazo</w:t>
            </w:r>
          </w:p>
        </w:tc>
        <w:tc>
          <w:tcPr>
            <w:tcW w:w="1275" w:type="dxa"/>
            <w:tcBorders>
              <w:top w:val="nil"/>
              <w:bottom w:val="nil"/>
            </w:tcBorders>
            <w:shd w:val="clear" w:color="000000" w:fill="D2F0FA"/>
            <w:tcMar>
              <w:left w:w="57" w:type="dxa"/>
              <w:right w:w="142" w:type="dxa"/>
            </w:tcMar>
            <w:vAlign w:val="center"/>
          </w:tcPr>
          <w:p w14:paraId="2E9CCB73" w14:textId="08655496" w:rsidR="002A5FAE" w:rsidRPr="00A4393B" w:rsidRDefault="00C21603" w:rsidP="002A5FAE">
            <w:pPr>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24.084.599,05</w:t>
            </w:r>
          </w:p>
        </w:tc>
        <w:tc>
          <w:tcPr>
            <w:tcW w:w="851" w:type="dxa"/>
            <w:tcBorders>
              <w:top w:val="single" w:sz="4" w:space="0" w:color="auto"/>
            </w:tcBorders>
            <w:shd w:val="clear" w:color="auto" w:fill="D2F0FA"/>
            <w:tcMar>
              <w:left w:w="28" w:type="dxa"/>
              <w:right w:w="142" w:type="dxa"/>
            </w:tcMar>
          </w:tcPr>
          <w:p w14:paraId="5035CB79" w14:textId="73A0146A" w:rsidR="002A5FAE" w:rsidRPr="00A4393B" w:rsidRDefault="00B130B4" w:rsidP="002A5FAE">
            <w:pPr>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4,79</w:t>
            </w:r>
          </w:p>
        </w:tc>
        <w:tc>
          <w:tcPr>
            <w:tcW w:w="1276" w:type="dxa"/>
            <w:tcBorders>
              <w:top w:val="nil"/>
              <w:bottom w:val="nil"/>
            </w:tcBorders>
            <w:shd w:val="clear" w:color="000000" w:fill="D2F0FA"/>
            <w:tcMar>
              <w:left w:w="57" w:type="dxa"/>
              <w:right w:w="142" w:type="dxa"/>
            </w:tcMar>
            <w:vAlign w:val="center"/>
          </w:tcPr>
          <w:p w14:paraId="3ACBD2D9" w14:textId="2C7BC6BB" w:rsidR="002A5FAE" w:rsidRPr="00A4393B" w:rsidRDefault="002A5FAE" w:rsidP="002A5FAE">
            <w:pPr>
              <w:tabs>
                <w:tab w:val="left" w:pos="250"/>
              </w:tabs>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22.984.576,44</w:t>
            </w:r>
          </w:p>
        </w:tc>
        <w:tc>
          <w:tcPr>
            <w:tcW w:w="708" w:type="dxa"/>
            <w:tcBorders>
              <w:top w:val="single" w:sz="4" w:space="0" w:color="auto"/>
            </w:tcBorders>
            <w:shd w:val="clear" w:color="auto" w:fill="D2F0FA"/>
            <w:tcMar>
              <w:left w:w="28" w:type="dxa"/>
              <w:right w:w="57" w:type="dxa"/>
            </w:tcMar>
          </w:tcPr>
          <w:p w14:paraId="3864AC45" w14:textId="12E731B1" w:rsidR="002A5FAE" w:rsidRPr="00A4393B" w:rsidRDefault="002A5FAE" w:rsidP="002A5FAE">
            <w:pPr>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(0,56)</w:t>
            </w:r>
          </w:p>
        </w:tc>
        <w:tc>
          <w:tcPr>
            <w:tcW w:w="1276" w:type="dxa"/>
            <w:tcBorders>
              <w:top w:val="nil"/>
              <w:bottom w:val="nil"/>
            </w:tcBorders>
            <w:shd w:val="clear" w:color="000000" w:fill="D2F0FA"/>
            <w:tcMar>
              <w:left w:w="28" w:type="dxa"/>
              <w:right w:w="142" w:type="dxa"/>
            </w:tcMar>
            <w:vAlign w:val="center"/>
          </w:tcPr>
          <w:p w14:paraId="093199F4" w14:textId="6008D82C" w:rsidR="002A5FAE" w:rsidRPr="00A4393B" w:rsidRDefault="002A5FAE" w:rsidP="002A5FAE">
            <w:pPr>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23.113.893,83</w:t>
            </w:r>
          </w:p>
        </w:tc>
      </w:tr>
      <w:tr w:rsidR="00A4393B" w:rsidRPr="00A4393B" w14:paraId="479DC7F6" w14:textId="77777777" w:rsidTr="0012232B">
        <w:tc>
          <w:tcPr>
            <w:tcW w:w="4537" w:type="dxa"/>
            <w:shd w:val="clear" w:color="auto" w:fill="D2F0FA"/>
            <w:vAlign w:val="center"/>
          </w:tcPr>
          <w:p w14:paraId="47FDF0B1" w14:textId="70E9215F" w:rsidR="002A5FAE" w:rsidRPr="00A4393B" w:rsidRDefault="002A5FAE" w:rsidP="002A5FAE">
            <w:pPr>
              <w:tabs>
                <w:tab w:val="left" w:pos="150"/>
                <w:tab w:val="left" w:pos="337"/>
              </w:tabs>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Consignações </w:t>
            </w:r>
            <w:r w:rsidRPr="00A4393B">
              <w:rPr>
                <w:rFonts w:ascii="Times New Roman" w:hAnsi="Times New Roman" w:cs="Times New Roman"/>
                <w:color w:val="auto"/>
                <w:sz w:val="12"/>
                <w:szCs w:val="12"/>
                <w:lang w:val="pt-BR" w:bidi="ar-SA"/>
              </w:rPr>
              <w:t>(13)</w:t>
            </w:r>
          </w:p>
        </w:tc>
        <w:tc>
          <w:tcPr>
            <w:tcW w:w="1275" w:type="dxa"/>
            <w:tcBorders>
              <w:top w:val="nil"/>
              <w:bottom w:val="nil"/>
            </w:tcBorders>
            <w:shd w:val="clear" w:color="000000" w:fill="D2F0FA"/>
            <w:tcMar>
              <w:left w:w="57" w:type="dxa"/>
              <w:right w:w="142" w:type="dxa"/>
            </w:tcMar>
            <w:vAlign w:val="center"/>
          </w:tcPr>
          <w:p w14:paraId="740798D4" w14:textId="73108D0B" w:rsidR="002A5FAE" w:rsidRPr="00A4393B" w:rsidRDefault="00C21603" w:rsidP="002A5FAE">
            <w:pPr>
              <w:autoSpaceDE w:val="0"/>
              <w:autoSpaceDN w:val="0"/>
              <w:adjustRightInd w:val="0"/>
              <w:jc w:val="right"/>
              <w:rPr>
                <w:rFonts w:ascii="Times New Roman" w:hAnsi="Times New Roman" w:cs="Times New Roman"/>
                <w:color w:val="auto"/>
                <w:sz w:val="16"/>
                <w:szCs w:val="16"/>
                <w:u w:val="single"/>
                <w:lang w:val="pt-BR" w:eastAsia="en-US" w:bidi="ar-SA"/>
              </w:rPr>
            </w:pPr>
            <w:r w:rsidRPr="00A4393B">
              <w:rPr>
                <w:rFonts w:ascii="Times New Roman" w:hAnsi="Times New Roman"/>
                <w:color w:val="auto"/>
                <w:sz w:val="16"/>
                <w:szCs w:val="16"/>
                <w:u w:val="single"/>
              </w:rPr>
              <w:t>7.805.057,23</w:t>
            </w:r>
          </w:p>
        </w:tc>
        <w:tc>
          <w:tcPr>
            <w:tcW w:w="851" w:type="dxa"/>
            <w:shd w:val="clear" w:color="auto" w:fill="D2F0FA"/>
            <w:tcMar>
              <w:left w:w="28" w:type="dxa"/>
              <w:right w:w="142" w:type="dxa"/>
            </w:tcMar>
          </w:tcPr>
          <w:p w14:paraId="627EF7BF" w14:textId="51D9DBC5" w:rsidR="002A5FAE" w:rsidRPr="00A4393B" w:rsidRDefault="00B130B4" w:rsidP="002A5FAE">
            <w:pPr>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2,47</w:t>
            </w:r>
          </w:p>
        </w:tc>
        <w:tc>
          <w:tcPr>
            <w:tcW w:w="1276" w:type="dxa"/>
            <w:tcBorders>
              <w:top w:val="nil"/>
              <w:bottom w:val="nil"/>
            </w:tcBorders>
            <w:shd w:val="clear" w:color="000000" w:fill="D2F0FA"/>
            <w:tcMar>
              <w:left w:w="57" w:type="dxa"/>
              <w:right w:w="142" w:type="dxa"/>
            </w:tcMar>
            <w:vAlign w:val="center"/>
          </w:tcPr>
          <w:p w14:paraId="3BF3489B" w14:textId="6B40CBC0" w:rsidR="002A5FAE" w:rsidRPr="00A4393B" w:rsidRDefault="002A5FAE" w:rsidP="002A5FAE">
            <w:pPr>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7.616.937,73</w:t>
            </w:r>
          </w:p>
        </w:tc>
        <w:tc>
          <w:tcPr>
            <w:tcW w:w="708" w:type="dxa"/>
            <w:shd w:val="clear" w:color="auto" w:fill="D2F0FA"/>
            <w:tcMar>
              <w:left w:w="28" w:type="dxa"/>
              <w:right w:w="113" w:type="dxa"/>
            </w:tcMar>
          </w:tcPr>
          <w:p w14:paraId="7F354390" w14:textId="2D93D3CD" w:rsidR="002A5FAE" w:rsidRPr="00A4393B" w:rsidRDefault="002A5FAE" w:rsidP="002A5FAE">
            <w:pPr>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124,22</w:t>
            </w:r>
          </w:p>
        </w:tc>
        <w:tc>
          <w:tcPr>
            <w:tcW w:w="1276" w:type="dxa"/>
            <w:tcBorders>
              <w:top w:val="nil"/>
              <w:bottom w:val="nil"/>
            </w:tcBorders>
            <w:shd w:val="clear" w:color="000000" w:fill="D2F0FA"/>
            <w:tcMar>
              <w:left w:w="28" w:type="dxa"/>
              <w:right w:w="142" w:type="dxa"/>
            </w:tcMar>
            <w:vAlign w:val="center"/>
          </w:tcPr>
          <w:p w14:paraId="396DE2AD" w14:textId="4A902250" w:rsidR="002A5FAE" w:rsidRPr="00A4393B" w:rsidRDefault="002A5FAE" w:rsidP="002A5FAE">
            <w:pPr>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3.397.098,35</w:t>
            </w:r>
          </w:p>
        </w:tc>
      </w:tr>
      <w:tr w:rsidR="00A4393B" w:rsidRPr="00A4393B" w14:paraId="3805119B" w14:textId="77777777" w:rsidTr="0012232B">
        <w:tc>
          <w:tcPr>
            <w:tcW w:w="4537" w:type="dxa"/>
            <w:shd w:val="clear" w:color="auto" w:fill="D2F0FA"/>
            <w:vAlign w:val="center"/>
          </w:tcPr>
          <w:p w14:paraId="0B0CFC4A" w14:textId="627F71AC" w:rsidR="002A5FAE" w:rsidRPr="00A4393B" w:rsidRDefault="002A5FAE" w:rsidP="002A5FAE">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Previdência Social </w:t>
            </w:r>
            <w:r w:rsidRPr="00A4393B">
              <w:rPr>
                <w:rFonts w:ascii="Times New Roman" w:hAnsi="Times New Roman" w:cs="Times New Roman"/>
                <w:color w:val="auto"/>
                <w:sz w:val="12"/>
                <w:szCs w:val="12"/>
                <w:lang w:val="pt-BR" w:bidi="ar-SA"/>
              </w:rPr>
              <w:t>(13.1)</w:t>
            </w:r>
          </w:p>
        </w:tc>
        <w:tc>
          <w:tcPr>
            <w:tcW w:w="1275" w:type="dxa"/>
            <w:tcBorders>
              <w:top w:val="nil"/>
              <w:bottom w:val="nil"/>
            </w:tcBorders>
            <w:shd w:val="clear" w:color="000000" w:fill="D2F0FA"/>
            <w:tcMar>
              <w:left w:w="57" w:type="dxa"/>
              <w:right w:w="142" w:type="dxa"/>
            </w:tcMar>
            <w:vAlign w:val="center"/>
          </w:tcPr>
          <w:p w14:paraId="0C376725" w14:textId="20A4B4F2" w:rsidR="002A5FAE" w:rsidRPr="00A4393B" w:rsidRDefault="00C21603" w:rsidP="002A5FAE">
            <w:pPr>
              <w:autoSpaceDE w:val="0"/>
              <w:autoSpaceDN w:val="0"/>
              <w:adjustRightInd w:val="0"/>
              <w:jc w:val="right"/>
              <w:rPr>
                <w:rFonts w:ascii="Times New Roman" w:hAnsi="Times New Roman" w:cs="Times New Roman"/>
                <w:color w:val="auto"/>
                <w:sz w:val="16"/>
                <w:szCs w:val="16"/>
                <w:lang w:val="pt-BR" w:eastAsia="en-US" w:bidi="ar-SA"/>
              </w:rPr>
            </w:pPr>
            <w:r w:rsidRPr="00A4393B">
              <w:rPr>
                <w:rFonts w:ascii="Times New Roman" w:hAnsi="Times New Roman"/>
                <w:color w:val="auto"/>
                <w:sz w:val="16"/>
                <w:szCs w:val="16"/>
              </w:rPr>
              <w:t>1.326.249,44</w:t>
            </w:r>
          </w:p>
        </w:tc>
        <w:tc>
          <w:tcPr>
            <w:tcW w:w="851" w:type="dxa"/>
            <w:shd w:val="clear" w:color="auto" w:fill="D2F0FA"/>
            <w:tcMar>
              <w:left w:w="28" w:type="dxa"/>
              <w:right w:w="142" w:type="dxa"/>
            </w:tcMar>
          </w:tcPr>
          <w:p w14:paraId="447CBC20" w14:textId="5F38A8C2" w:rsidR="002A5FAE" w:rsidRPr="00A4393B" w:rsidRDefault="00B130B4" w:rsidP="002A5FAE">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0,52</w:t>
            </w:r>
          </w:p>
        </w:tc>
        <w:tc>
          <w:tcPr>
            <w:tcW w:w="1276" w:type="dxa"/>
            <w:tcBorders>
              <w:top w:val="nil"/>
              <w:bottom w:val="nil"/>
            </w:tcBorders>
            <w:shd w:val="clear" w:color="000000" w:fill="D2F0FA"/>
            <w:tcMar>
              <w:left w:w="57" w:type="dxa"/>
              <w:right w:w="142" w:type="dxa"/>
            </w:tcMar>
            <w:vAlign w:val="center"/>
          </w:tcPr>
          <w:p w14:paraId="0049EE9F" w14:textId="74214C64"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1.319.335,20</w:t>
            </w:r>
          </w:p>
        </w:tc>
        <w:tc>
          <w:tcPr>
            <w:tcW w:w="708" w:type="dxa"/>
            <w:shd w:val="clear" w:color="auto" w:fill="D2F0FA"/>
            <w:tcMar>
              <w:left w:w="28" w:type="dxa"/>
              <w:right w:w="113" w:type="dxa"/>
            </w:tcMar>
          </w:tcPr>
          <w:p w14:paraId="2F53F8D1" w14:textId="10C9A431"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4.333,11</w:t>
            </w:r>
          </w:p>
        </w:tc>
        <w:tc>
          <w:tcPr>
            <w:tcW w:w="1276" w:type="dxa"/>
            <w:tcBorders>
              <w:top w:val="nil"/>
              <w:bottom w:val="nil"/>
            </w:tcBorders>
            <w:shd w:val="clear" w:color="000000" w:fill="D2F0FA"/>
            <w:tcMar>
              <w:left w:w="28" w:type="dxa"/>
              <w:right w:w="142" w:type="dxa"/>
            </w:tcMar>
            <w:vAlign w:val="center"/>
          </w:tcPr>
          <w:p w14:paraId="437D4677" w14:textId="53E2D2E7"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29.760,93</w:t>
            </w:r>
          </w:p>
        </w:tc>
      </w:tr>
      <w:tr w:rsidR="00A4393B" w:rsidRPr="00A4393B" w14:paraId="14F5C4A7" w14:textId="77777777" w:rsidTr="0012232B">
        <w:tc>
          <w:tcPr>
            <w:tcW w:w="4537" w:type="dxa"/>
            <w:shd w:val="clear" w:color="auto" w:fill="D2F0FA"/>
            <w:vAlign w:val="center"/>
          </w:tcPr>
          <w:p w14:paraId="35814100" w14:textId="746E807F" w:rsidR="002A5FAE" w:rsidRPr="00A4393B" w:rsidRDefault="002A5FAE" w:rsidP="002A5FAE">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Tributos do Tesouro Nacional </w:t>
            </w:r>
            <w:r w:rsidRPr="00A4393B">
              <w:rPr>
                <w:rFonts w:ascii="Times New Roman" w:hAnsi="Times New Roman" w:cs="Times New Roman"/>
                <w:color w:val="auto"/>
                <w:sz w:val="12"/>
                <w:szCs w:val="12"/>
                <w:lang w:val="pt-BR" w:bidi="ar-SA"/>
              </w:rPr>
              <w:t>(13.2)</w:t>
            </w:r>
          </w:p>
        </w:tc>
        <w:tc>
          <w:tcPr>
            <w:tcW w:w="1275" w:type="dxa"/>
            <w:tcBorders>
              <w:top w:val="nil"/>
              <w:bottom w:val="nil"/>
            </w:tcBorders>
            <w:shd w:val="clear" w:color="000000" w:fill="D2F0FA"/>
            <w:tcMar>
              <w:left w:w="57" w:type="dxa"/>
              <w:right w:w="142" w:type="dxa"/>
            </w:tcMar>
            <w:vAlign w:val="center"/>
          </w:tcPr>
          <w:p w14:paraId="3AA760BC" w14:textId="6FB8CD1F" w:rsidR="002A5FAE" w:rsidRPr="00A4393B" w:rsidRDefault="00C21603" w:rsidP="002A5FAE">
            <w:pPr>
              <w:autoSpaceDE w:val="0"/>
              <w:autoSpaceDN w:val="0"/>
              <w:adjustRightInd w:val="0"/>
              <w:jc w:val="right"/>
              <w:rPr>
                <w:rFonts w:ascii="Times New Roman" w:hAnsi="Times New Roman" w:cs="Times New Roman"/>
                <w:color w:val="auto"/>
                <w:sz w:val="16"/>
                <w:szCs w:val="16"/>
                <w:lang w:val="pt-BR" w:eastAsia="en-US" w:bidi="ar-SA"/>
              </w:rPr>
            </w:pPr>
            <w:r w:rsidRPr="00A4393B">
              <w:rPr>
                <w:rFonts w:ascii="Times New Roman" w:hAnsi="Times New Roman"/>
                <w:color w:val="auto"/>
                <w:sz w:val="16"/>
                <w:szCs w:val="16"/>
              </w:rPr>
              <w:t>3.030.676,04</w:t>
            </w:r>
          </w:p>
        </w:tc>
        <w:tc>
          <w:tcPr>
            <w:tcW w:w="851" w:type="dxa"/>
            <w:shd w:val="clear" w:color="auto" w:fill="D2F0FA"/>
            <w:tcMar>
              <w:left w:w="28" w:type="dxa"/>
              <w:right w:w="142" w:type="dxa"/>
            </w:tcMar>
          </w:tcPr>
          <w:p w14:paraId="4236EDEE" w14:textId="7B7D9E5D" w:rsidR="002A5FAE" w:rsidRPr="00A4393B" w:rsidRDefault="00B130B4" w:rsidP="002A5FAE">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5,13</w:t>
            </w:r>
          </w:p>
        </w:tc>
        <w:tc>
          <w:tcPr>
            <w:tcW w:w="1276" w:type="dxa"/>
            <w:tcBorders>
              <w:top w:val="nil"/>
              <w:bottom w:val="nil"/>
            </w:tcBorders>
            <w:shd w:val="clear" w:color="000000" w:fill="D2F0FA"/>
            <w:tcMar>
              <w:left w:w="57" w:type="dxa"/>
              <w:right w:w="142" w:type="dxa"/>
            </w:tcMar>
            <w:vAlign w:val="center"/>
          </w:tcPr>
          <w:p w14:paraId="505290F0" w14:textId="095248B6"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2.882.863,03</w:t>
            </w:r>
          </w:p>
        </w:tc>
        <w:tc>
          <w:tcPr>
            <w:tcW w:w="708" w:type="dxa"/>
            <w:shd w:val="clear" w:color="auto" w:fill="D2F0FA"/>
            <w:tcMar>
              <w:left w:w="28" w:type="dxa"/>
              <w:right w:w="113" w:type="dxa"/>
            </w:tcMar>
          </w:tcPr>
          <w:p w14:paraId="0A8F19FD" w14:textId="2E92CAB7"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6.897,35</w:t>
            </w:r>
          </w:p>
        </w:tc>
        <w:tc>
          <w:tcPr>
            <w:tcW w:w="1276" w:type="dxa"/>
            <w:tcBorders>
              <w:top w:val="nil"/>
              <w:bottom w:val="nil"/>
            </w:tcBorders>
            <w:shd w:val="clear" w:color="000000" w:fill="D2F0FA"/>
            <w:tcMar>
              <w:left w:w="28" w:type="dxa"/>
              <w:right w:w="142" w:type="dxa"/>
            </w:tcMar>
            <w:vAlign w:val="center"/>
          </w:tcPr>
          <w:p w14:paraId="2EE4A75F" w14:textId="156232ED"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41.199,36</w:t>
            </w:r>
          </w:p>
        </w:tc>
      </w:tr>
      <w:tr w:rsidR="00A4393B" w:rsidRPr="00A4393B" w14:paraId="6675887A" w14:textId="77777777" w:rsidTr="0012232B">
        <w:tc>
          <w:tcPr>
            <w:tcW w:w="4537" w:type="dxa"/>
            <w:shd w:val="clear" w:color="auto" w:fill="D2F0FA"/>
            <w:vAlign w:val="center"/>
          </w:tcPr>
          <w:p w14:paraId="3385E5AE" w14:textId="338BC1AC" w:rsidR="002A5FAE" w:rsidRPr="00A4393B" w:rsidRDefault="002A5FAE" w:rsidP="002A5FAE">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Tributos Estaduais e Municipais </w:t>
            </w:r>
            <w:r w:rsidRPr="00A4393B">
              <w:rPr>
                <w:rFonts w:ascii="Times New Roman" w:hAnsi="Times New Roman" w:cs="Times New Roman"/>
                <w:color w:val="auto"/>
                <w:sz w:val="12"/>
                <w:szCs w:val="12"/>
                <w:lang w:val="pt-BR" w:bidi="ar-SA"/>
              </w:rPr>
              <w:t>(13.3)</w:t>
            </w:r>
          </w:p>
        </w:tc>
        <w:tc>
          <w:tcPr>
            <w:tcW w:w="1275" w:type="dxa"/>
            <w:tcBorders>
              <w:top w:val="nil"/>
              <w:bottom w:val="nil"/>
            </w:tcBorders>
            <w:shd w:val="clear" w:color="000000" w:fill="D2F0FA"/>
            <w:tcMar>
              <w:left w:w="57" w:type="dxa"/>
              <w:right w:w="142" w:type="dxa"/>
            </w:tcMar>
            <w:vAlign w:val="center"/>
          </w:tcPr>
          <w:p w14:paraId="32C901BA" w14:textId="40FEEEC6" w:rsidR="002A5FAE" w:rsidRPr="00A4393B" w:rsidRDefault="00C21603" w:rsidP="002A5FAE">
            <w:pPr>
              <w:autoSpaceDE w:val="0"/>
              <w:autoSpaceDN w:val="0"/>
              <w:adjustRightInd w:val="0"/>
              <w:jc w:val="right"/>
              <w:rPr>
                <w:rFonts w:ascii="Times New Roman" w:hAnsi="Times New Roman" w:cs="Times New Roman"/>
                <w:color w:val="auto"/>
                <w:sz w:val="16"/>
                <w:szCs w:val="16"/>
                <w:lang w:val="pt-BR" w:eastAsia="en-US" w:bidi="ar-SA"/>
              </w:rPr>
            </w:pPr>
            <w:r w:rsidRPr="00A4393B">
              <w:rPr>
                <w:rFonts w:ascii="Times New Roman" w:hAnsi="Times New Roman"/>
                <w:color w:val="auto"/>
                <w:sz w:val="16"/>
                <w:szCs w:val="16"/>
              </w:rPr>
              <w:t>2.957,08</w:t>
            </w:r>
          </w:p>
        </w:tc>
        <w:tc>
          <w:tcPr>
            <w:tcW w:w="851" w:type="dxa"/>
            <w:shd w:val="clear" w:color="auto" w:fill="D2F0FA"/>
            <w:tcMar>
              <w:left w:w="28" w:type="dxa"/>
              <w:right w:w="85" w:type="dxa"/>
            </w:tcMar>
          </w:tcPr>
          <w:p w14:paraId="64541B47" w14:textId="580D79D1"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w:t>
            </w:r>
            <w:r w:rsidR="00B130B4" w:rsidRPr="00A4393B">
              <w:rPr>
                <w:rFonts w:ascii="Times New Roman" w:hAnsi="Times New Roman" w:cs="Times New Roman"/>
                <w:color w:val="auto"/>
                <w:sz w:val="16"/>
                <w:szCs w:val="16"/>
                <w:lang w:val="pt-BR" w:bidi="ar-SA"/>
              </w:rPr>
              <w:t>78,11</w:t>
            </w:r>
            <w:r w:rsidRPr="00A4393B">
              <w:rPr>
                <w:rFonts w:ascii="Times New Roman" w:hAnsi="Times New Roman" w:cs="Times New Roman"/>
                <w:color w:val="auto"/>
                <w:sz w:val="16"/>
                <w:szCs w:val="16"/>
                <w:lang w:val="pt-BR" w:bidi="ar-SA"/>
              </w:rPr>
              <w:t>)</w:t>
            </w:r>
          </w:p>
        </w:tc>
        <w:tc>
          <w:tcPr>
            <w:tcW w:w="1276" w:type="dxa"/>
            <w:tcBorders>
              <w:top w:val="nil"/>
              <w:bottom w:val="nil"/>
            </w:tcBorders>
            <w:shd w:val="clear" w:color="000000" w:fill="D2F0FA"/>
            <w:tcMar>
              <w:left w:w="57" w:type="dxa"/>
              <w:right w:w="142" w:type="dxa"/>
            </w:tcMar>
            <w:vAlign w:val="center"/>
          </w:tcPr>
          <w:p w14:paraId="09A7636A" w14:textId="3D329AC9"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13.509,44</w:t>
            </w:r>
          </w:p>
        </w:tc>
        <w:tc>
          <w:tcPr>
            <w:tcW w:w="708" w:type="dxa"/>
            <w:shd w:val="clear" w:color="auto" w:fill="D2F0FA"/>
            <w:tcMar>
              <w:left w:w="28" w:type="dxa"/>
              <w:right w:w="57" w:type="dxa"/>
            </w:tcMar>
          </w:tcPr>
          <w:p w14:paraId="759D8D35" w14:textId="2AE3F621"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(36,32)</w:t>
            </w:r>
          </w:p>
        </w:tc>
        <w:tc>
          <w:tcPr>
            <w:tcW w:w="1276" w:type="dxa"/>
            <w:tcBorders>
              <w:top w:val="nil"/>
              <w:bottom w:val="nil"/>
            </w:tcBorders>
            <w:shd w:val="clear" w:color="000000" w:fill="D2F0FA"/>
            <w:tcMar>
              <w:left w:w="28" w:type="dxa"/>
              <w:right w:w="142" w:type="dxa"/>
            </w:tcMar>
            <w:vAlign w:val="center"/>
          </w:tcPr>
          <w:p w14:paraId="383F10D5" w14:textId="1385B38F"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21.213,81</w:t>
            </w:r>
          </w:p>
        </w:tc>
      </w:tr>
      <w:tr w:rsidR="00A4393B" w:rsidRPr="00A4393B" w14:paraId="4638DE12" w14:textId="77777777" w:rsidTr="0012232B">
        <w:tc>
          <w:tcPr>
            <w:tcW w:w="4537" w:type="dxa"/>
            <w:shd w:val="clear" w:color="auto" w:fill="D2F0FA"/>
            <w:vAlign w:val="center"/>
          </w:tcPr>
          <w:p w14:paraId="4601AD00" w14:textId="54AF3DA6" w:rsidR="002A5FAE" w:rsidRPr="00A4393B" w:rsidRDefault="002A5FAE" w:rsidP="002A5FAE">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Outros Consignatários </w:t>
            </w:r>
            <w:r w:rsidRPr="00A4393B">
              <w:rPr>
                <w:rFonts w:ascii="Times New Roman" w:hAnsi="Times New Roman" w:cs="Times New Roman"/>
                <w:color w:val="auto"/>
                <w:sz w:val="12"/>
                <w:szCs w:val="12"/>
                <w:lang w:val="pt-BR" w:bidi="ar-SA"/>
              </w:rPr>
              <w:t>(13.4)</w:t>
            </w:r>
          </w:p>
        </w:tc>
        <w:tc>
          <w:tcPr>
            <w:tcW w:w="1275" w:type="dxa"/>
            <w:tcBorders>
              <w:top w:val="nil"/>
              <w:bottom w:val="nil"/>
            </w:tcBorders>
            <w:shd w:val="clear" w:color="000000" w:fill="D2F0FA"/>
            <w:tcMar>
              <w:left w:w="57" w:type="dxa"/>
              <w:right w:w="142" w:type="dxa"/>
            </w:tcMar>
            <w:vAlign w:val="center"/>
          </w:tcPr>
          <w:p w14:paraId="4956BC6E" w14:textId="03FBABFE" w:rsidR="002A5FAE" w:rsidRPr="00A4393B" w:rsidRDefault="00C21603" w:rsidP="002A5FAE">
            <w:pPr>
              <w:autoSpaceDE w:val="0"/>
              <w:autoSpaceDN w:val="0"/>
              <w:adjustRightInd w:val="0"/>
              <w:jc w:val="right"/>
              <w:rPr>
                <w:rFonts w:ascii="Times New Roman" w:hAnsi="Times New Roman" w:cs="Times New Roman"/>
                <w:color w:val="auto"/>
                <w:sz w:val="16"/>
                <w:szCs w:val="16"/>
                <w:lang w:val="pt-BR" w:eastAsia="en-US" w:bidi="ar-SA"/>
              </w:rPr>
            </w:pPr>
            <w:r w:rsidRPr="00A4393B">
              <w:rPr>
                <w:rFonts w:ascii="Times New Roman" w:hAnsi="Times New Roman"/>
                <w:color w:val="auto"/>
                <w:sz w:val="16"/>
                <w:szCs w:val="16"/>
              </w:rPr>
              <w:t>3.445.174,67</w:t>
            </w:r>
          </w:p>
        </w:tc>
        <w:tc>
          <w:tcPr>
            <w:tcW w:w="851" w:type="dxa"/>
            <w:shd w:val="clear" w:color="auto" w:fill="D2F0FA"/>
            <w:tcMar>
              <w:left w:w="28" w:type="dxa"/>
              <w:right w:w="142" w:type="dxa"/>
            </w:tcMar>
          </w:tcPr>
          <w:p w14:paraId="1F87A33A" w14:textId="7115AA25" w:rsidR="002A5FAE" w:rsidRPr="00A4393B" w:rsidRDefault="00B130B4" w:rsidP="002A5FAE">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1,29</w:t>
            </w:r>
          </w:p>
        </w:tc>
        <w:tc>
          <w:tcPr>
            <w:tcW w:w="1276" w:type="dxa"/>
            <w:tcBorders>
              <w:top w:val="nil"/>
              <w:bottom w:val="nil"/>
            </w:tcBorders>
            <w:shd w:val="clear" w:color="000000" w:fill="D2F0FA"/>
            <w:tcMar>
              <w:left w:w="57" w:type="dxa"/>
              <w:right w:w="142" w:type="dxa"/>
            </w:tcMar>
            <w:vAlign w:val="center"/>
          </w:tcPr>
          <w:p w14:paraId="318DA4B0" w14:textId="1FCE5526"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3.401.230,06</w:t>
            </w:r>
          </w:p>
        </w:tc>
        <w:tc>
          <w:tcPr>
            <w:tcW w:w="708" w:type="dxa"/>
            <w:shd w:val="clear" w:color="auto" w:fill="D2F0FA"/>
            <w:tcMar>
              <w:left w:w="28" w:type="dxa"/>
              <w:right w:w="113" w:type="dxa"/>
            </w:tcMar>
          </w:tcPr>
          <w:p w14:paraId="21F3CBC1" w14:textId="662F76B0"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2,91</w:t>
            </w:r>
          </w:p>
        </w:tc>
        <w:tc>
          <w:tcPr>
            <w:tcW w:w="1276" w:type="dxa"/>
            <w:tcBorders>
              <w:top w:val="nil"/>
              <w:bottom w:val="nil"/>
            </w:tcBorders>
            <w:shd w:val="clear" w:color="000000" w:fill="D2F0FA"/>
            <w:tcMar>
              <w:left w:w="28" w:type="dxa"/>
              <w:right w:w="142" w:type="dxa"/>
            </w:tcMar>
            <w:vAlign w:val="center"/>
          </w:tcPr>
          <w:p w14:paraId="20DC8075" w14:textId="1AC63905"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3.304.924,25</w:t>
            </w:r>
          </w:p>
        </w:tc>
      </w:tr>
      <w:tr w:rsidR="00A4393B" w:rsidRPr="00A4393B" w14:paraId="572EE430" w14:textId="77777777" w:rsidTr="00B130B4">
        <w:tc>
          <w:tcPr>
            <w:tcW w:w="4537" w:type="dxa"/>
            <w:shd w:val="clear" w:color="auto" w:fill="D2F0FA"/>
            <w:vAlign w:val="center"/>
          </w:tcPr>
          <w:p w14:paraId="0EAC4304" w14:textId="77777777" w:rsidR="002A5FAE" w:rsidRPr="00A4393B" w:rsidRDefault="002A5FAE" w:rsidP="002A5FAE">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Depósitos Não Judiciais</w:t>
            </w:r>
          </w:p>
        </w:tc>
        <w:tc>
          <w:tcPr>
            <w:tcW w:w="1275" w:type="dxa"/>
            <w:tcBorders>
              <w:top w:val="nil"/>
              <w:bottom w:val="nil"/>
            </w:tcBorders>
            <w:shd w:val="clear" w:color="000000" w:fill="D2F0FA"/>
            <w:tcMar>
              <w:left w:w="57" w:type="dxa"/>
              <w:right w:w="142" w:type="dxa"/>
            </w:tcMar>
            <w:vAlign w:val="center"/>
          </w:tcPr>
          <w:p w14:paraId="0193A834" w14:textId="35E20835" w:rsidR="002A5FAE" w:rsidRPr="00A4393B" w:rsidRDefault="00C21603" w:rsidP="002A5FAE">
            <w:pPr>
              <w:autoSpaceDE w:val="0"/>
              <w:autoSpaceDN w:val="0"/>
              <w:adjustRightInd w:val="0"/>
              <w:jc w:val="right"/>
              <w:rPr>
                <w:rFonts w:ascii="Times New Roman" w:hAnsi="Times New Roman" w:cs="Times New Roman"/>
                <w:color w:val="auto"/>
                <w:sz w:val="16"/>
                <w:szCs w:val="16"/>
                <w:u w:val="single"/>
                <w:lang w:val="pt-BR" w:eastAsia="en-US" w:bidi="ar-SA"/>
              </w:rPr>
            </w:pPr>
            <w:r w:rsidRPr="00A4393B">
              <w:rPr>
                <w:rFonts w:ascii="Times New Roman" w:hAnsi="Times New Roman"/>
                <w:color w:val="auto"/>
                <w:sz w:val="16"/>
                <w:szCs w:val="16"/>
                <w:u w:val="single"/>
              </w:rPr>
              <w:t>4.989.979,23</w:t>
            </w:r>
          </w:p>
        </w:tc>
        <w:tc>
          <w:tcPr>
            <w:tcW w:w="851" w:type="dxa"/>
            <w:shd w:val="clear" w:color="auto" w:fill="D2F0FA"/>
            <w:tcMar>
              <w:left w:w="28" w:type="dxa"/>
              <w:right w:w="142" w:type="dxa"/>
            </w:tcMar>
          </w:tcPr>
          <w:p w14:paraId="18A88BC4" w14:textId="2EBB9A4E" w:rsidR="002A5FAE" w:rsidRPr="00A4393B" w:rsidRDefault="00B130B4" w:rsidP="002A5FAE">
            <w:pPr>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22,03</w:t>
            </w:r>
          </w:p>
        </w:tc>
        <w:tc>
          <w:tcPr>
            <w:tcW w:w="1276" w:type="dxa"/>
            <w:tcBorders>
              <w:top w:val="nil"/>
              <w:bottom w:val="nil"/>
            </w:tcBorders>
            <w:shd w:val="clear" w:color="000000" w:fill="D2F0FA"/>
            <w:tcMar>
              <w:left w:w="57" w:type="dxa"/>
              <w:right w:w="142" w:type="dxa"/>
            </w:tcMar>
            <w:vAlign w:val="center"/>
          </w:tcPr>
          <w:p w14:paraId="15068C83" w14:textId="530993D0" w:rsidR="002A5FAE" w:rsidRPr="00A4393B" w:rsidRDefault="002A5FAE" w:rsidP="002A5FAE">
            <w:pPr>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4.089.299,44</w:t>
            </w:r>
          </w:p>
        </w:tc>
        <w:tc>
          <w:tcPr>
            <w:tcW w:w="708" w:type="dxa"/>
            <w:shd w:val="clear" w:color="auto" w:fill="D2F0FA"/>
            <w:tcMar>
              <w:left w:w="28" w:type="dxa"/>
              <w:right w:w="57" w:type="dxa"/>
            </w:tcMar>
          </w:tcPr>
          <w:p w14:paraId="3749464F" w14:textId="763F21EE" w:rsidR="002A5FAE" w:rsidRPr="00A4393B" w:rsidRDefault="002A5FAE" w:rsidP="002A5FAE">
            <w:pPr>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(51,70)</w:t>
            </w:r>
          </w:p>
        </w:tc>
        <w:tc>
          <w:tcPr>
            <w:tcW w:w="1276" w:type="dxa"/>
            <w:tcBorders>
              <w:top w:val="nil"/>
              <w:bottom w:val="nil"/>
            </w:tcBorders>
            <w:shd w:val="clear" w:color="000000" w:fill="D2F0FA"/>
            <w:tcMar>
              <w:left w:w="28" w:type="dxa"/>
              <w:right w:w="142" w:type="dxa"/>
            </w:tcMar>
            <w:vAlign w:val="center"/>
          </w:tcPr>
          <w:p w14:paraId="111B1630" w14:textId="43B69C45" w:rsidR="002A5FAE" w:rsidRPr="00A4393B" w:rsidRDefault="002A5FAE" w:rsidP="002A5FAE">
            <w:pPr>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8.465.903,01</w:t>
            </w:r>
          </w:p>
        </w:tc>
      </w:tr>
      <w:tr w:rsidR="00A4393B" w:rsidRPr="00A4393B" w14:paraId="63D97C71" w14:textId="77777777" w:rsidTr="00B130B4">
        <w:tc>
          <w:tcPr>
            <w:tcW w:w="4537" w:type="dxa"/>
            <w:shd w:val="clear" w:color="auto" w:fill="D2F0FA"/>
            <w:vAlign w:val="center"/>
          </w:tcPr>
          <w:p w14:paraId="3CF4DA7B" w14:textId="7330A688" w:rsidR="002A5FAE" w:rsidRPr="00A4393B" w:rsidRDefault="002A5FAE" w:rsidP="002A5FAE">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Créditos de Veículos de Comunicação e Outros </w:t>
            </w:r>
            <w:r w:rsidRPr="00A4393B">
              <w:rPr>
                <w:rFonts w:ascii="Times New Roman" w:hAnsi="Times New Roman" w:cs="Times New Roman"/>
                <w:color w:val="auto"/>
                <w:sz w:val="12"/>
                <w:szCs w:val="12"/>
                <w:lang w:val="pt-BR" w:bidi="ar-SA"/>
              </w:rPr>
              <w:t>(14</w:t>
            </w:r>
            <w:r w:rsidRPr="00A4393B">
              <w:rPr>
                <w:rFonts w:ascii="Times New Roman" w:hAnsi="Times New Roman" w:cs="Times New Roman"/>
                <w:color w:val="auto"/>
                <w:spacing w:val="23"/>
                <w:w w:val="93"/>
                <w:sz w:val="12"/>
                <w:szCs w:val="12"/>
                <w:lang w:val="pt-BR" w:bidi="ar-SA"/>
              </w:rPr>
              <w:t>)</w:t>
            </w:r>
          </w:p>
        </w:tc>
        <w:tc>
          <w:tcPr>
            <w:tcW w:w="1275" w:type="dxa"/>
            <w:tcBorders>
              <w:top w:val="nil"/>
              <w:bottom w:val="nil"/>
            </w:tcBorders>
            <w:shd w:val="clear" w:color="000000" w:fill="D2F0FA"/>
            <w:tcMar>
              <w:left w:w="57" w:type="dxa"/>
              <w:right w:w="142" w:type="dxa"/>
            </w:tcMar>
            <w:vAlign w:val="center"/>
          </w:tcPr>
          <w:p w14:paraId="186E80BF" w14:textId="3C9A4785" w:rsidR="002A5FAE" w:rsidRPr="00A4393B" w:rsidRDefault="00C21603" w:rsidP="002A5FAE">
            <w:pPr>
              <w:autoSpaceDE w:val="0"/>
              <w:autoSpaceDN w:val="0"/>
              <w:adjustRightInd w:val="0"/>
              <w:jc w:val="right"/>
              <w:rPr>
                <w:rFonts w:ascii="Times New Roman" w:hAnsi="Times New Roman" w:cs="Times New Roman"/>
                <w:color w:val="auto"/>
                <w:sz w:val="16"/>
                <w:szCs w:val="16"/>
                <w:lang w:val="pt-BR" w:eastAsia="en-US" w:bidi="ar-SA"/>
              </w:rPr>
            </w:pPr>
            <w:r w:rsidRPr="00A4393B">
              <w:rPr>
                <w:rFonts w:ascii="Times New Roman" w:hAnsi="Times New Roman"/>
                <w:color w:val="auto"/>
                <w:sz w:val="16"/>
                <w:szCs w:val="16"/>
              </w:rPr>
              <w:t>4.989.979,23</w:t>
            </w:r>
          </w:p>
        </w:tc>
        <w:tc>
          <w:tcPr>
            <w:tcW w:w="851" w:type="dxa"/>
            <w:shd w:val="clear" w:color="auto" w:fill="D2F0FA"/>
            <w:tcMar>
              <w:left w:w="28" w:type="dxa"/>
              <w:right w:w="142" w:type="dxa"/>
            </w:tcMar>
          </w:tcPr>
          <w:p w14:paraId="624DCD9E" w14:textId="650A2D77" w:rsidR="002A5FAE" w:rsidRPr="00A4393B" w:rsidRDefault="00B130B4" w:rsidP="002A5FAE">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22,03</w:t>
            </w:r>
          </w:p>
        </w:tc>
        <w:tc>
          <w:tcPr>
            <w:tcW w:w="1276" w:type="dxa"/>
            <w:tcBorders>
              <w:top w:val="nil"/>
              <w:bottom w:val="nil"/>
            </w:tcBorders>
            <w:shd w:val="clear" w:color="000000" w:fill="D2F0FA"/>
            <w:tcMar>
              <w:left w:w="57" w:type="dxa"/>
              <w:right w:w="142" w:type="dxa"/>
            </w:tcMar>
            <w:vAlign w:val="center"/>
          </w:tcPr>
          <w:p w14:paraId="5DD60302" w14:textId="40A22079"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4.089.299,44</w:t>
            </w:r>
          </w:p>
        </w:tc>
        <w:tc>
          <w:tcPr>
            <w:tcW w:w="708" w:type="dxa"/>
            <w:shd w:val="clear" w:color="auto" w:fill="D2F0FA"/>
            <w:tcMar>
              <w:left w:w="28" w:type="dxa"/>
              <w:right w:w="57" w:type="dxa"/>
            </w:tcMar>
          </w:tcPr>
          <w:p w14:paraId="763E510B" w14:textId="618DDC47"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(51,70)</w:t>
            </w:r>
          </w:p>
        </w:tc>
        <w:tc>
          <w:tcPr>
            <w:tcW w:w="1276" w:type="dxa"/>
            <w:tcBorders>
              <w:top w:val="nil"/>
              <w:bottom w:val="nil"/>
            </w:tcBorders>
            <w:shd w:val="clear" w:color="000000" w:fill="D2F0FA"/>
            <w:tcMar>
              <w:left w:w="28" w:type="dxa"/>
              <w:right w:w="142" w:type="dxa"/>
            </w:tcMar>
            <w:vAlign w:val="center"/>
          </w:tcPr>
          <w:p w14:paraId="4FB813B9" w14:textId="68BE29DD"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8.465.903,01</w:t>
            </w:r>
          </w:p>
        </w:tc>
      </w:tr>
      <w:tr w:rsidR="00A4393B" w:rsidRPr="00A4393B" w14:paraId="7B6681ED" w14:textId="77777777" w:rsidTr="0012232B">
        <w:tc>
          <w:tcPr>
            <w:tcW w:w="4537" w:type="dxa"/>
            <w:shd w:val="clear" w:color="auto" w:fill="D2F0FA"/>
            <w:vAlign w:val="center"/>
          </w:tcPr>
          <w:p w14:paraId="2987EBE5" w14:textId="1EBE78C4" w:rsidR="002A5FAE" w:rsidRPr="00A4393B" w:rsidRDefault="002A5FAE" w:rsidP="002A5FAE">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Outras Obrigações a Curto Prazo </w:t>
            </w:r>
            <w:r w:rsidRPr="00A4393B">
              <w:rPr>
                <w:rFonts w:ascii="Times New Roman" w:hAnsi="Times New Roman" w:cs="Times New Roman"/>
                <w:color w:val="auto"/>
                <w:sz w:val="12"/>
                <w:szCs w:val="12"/>
                <w:lang w:val="pt-BR" w:bidi="ar-SA"/>
              </w:rPr>
              <w:t>(15)</w:t>
            </w:r>
          </w:p>
        </w:tc>
        <w:tc>
          <w:tcPr>
            <w:tcW w:w="1275" w:type="dxa"/>
            <w:tcBorders>
              <w:top w:val="nil"/>
              <w:bottom w:val="nil"/>
            </w:tcBorders>
            <w:shd w:val="clear" w:color="000000" w:fill="D2F0FA"/>
            <w:tcMar>
              <w:left w:w="57" w:type="dxa"/>
              <w:right w:w="142" w:type="dxa"/>
            </w:tcMar>
            <w:vAlign w:val="center"/>
          </w:tcPr>
          <w:p w14:paraId="5E7178CC" w14:textId="0F3BF80B" w:rsidR="002A5FAE" w:rsidRPr="00A4393B" w:rsidRDefault="00C21603" w:rsidP="002A5FAE">
            <w:pPr>
              <w:autoSpaceDE w:val="0"/>
              <w:autoSpaceDN w:val="0"/>
              <w:adjustRightInd w:val="0"/>
              <w:jc w:val="right"/>
              <w:rPr>
                <w:rFonts w:ascii="Times New Roman" w:hAnsi="Times New Roman" w:cs="Times New Roman"/>
                <w:color w:val="auto"/>
                <w:sz w:val="16"/>
                <w:szCs w:val="16"/>
                <w:u w:val="single"/>
                <w:lang w:val="pt-BR" w:eastAsia="en-US" w:bidi="ar-SA"/>
              </w:rPr>
            </w:pPr>
            <w:r w:rsidRPr="00A4393B">
              <w:rPr>
                <w:rFonts w:ascii="Times New Roman" w:hAnsi="Times New Roman"/>
                <w:color w:val="auto"/>
                <w:sz w:val="16"/>
                <w:szCs w:val="16"/>
                <w:u w:val="single"/>
              </w:rPr>
              <w:t>11.289.562,59</w:t>
            </w:r>
          </w:p>
        </w:tc>
        <w:tc>
          <w:tcPr>
            <w:tcW w:w="851" w:type="dxa"/>
            <w:shd w:val="clear" w:color="auto" w:fill="D2F0FA"/>
            <w:tcMar>
              <w:left w:w="28" w:type="dxa"/>
              <w:right w:w="142" w:type="dxa"/>
            </w:tcMar>
          </w:tcPr>
          <w:p w14:paraId="42340453" w14:textId="64C6C685" w:rsidR="002A5FAE" w:rsidRPr="00A4393B" w:rsidRDefault="002A5FAE" w:rsidP="002A5FAE">
            <w:pPr>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0,</w:t>
            </w:r>
            <w:r w:rsidR="00B130B4" w:rsidRPr="00A4393B">
              <w:rPr>
                <w:rFonts w:ascii="Times New Roman" w:hAnsi="Times New Roman" w:cs="Times New Roman"/>
                <w:color w:val="auto"/>
                <w:sz w:val="16"/>
                <w:szCs w:val="16"/>
                <w:u w:val="single"/>
                <w:lang w:val="pt-BR" w:bidi="ar-SA"/>
              </w:rPr>
              <w:t>10</w:t>
            </w:r>
          </w:p>
        </w:tc>
        <w:tc>
          <w:tcPr>
            <w:tcW w:w="1276" w:type="dxa"/>
            <w:tcBorders>
              <w:top w:val="nil"/>
              <w:bottom w:val="nil"/>
            </w:tcBorders>
            <w:shd w:val="clear" w:color="000000" w:fill="D2F0FA"/>
            <w:tcMar>
              <w:left w:w="57" w:type="dxa"/>
              <w:right w:w="142" w:type="dxa"/>
            </w:tcMar>
            <w:vAlign w:val="center"/>
          </w:tcPr>
          <w:p w14:paraId="6096B24D" w14:textId="09F37A97" w:rsidR="002A5FAE" w:rsidRPr="00A4393B" w:rsidRDefault="002A5FAE" w:rsidP="002A5FAE">
            <w:pPr>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11.278.339,27</w:t>
            </w:r>
          </w:p>
        </w:tc>
        <w:tc>
          <w:tcPr>
            <w:tcW w:w="708" w:type="dxa"/>
            <w:shd w:val="clear" w:color="auto" w:fill="D2F0FA"/>
            <w:tcMar>
              <w:left w:w="28" w:type="dxa"/>
              <w:right w:w="113" w:type="dxa"/>
            </w:tcMar>
          </w:tcPr>
          <w:p w14:paraId="10431F20" w14:textId="4ACC71C3" w:rsidR="002A5FAE" w:rsidRPr="00A4393B" w:rsidRDefault="002A5FAE" w:rsidP="002A5FAE">
            <w:pPr>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0,24</w:t>
            </w:r>
          </w:p>
        </w:tc>
        <w:tc>
          <w:tcPr>
            <w:tcW w:w="1276" w:type="dxa"/>
            <w:tcBorders>
              <w:top w:val="nil"/>
              <w:bottom w:val="nil"/>
            </w:tcBorders>
            <w:shd w:val="clear" w:color="000000" w:fill="D2F0FA"/>
            <w:tcMar>
              <w:left w:w="28" w:type="dxa"/>
              <w:right w:w="142" w:type="dxa"/>
            </w:tcMar>
            <w:vAlign w:val="center"/>
          </w:tcPr>
          <w:p w14:paraId="7A0DB85B" w14:textId="2EC88202" w:rsidR="002A5FAE" w:rsidRPr="00A4393B" w:rsidRDefault="002A5FAE" w:rsidP="002A5FAE">
            <w:pPr>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11.250.892,47</w:t>
            </w:r>
          </w:p>
        </w:tc>
      </w:tr>
      <w:tr w:rsidR="00A4393B" w:rsidRPr="00A4393B" w14:paraId="5D53F85E" w14:textId="77777777" w:rsidTr="0012232B">
        <w:tc>
          <w:tcPr>
            <w:tcW w:w="4537" w:type="dxa"/>
            <w:shd w:val="clear" w:color="auto" w:fill="D2F0FA"/>
            <w:vAlign w:val="center"/>
          </w:tcPr>
          <w:p w14:paraId="26935F81" w14:textId="044DAF38" w:rsidR="002A5FAE" w:rsidRPr="00A4393B" w:rsidRDefault="002A5FAE" w:rsidP="002A5FAE">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Transferências Financeiras a Comprovar </w:t>
            </w:r>
            <w:r w:rsidRPr="00A4393B">
              <w:rPr>
                <w:rFonts w:ascii="Times New Roman" w:hAnsi="Times New Roman" w:cs="Times New Roman"/>
                <w:color w:val="auto"/>
                <w:sz w:val="12"/>
                <w:szCs w:val="12"/>
                <w:lang w:val="pt-BR" w:bidi="ar-SA"/>
              </w:rPr>
              <w:t>(15.1)</w:t>
            </w:r>
            <w:r w:rsidRPr="00A4393B">
              <w:rPr>
                <w:rFonts w:ascii="Times New Roman" w:hAnsi="Times New Roman" w:cs="Times New Roman"/>
                <w:color w:val="auto"/>
                <w:sz w:val="16"/>
                <w:szCs w:val="16"/>
                <w:lang w:val="pt-BR" w:bidi="ar-SA"/>
              </w:rPr>
              <w:t xml:space="preserve"> </w:t>
            </w:r>
          </w:p>
        </w:tc>
        <w:tc>
          <w:tcPr>
            <w:tcW w:w="1275" w:type="dxa"/>
            <w:tcBorders>
              <w:top w:val="nil"/>
              <w:bottom w:val="nil"/>
            </w:tcBorders>
            <w:shd w:val="clear" w:color="000000" w:fill="D2F0FA"/>
            <w:tcMar>
              <w:left w:w="57" w:type="dxa"/>
              <w:right w:w="142" w:type="dxa"/>
            </w:tcMar>
            <w:vAlign w:val="center"/>
          </w:tcPr>
          <w:p w14:paraId="7EC39BD2" w14:textId="7E620745" w:rsidR="002A5FAE" w:rsidRPr="00A4393B" w:rsidRDefault="002A5FAE" w:rsidP="002A5FAE">
            <w:pPr>
              <w:autoSpaceDE w:val="0"/>
              <w:autoSpaceDN w:val="0"/>
              <w:adjustRightInd w:val="0"/>
              <w:jc w:val="right"/>
              <w:rPr>
                <w:rFonts w:ascii="Times New Roman" w:hAnsi="Times New Roman" w:cs="Times New Roman"/>
                <w:color w:val="auto"/>
                <w:sz w:val="16"/>
                <w:szCs w:val="16"/>
                <w:lang w:val="pt-BR" w:eastAsia="en-US" w:bidi="ar-SA"/>
              </w:rPr>
            </w:pPr>
            <w:r w:rsidRPr="00A4393B">
              <w:rPr>
                <w:rFonts w:ascii="Times New Roman" w:hAnsi="Times New Roman"/>
                <w:color w:val="auto"/>
                <w:sz w:val="16"/>
                <w:szCs w:val="16"/>
              </w:rPr>
              <w:t>11.177.267,31</w:t>
            </w:r>
          </w:p>
        </w:tc>
        <w:tc>
          <w:tcPr>
            <w:tcW w:w="851" w:type="dxa"/>
            <w:shd w:val="clear" w:color="auto" w:fill="D2F0FA"/>
            <w:tcMar>
              <w:left w:w="28" w:type="dxa"/>
              <w:right w:w="142" w:type="dxa"/>
            </w:tcMar>
          </w:tcPr>
          <w:p w14:paraId="313DBDD4" w14:textId="41C27E04"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0,00</w:t>
            </w:r>
          </w:p>
        </w:tc>
        <w:tc>
          <w:tcPr>
            <w:tcW w:w="1276" w:type="dxa"/>
            <w:tcBorders>
              <w:top w:val="nil"/>
              <w:bottom w:val="nil"/>
            </w:tcBorders>
            <w:shd w:val="clear" w:color="000000" w:fill="D2F0FA"/>
            <w:tcMar>
              <w:left w:w="57" w:type="dxa"/>
              <w:right w:w="142" w:type="dxa"/>
            </w:tcMar>
            <w:vAlign w:val="center"/>
          </w:tcPr>
          <w:p w14:paraId="28A82F48" w14:textId="2229810B"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11.177.267,31</w:t>
            </w:r>
          </w:p>
        </w:tc>
        <w:tc>
          <w:tcPr>
            <w:tcW w:w="708" w:type="dxa"/>
            <w:shd w:val="clear" w:color="auto" w:fill="D2F0FA"/>
            <w:tcMar>
              <w:left w:w="28" w:type="dxa"/>
              <w:right w:w="113" w:type="dxa"/>
            </w:tcMar>
          </w:tcPr>
          <w:p w14:paraId="572A98A6" w14:textId="476145FD"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0,00</w:t>
            </w:r>
          </w:p>
        </w:tc>
        <w:tc>
          <w:tcPr>
            <w:tcW w:w="1276" w:type="dxa"/>
            <w:tcBorders>
              <w:top w:val="nil"/>
              <w:bottom w:val="nil"/>
            </w:tcBorders>
            <w:shd w:val="clear" w:color="000000" w:fill="D2F0FA"/>
            <w:tcMar>
              <w:left w:w="28" w:type="dxa"/>
              <w:right w:w="142" w:type="dxa"/>
            </w:tcMar>
            <w:vAlign w:val="center"/>
          </w:tcPr>
          <w:p w14:paraId="182EFAB0" w14:textId="5DB40636"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11.177.267,31</w:t>
            </w:r>
          </w:p>
        </w:tc>
      </w:tr>
      <w:tr w:rsidR="00A4393B" w:rsidRPr="00A4393B" w14:paraId="50602941" w14:textId="77777777" w:rsidTr="0012232B">
        <w:trPr>
          <w:trHeight w:val="111"/>
        </w:trPr>
        <w:tc>
          <w:tcPr>
            <w:tcW w:w="4537" w:type="dxa"/>
            <w:shd w:val="clear" w:color="auto" w:fill="D2F0FA"/>
            <w:vAlign w:val="center"/>
          </w:tcPr>
          <w:p w14:paraId="796C2475" w14:textId="6156D61A" w:rsidR="002A5FAE" w:rsidRPr="00A4393B" w:rsidRDefault="002A5FAE" w:rsidP="002A5FAE">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Outras Obrigações </w:t>
            </w:r>
            <w:r w:rsidRPr="00A4393B">
              <w:rPr>
                <w:rFonts w:ascii="Times New Roman" w:hAnsi="Times New Roman" w:cs="Times New Roman"/>
                <w:color w:val="auto"/>
                <w:sz w:val="12"/>
                <w:szCs w:val="12"/>
                <w:lang w:val="pt-BR" w:bidi="ar-SA"/>
              </w:rPr>
              <w:t>(15.2)</w:t>
            </w:r>
          </w:p>
        </w:tc>
        <w:tc>
          <w:tcPr>
            <w:tcW w:w="1275" w:type="dxa"/>
            <w:tcBorders>
              <w:top w:val="nil"/>
              <w:bottom w:val="nil"/>
            </w:tcBorders>
            <w:shd w:val="clear" w:color="000000" w:fill="D2F0FA"/>
            <w:tcMar>
              <w:left w:w="57" w:type="dxa"/>
              <w:right w:w="142" w:type="dxa"/>
            </w:tcMar>
            <w:vAlign w:val="center"/>
          </w:tcPr>
          <w:p w14:paraId="44BF9570" w14:textId="43714137" w:rsidR="002A5FAE" w:rsidRPr="00A4393B" w:rsidRDefault="00C21603" w:rsidP="002A5FAE">
            <w:pPr>
              <w:autoSpaceDE w:val="0"/>
              <w:autoSpaceDN w:val="0"/>
              <w:adjustRightInd w:val="0"/>
              <w:jc w:val="right"/>
              <w:rPr>
                <w:rFonts w:ascii="Times New Roman" w:hAnsi="Times New Roman" w:cs="Times New Roman"/>
                <w:color w:val="auto"/>
                <w:sz w:val="16"/>
                <w:szCs w:val="16"/>
                <w:lang w:val="pt-BR" w:eastAsia="en-US" w:bidi="ar-SA"/>
              </w:rPr>
            </w:pPr>
            <w:r w:rsidRPr="00A4393B">
              <w:rPr>
                <w:rFonts w:ascii="Times New Roman" w:hAnsi="Times New Roman"/>
                <w:color w:val="auto"/>
                <w:sz w:val="16"/>
                <w:szCs w:val="16"/>
              </w:rPr>
              <w:t>112.295,28</w:t>
            </w:r>
          </w:p>
        </w:tc>
        <w:tc>
          <w:tcPr>
            <w:tcW w:w="851" w:type="dxa"/>
            <w:shd w:val="clear" w:color="auto" w:fill="D2F0FA"/>
            <w:tcMar>
              <w:left w:w="28" w:type="dxa"/>
              <w:right w:w="142" w:type="dxa"/>
            </w:tcMar>
          </w:tcPr>
          <w:p w14:paraId="04D4CA20" w14:textId="3168AD61" w:rsidR="002A5FAE" w:rsidRPr="00A4393B" w:rsidRDefault="00B130B4" w:rsidP="002A5FAE">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11,10</w:t>
            </w:r>
          </w:p>
        </w:tc>
        <w:tc>
          <w:tcPr>
            <w:tcW w:w="1276" w:type="dxa"/>
            <w:tcBorders>
              <w:top w:val="nil"/>
              <w:bottom w:val="nil"/>
            </w:tcBorders>
            <w:shd w:val="clear" w:color="000000" w:fill="D2F0FA"/>
            <w:tcMar>
              <w:left w:w="57" w:type="dxa"/>
              <w:right w:w="142" w:type="dxa"/>
            </w:tcMar>
            <w:vAlign w:val="center"/>
          </w:tcPr>
          <w:p w14:paraId="725AD855" w14:textId="046E8459"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101.071,96</w:t>
            </w:r>
          </w:p>
        </w:tc>
        <w:tc>
          <w:tcPr>
            <w:tcW w:w="708" w:type="dxa"/>
            <w:shd w:val="clear" w:color="auto" w:fill="D2F0FA"/>
            <w:tcMar>
              <w:left w:w="28" w:type="dxa"/>
              <w:right w:w="113" w:type="dxa"/>
            </w:tcMar>
          </w:tcPr>
          <w:p w14:paraId="222A2340" w14:textId="614767D1"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37,28</w:t>
            </w:r>
          </w:p>
        </w:tc>
        <w:tc>
          <w:tcPr>
            <w:tcW w:w="1276" w:type="dxa"/>
            <w:tcBorders>
              <w:top w:val="nil"/>
              <w:bottom w:val="nil"/>
            </w:tcBorders>
            <w:shd w:val="clear" w:color="000000" w:fill="D2F0FA"/>
            <w:tcMar>
              <w:left w:w="28" w:type="dxa"/>
              <w:right w:w="142" w:type="dxa"/>
            </w:tcMar>
            <w:vAlign w:val="center"/>
          </w:tcPr>
          <w:p w14:paraId="45971728" w14:textId="79BE2E5B"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73.625,16</w:t>
            </w:r>
          </w:p>
        </w:tc>
      </w:tr>
      <w:tr w:rsidR="00A4393B" w:rsidRPr="00A4393B" w14:paraId="7636D4C8" w14:textId="77777777" w:rsidTr="0012232B">
        <w:trPr>
          <w:trHeight w:val="80"/>
        </w:trPr>
        <w:tc>
          <w:tcPr>
            <w:tcW w:w="4537" w:type="dxa"/>
            <w:shd w:val="clear" w:color="auto" w:fill="D2F0FA"/>
            <w:vAlign w:val="center"/>
          </w:tcPr>
          <w:p w14:paraId="141B86A5" w14:textId="77777777" w:rsidR="002A5FAE" w:rsidRPr="00A4393B" w:rsidRDefault="002A5FAE" w:rsidP="002A5FAE">
            <w:pPr>
              <w:rPr>
                <w:rFonts w:ascii="Times New Roman" w:hAnsi="Times New Roman" w:cs="Times New Roman"/>
                <w:color w:val="auto"/>
                <w:sz w:val="6"/>
                <w:szCs w:val="6"/>
                <w:lang w:val="pt-BR" w:bidi="ar-SA"/>
              </w:rPr>
            </w:pPr>
          </w:p>
        </w:tc>
        <w:tc>
          <w:tcPr>
            <w:tcW w:w="1275" w:type="dxa"/>
            <w:shd w:val="clear" w:color="auto" w:fill="D2F0FA"/>
            <w:tcMar>
              <w:left w:w="57" w:type="dxa"/>
              <w:right w:w="142" w:type="dxa"/>
            </w:tcMar>
          </w:tcPr>
          <w:p w14:paraId="7F092E38" w14:textId="77777777" w:rsidR="002A5FAE" w:rsidRPr="00A4393B" w:rsidRDefault="002A5FAE" w:rsidP="002A5FAE">
            <w:pPr>
              <w:jc w:val="right"/>
              <w:rPr>
                <w:rFonts w:ascii="Times New Roman" w:hAnsi="Times New Roman" w:cs="Times New Roman"/>
                <w:color w:val="auto"/>
                <w:sz w:val="6"/>
                <w:szCs w:val="6"/>
                <w:lang w:val="pt-BR" w:bidi="ar-SA"/>
              </w:rPr>
            </w:pPr>
          </w:p>
        </w:tc>
        <w:tc>
          <w:tcPr>
            <w:tcW w:w="851" w:type="dxa"/>
            <w:shd w:val="clear" w:color="auto" w:fill="D2F0FA"/>
            <w:tcMar>
              <w:left w:w="28" w:type="dxa"/>
              <w:right w:w="142" w:type="dxa"/>
            </w:tcMar>
          </w:tcPr>
          <w:p w14:paraId="1E3F2916" w14:textId="77777777" w:rsidR="002A5FAE" w:rsidRPr="00A4393B" w:rsidRDefault="002A5FAE" w:rsidP="002A5FAE">
            <w:pPr>
              <w:jc w:val="right"/>
              <w:rPr>
                <w:rFonts w:ascii="Times New Roman" w:hAnsi="Times New Roman" w:cs="Times New Roman"/>
                <w:color w:val="auto"/>
                <w:sz w:val="6"/>
                <w:szCs w:val="6"/>
                <w:lang w:val="pt-BR" w:bidi="ar-SA"/>
              </w:rPr>
            </w:pPr>
          </w:p>
        </w:tc>
        <w:tc>
          <w:tcPr>
            <w:tcW w:w="1276" w:type="dxa"/>
            <w:shd w:val="clear" w:color="auto" w:fill="D2F0FA"/>
            <w:tcMar>
              <w:left w:w="57" w:type="dxa"/>
              <w:right w:w="142" w:type="dxa"/>
            </w:tcMar>
          </w:tcPr>
          <w:p w14:paraId="7817E584" w14:textId="77777777" w:rsidR="002A5FAE" w:rsidRPr="00A4393B" w:rsidRDefault="002A5FAE" w:rsidP="002A5FAE">
            <w:pPr>
              <w:jc w:val="right"/>
              <w:rPr>
                <w:rFonts w:ascii="Times New Roman" w:hAnsi="Times New Roman" w:cs="Times New Roman"/>
                <w:color w:val="auto"/>
                <w:sz w:val="6"/>
                <w:szCs w:val="6"/>
                <w:lang w:val="pt-BR" w:bidi="ar-SA"/>
              </w:rPr>
            </w:pPr>
          </w:p>
        </w:tc>
        <w:tc>
          <w:tcPr>
            <w:tcW w:w="708" w:type="dxa"/>
            <w:shd w:val="clear" w:color="auto" w:fill="D2F0FA"/>
            <w:tcMar>
              <w:left w:w="28" w:type="dxa"/>
              <w:right w:w="113" w:type="dxa"/>
            </w:tcMar>
          </w:tcPr>
          <w:p w14:paraId="47CCDF74" w14:textId="77777777" w:rsidR="002A5FAE" w:rsidRPr="00A4393B" w:rsidRDefault="002A5FAE" w:rsidP="002A5FAE">
            <w:pPr>
              <w:jc w:val="right"/>
              <w:rPr>
                <w:rFonts w:ascii="Times New Roman" w:hAnsi="Times New Roman" w:cs="Times New Roman"/>
                <w:color w:val="auto"/>
                <w:sz w:val="6"/>
                <w:szCs w:val="6"/>
                <w:lang w:val="pt-BR" w:bidi="ar-SA"/>
              </w:rPr>
            </w:pPr>
          </w:p>
        </w:tc>
        <w:tc>
          <w:tcPr>
            <w:tcW w:w="1276" w:type="dxa"/>
            <w:shd w:val="clear" w:color="auto" w:fill="D2F0FA"/>
            <w:tcMar>
              <w:left w:w="28" w:type="dxa"/>
              <w:right w:w="142" w:type="dxa"/>
            </w:tcMar>
          </w:tcPr>
          <w:p w14:paraId="19A55191" w14:textId="77777777" w:rsidR="002A5FAE" w:rsidRPr="00A4393B" w:rsidRDefault="002A5FAE" w:rsidP="002A5FAE">
            <w:pPr>
              <w:jc w:val="right"/>
              <w:rPr>
                <w:rFonts w:ascii="Times New Roman" w:hAnsi="Times New Roman" w:cs="Times New Roman"/>
                <w:color w:val="auto"/>
                <w:sz w:val="6"/>
                <w:szCs w:val="6"/>
                <w:lang w:val="pt-BR" w:bidi="ar-SA"/>
              </w:rPr>
            </w:pPr>
          </w:p>
        </w:tc>
      </w:tr>
      <w:tr w:rsidR="00A4393B" w:rsidRPr="00A4393B" w14:paraId="28C30920" w14:textId="77777777" w:rsidTr="0012232B">
        <w:tc>
          <w:tcPr>
            <w:tcW w:w="4537" w:type="dxa"/>
            <w:shd w:val="clear" w:color="auto" w:fill="D2F0FA"/>
            <w:vAlign w:val="center"/>
          </w:tcPr>
          <w:p w14:paraId="308DE3D5" w14:textId="77777777" w:rsidR="002A5FAE" w:rsidRPr="00A4393B" w:rsidRDefault="002A5FAE" w:rsidP="002A5FAE">
            <w:pPr>
              <w:rPr>
                <w:rFonts w:ascii="Times New Roman" w:hAnsi="Times New Roman" w:cs="Times New Roman"/>
                <w:b/>
                <w:color w:val="auto"/>
                <w:sz w:val="16"/>
                <w:szCs w:val="16"/>
                <w:lang w:val="pt-BR" w:bidi="ar-SA"/>
              </w:rPr>
            </w:pPr>
            <w:r w:rsidRPr="00A4393B">
              <w:rPr>
                <w:rFonts w:ascii="Times New Roman" w:hAnsi="Times New Roman" w:cs="Times New Roman"/>
                <w:b/>
                <w:color w:val="auto"/>
                <w:sz w:val="16"/>
                <w:szCs w:val="16"/>
                <w:lang w:val="pt-BR" w:bidi="ar-SA"/>
              </w:rPr>
              <w:t xml:space="preserve">    PASSIVO NÃO CIRCULANTE</w:t>
            </w:r>
          </w:p>
        </w:tc>
        <w:tc>
          <w:tcPr>
            <w:tcW w:w="1275" w:type="dxa"/>
            <w:shd w:val="clear" w:color="auto" w:fill="D2F0FA"/>
            <w:tcMar>
              <w:left w:w="57" w:type="dxa"/>
              <w:right w:w="142" w:type="dxa"/>
            </w:tcMar>
          </w:tcPr>
          <w:p w14:paraId="4E6A40DD" w14:textId="0C9CA8FD" w:rsidR="002A5FAE" w:rsidRPr="00A4393B" w:rsidRDefault="002A5FAE" w:rsidP="002A5FAE">
            <w:pPr>
              <w:jc w:val="right"/>
              <w:rPr>
                <w:rFonts w:ascii="Times New Roman" w:hAnsi="Times New Roman" w:cs="Times New Roman"/>
                <w:b/>
                <w:color w:val="auto"/>
                <w:sz w:val="16"/>
                <w:szCs w:val="16"/>
                <w:u w:val="single"/>
                <w:lang w:val="pt-BR" w:bidi="ar-SA"/>
              </w:rPr>
            </w:pPr>
            <w:r w:rsidRPr="00A4393B">
              <w:rPr>
                <w:rFonts w:ascii="Times New Roman" w:hAnsi="Times New Roman"/>
                <w:b/>
                <w:color w:val="auto"/>
                <w:sz w:val="16"/>
                <w:szCs w:val="16"/>
                <w:u w:val="single"/>
              </w:rPr>
              <w:t>8.273.410,14</w:t>
            </w:r>
          </w:p>
        </w:tc>
        <w:tc>
          <w:tcPr>
            <w:tcW w:w="851" w:type="dxa"/>
            <w:shd w:val="clear" w:color="auto" w:fill="D2F0FA"/>
            <w:tcMar>
              <w:left w:w="28" w:type="dxa"/>
              <w:right w:w="142" w:type="dxa"/>
            </w:tcMar>
          </w:tcPr>
          <w:p w14:paraId="5D4739FF" w14:textId="5A8254E5" w:rsidR="002A5FAE" w:rsidRPr="00A4393B" w:rsidRDefault="002A5FAE" w:rsidP="002A5FAE">
            <w:pPr>
              <w:jc w:val="right"/>
              <w:rPr>
                <w:rFonts w:ascii="Times New Roman" w:hAnsi="Times New Roman" w:cs="Times New Roman"/>
                <w:b/>
                <w:color w:val="auto"/>
                <w:sz w:val="16"/>
                <w:szCs w:val="16"/>
                <w:u w:val="single"/>
                <w:lang w:val="pt-BR" w:bidi="ar-SA"/>
              </w:rPr>
            </w:pPr>
            <w:r w:rsidRPr="00A4393B">
              <w:rPr>
                <w:rFonts w:ascii="Times New Roman" w:hAnsi="Times New Roman" w:cs="Times New Roman"/>
                <w:b/>
                <w:color w:val="auto"/>
                <w:sz w:val="16"/>
                <w:szCs w:val="16"/>
                <w:u w:val="single"/>
                <w:lang w:val="pt-BR" w:bidi="ar-SA"/>
              </w:rPr>
              <w:t>0,00</w:t>
            </w:r>
          </w:p>
        </w:tc>
        <w:tc>
          <w:tcPr>
            <w:tcW w:w="1276" w:type="dxa"/>
            <w:shd w:val="clear" w:color="auto" w:fill="D2F0FA"/>
            <w:tcMar>
              <w:left w:w="57" w:type="dxa"/>
              <w:right w:w="142" w:type="dxa"/>
            </w:tcMar>
          </w:tcPr>
          <w:p w14:paraId="1088D211" w14:textId="35B48E51" w:rsidR="002A5FAE" w:rsidRPr="00A4393B" w:rsidRDefault="002A5FAE" w:rsidP="002A5FAE">
            <w:pPr>
              <w:jc w:val="right"/>
              <w:rPr>
                <w:rFonts w:ascii="Times New Roman" w:hAnsi="Times New Roman" w:cs="Times New Roman"/>
                <w:b/>
                <w:color w:val="auto"/>
                <w:sz w:val="16"/>
                <w:szCs w:val="16"/>
                <w:u w:val="single"/>
                <w:lang w:val="pt-BR" w:bidi="ar-SA"/>
              </w:rPr>
            </w:pPr>
            <w:r w:rsidRPr="00A4393B">
              <w:rPr>
                <w:rFonts w:ascii="Times New Roman" w:hAnsi="Times New Roman"/>
                <w:b/>
                <w:color w:val="auto"/>
                <w:sz w:val="16"/>
                <w:szCs w:val="16"/>
                <w:u w:val="single"/>
              </w:rPr>
              <w:t>8.273.410,14</w:t>
            </w:r>
          </w:p>
        </w:tc>
        <w:tc>
          <w:tcPr>
            <w:tcW w:w="708" w:type="dxa"/>
            <w:shd w:val="clear" w:color="auto" w:fill="D2F0FA"/>
            <w:tcMar>
              <w:left w:w="28" w:type="dxa"/>
              <w:right w:w="113" w:type="dxa"/>
            </w:tcMar>
          </w:tcPr>
          <w:p w14:paraId="6BEF9543" w14:textId="0F24EDFA" w:rsidR="002A5FAE" w:rsidRPr="00A4393B" w:rsidRDefault="002A5FAE" w:rsidP="002A5FAE">
            <w:pPr>
              <w:jc w:val="right"/>
              <w:rPr>
                <w:rFonts w:ascii="Times New Roman" w:hAnsi="Times New Roman" w:cs="Times New Roman"/>
                <w:b/>
                <w:color w:val="auto"/>
                <w:sz w:val="16"/>
                <w:szCs w:val="16"/>
                <w:u w:val="single"/>
                <w:lang w:val="pt-BR" w:bidi="ar-SA"/>
              </w:rPr>
            </w:pPr>
            <w:r w:rsidRPr="00A4393B">
              <w:rPr>
                <w:rFonts w:ascii="Times New Roman" w:hAnsi="Times New Roman" w:cs="Times New Roman"/>
                <w:b/>
                <w:color w:val="auto"/>
                <w:sz w:val="16"/>
                <w:szCs w:val="16"/>
                <w:u w:val="single"/>
                <w:lang w:val="pt-BR" w:bidi="ar-SA"/>
              </w:rPr>
              <w:t>0,00</w:t>
            </w:r>
          </w:p>
        </w:tc>
        <w:tc>
          <w:tcPr>
            <w:tcW w:w="1276" w:type="dxa"/>
            <w:shd w:val="clear" w:color="auto" w:fill="D2F0FA"/>
            <w:tcMar>
              <w:left w:w="28" w:type="dxa"/>
              <w:right w:w="142" w:type="dxa"/>
            </w:tcMar>
          </w:tcPr>
          <w:p w14:paraId="613E294B" w14:textId="6AC3726A" w:rsidR="002A5FAE" w:rsidRPr="00A4393B" w:rsidRDefault="002A5FAE" w:rsidP="002A5FAE">
            <w:pPr>
              <w:jc w:val="right"/>
              <w:rPr>
                <w:rFonts w:ascii="Times New Roman" w:hAnsi="Times New Roman" w:cs="Times New Roman"/>
                <w:b/>
                <w:color w:val="auto"/>
                <w:sz w:val="16"/>
                <w:szCs w:val="16"/>
                <w:u w:val="single"/>
                <w:lang w:val="pt-BR" w:bidi="ar-SA"/>
              </w:rPr>
            </w:pPr>
            <w:r w:rsidRPr="00A4393B">
              <w:rPr>
                <w:rFonts w:ascii="Times New Roman" w:hAnsi="Times New Roman"/>
                <w:b/>
                <w:color w:val="auto"/>
                <w:sz w:val="16"/>
                <w:szCs w:val="16"/>
                <w:u w:val="single"/>
              </w:rPr>
              <w:t>8.273.410,14</w:t>
            </w:r>
          </w:p>
        </w:tc>
      </w:tr>
      <w:tr w:rsidR="00A4393B" w:rsidRPr="00A4393B" w14:paraId="64E155FC" w14:textId="77777777" w:rsidTr="0012232B">
        <w:tc>
          <w:tcPr>
            <w:tcW w:w="4537" w:type="dxa"/>
            <w:shd w:val="clear" w:color="auto" w:fill="D2F0FA"/>
            <w:vAlign w:val="center"/>
          </w:tcPr>
          <w:p w14:paraId="7343D466" w14:textId="663371F1" w:rsidR="002A5FAE" w:rsidRPr="00A4393B" w:rsidRDefault="002A5FAE" w:rsidP="002A5FAE">
            <w:pPr>
              <w:rPr>
                <w:rFonts w:ascii="Times New Roman" w:hAnsi="Times New Roman" w:cs="Times New Roman"/>
                <w:bCs/>
                <w:color w:val="auto"/>
                <w:sz w:val="16"/>
                <w:szCs w:val="16"/>
                <w:lang w:val="pt-BR" w:bidi="ar-SA"/>
              </w:rPr>
            </w:pPr>
            <w:r w:rsidRPr="00A4393B">
              <w:rPr>
                <w:rFonts w:ascii="Times New Roman" w:hAnsi="Times New Roman" w:cs="Times New Roman"/>
                <w:bCs/>
                <w:color w:val="auto"/>
                <w:sz w:val="16"/>
                <w:szCs w:val="16"/>
                <w:lang w:val="pt-BR" w:bidi="ar-SA"/>
              </w:rPr>
              <w:t xml:space="preserve">      Fornecedores </w:t>
            </w:r>
            <w:r w:rsidRPr="00A4393B">
              <w:rPr>
                <w:rFonts w:ascii="Times New Roman" w:hAnsi="Times New Roman" w:cs="Times New Roman"/>
                <w:color w:val="auto"/>
                <w:sz w:val="12"/>
                <w:szCs w:val="12"/>
                <w:lang w:val="pt-BR" w:bidi="ar-SA"/>
              </w:rPr>
              <w:t>(17.1</w:t>
            </w:r>
            <w:r w:rsidRPr="00A4393B">
              <w:rPr>
                <w:rFonts w:ascii="Times New Roman" w:hAnsi="Times New Roman" w:cs="Times New Roman"/>
                <w:color w:val="auto"/>
                <w:spacing w:val="23"/>
                <w:w w:val="93"/>
                <w:sz w:val="12"/>
                <w:szCs w:val="12"/>
                <w:lang w:val="pt-BR" w:bidi="ar-SA"/>
              </w:rPr>
              <w:t>)</w:t>
            </w:r>
          </w:p>
        </w:tc>
        <w:tc>
          <w:tcPr>
            <w:tcW w:w="1275" w:type="dxa"/>
            <w:shd w:val="clear" w:color="auto" w:fill="D2F0FA"/>
            <w:tcMar>
              <w:left w:w="57" w:type="dxa"/>
              <w:right w:w="142" w:type="dxa"/>
            </w:tcMar>
          </w:tcPr>
          <w:p w14:paraId="0C3850DB" w14:textId="79BDBB77" w:rsidR="002A5FAE" w:rsidRPr="00A4393B" w:rsidRDefault="002A5FAE" w:rsidP="002A5FAE">
            <w:pPr>
              <w:jc w:val="right"/>
              <w:rPr>
                <w:rFonts w:ascii="Times New Roman" w:hAnsi="Times New Roman" w:cs="Times New Roman"/>
                <w:bCs/>
                <w:color w:val="auto"/>
                <w:sz w:val="16"/>
                <w:szCs w:val="16"/>
                <w:u w:val="single"/>
                <w:lang w:val="pt-BR" w:bidi="ar-SA"/>
              </w:rPr>
            </w:pPr>
            <w:r w:rsidRPr="00A4393B">
              <w:rPr>
                <w:rFonts w:ascii="Times New Roman" w:hAnsi="Times New Roman"/>
                <w:bCs/>
                <w:color w:val="auto"/>
                <w:sz w:val="16"/>
                <w:szCs w:val="16"/>
              </w:rPr>
              <w:t>65.074,60</w:t>
            </w:r>
          </w:p>
        </w:tc>
        <w:tc>
          <w:tcPr>
            <w:tcW w:w="851" w:type="dxa"/>
            <w:shd w:val="clear" w:color="auto" w:fill="D2F0FA"/>
            <w:tcMar>
              <w:left w:w="28" w:type="dxa"/>
              <w:right w:w="142" w:type="dxa"/>
            </w:tcMar>
          </w:tcPr>
          <w:p w14:paraId="6782A883" w14:textId="54FFBE8A" w:rsidR="002A5FAE" w:rsidRPr="00A4393B" w:rsidRDefault="002A5FAE" w:rsidP="002A5FAE">
            <w:pPr>
              <w:jc w:val="right"/>
              <w:rPr>
                <w:rFonts w:ascii="Times New Roman" w:hAnsi="Times New Roman" w:cs="Times New Roman"/>
                <w:bCs/>
                <w:color w:val="auto"/>
                <w:sz w:val="16"/>
                <w:szCs w:val="16"/>
                <w:u w:val="single"/>
                <w:lang w:val="pt-BR" w:bidi="ar-SA"/>
              </w:rPr>
            </w:pPr>
            <w:r w:rsidRPr="00A4393B">
              <w:rPr>
                <w:rFonts w:ascii="Times New Roman" w:hAnsi="Times New Roman" w:cs="Times New Roman"/>
                <w:bCs/>
                <w:color w:val="auto"/>
                <w:sz w:val="16"/>
                <w:szCs w:val="16"/>
                <w:u w:val="single"/>
                <w:lang w:val="pt-BR" w:bidi="ar-SA"/>
              </w:rPr>
              <w:t>0,00</w:t>
            </w:r>
          </w:p>
        </w:tc>
        <w:tc>
          <w:tcPr>
            <w:tcW w:w="1276" w:type="dxa"/>
            <w:shd w:val="clear" w:color="auto" w:fill="D2F0FA"/>
            <w:tcMar>
              <w:left w:w="57" w:type="dxa"/>
              <w:right w:w="142" w:type="dxa"/>
            </w:tcMar>
          </w:tcPr>
          <w:p w14:paraId="1A87AA52" w14:textId="67F694A3" w:rsidR="002A5FAE" w:rsidRPr="00A4393B" w:rsidRDefault="002A5FAE" w:rsidP="002A5FAE">
            <w:pPr>
              <w:jc w:val="right"/>
              <w:rPr>
                <w:rFonts w:ascii="Times New Roman" w:hAnsi="Times New Roman" w:cs="Times New Roman"/>
                <w:bCs/>
                <w:color w:val="auto"/>
                <w:sz w:val="16"/>
                <w:szCs w:val="16"/>
                <w:lang w:val="pt-BR" w:bidi="ar-SA"/>
              </w:rPr>
            </w:pPr>
            <w:r w:rsidRPr="00A4393B">
              <w:rPr>
                <w:rFonts w:ascii="Times New Roman" w:hAnsi="Times New Roman"/>
                <w:bCs/>
                <w:color w:val="auto"/>
                <w:sz w:val="16"/>
                <w:szCs w:val="16"/>
              </w:rPr>
              <w:t>65.074,60</w:t>
            </w:r>
          </w:p>
        </w:tc>
        <w:tc>
          <w:tcPr>
            <w:tcW w:w="708" w:type="dxa"/>
            <w:shd w:val="clear" w:color="auto" w:fill="D2F0FA"/>
            <w:tcMar>
              <w:left w:w="28" w:type="dxa"/>
              <w:right w:w="113" w:type="dxa"/>
            </w:tcMar>
          </w:tcPr>
          <w:p w14:paraId="619DC183" w14:textId="199457A8" w:rsidR="002A5FAE" w:rsidRPr="00A4393B" w:rsidRDefault="002A5FAE" w:rsidP="002A5FAE">
            <w:pPr>
              <w:jc w:val="right"/>
              <w:rPr>
                <w:rFonts w:ascii="Times New Roman" w:hAnsi="Times New Roman" w:cs="Times New Roman"/>
                <w:bCs/>
                <w:color w:val="auto"/>
                <w:sz w:val="16"/>
                <w:szCs w:val="16"/>
                <w:lang w:val="pt-BR" w:bidi="ar-SA"/>
              </w:rPr>
            </w:pPr>
            <w:r w:rsidRPr="00A4393B">
              <w:rPr>
                <w:rFonts w:ascii="Times New Roman" w:hAnsi="Times New Roman" w:cs="Times New Roman"/>
                <w:bCs/>
                <w:color w:val="auto"/>
                <w:sz w:val="16"/>
                <w:szCs w:val="16"/>
                <w:u w:val="single"/>
                <w:lang w:val="pt-BR" w:bidi="ar-SA"/>
              </w:rPr>
              <w:t>0,00</w:t>
            </w:r>
          </w:p>
        </w:tc>
        <w:tc>
          <w:tcPr>
            <w:tcW w:w="1276" w:type="dxa"/>
            <w:shd w:val="clear" w:color="auto" w:fill="D2F0FA"/>
            <w:tcMar>
              <w:left w:w="28" w:type="dxa"/>
              <w:right w:w="142" w:type="dxa"/>
            </w:tcMar>
          </w:tcPr>
          <w:p w14:paraId="7C15A17E" w14:textId="1990FF01" w:rsidR="002A5FAE" w:rsidRPr="00A4393B" w:rsidRDefault="002A5FAE" w:rsidP="002A5FAE">
            <w:pPr>
              <w:jc w:val="right"/>
              <w:rPr>
                <w:rFonts w:ascii="Times New Roman" w:hAnsi="Times New Roman" w:cs="Times New Roman"/>
                <w:bCs/>
                <w:color w:val="auto"/>
                <w:sz w:val="16"/>
                <w:szCs w:val="16"/>
                <w:lang w:val="pt-BR" w:bidi="ar-SA"/>
              </w:rPr>
            </w:pPr>
            <w:r w:rsidRPr="00A4393B">
              <w:rPr>
                <w:rFonts w:ascii="Times New Roman" w:hAnsi="Times New Roman"/>
                <w:bCs/>
                <w:color w:val="auto"/>
                <w:sz w:val="16"/>
                <w:szCs w:val="16"/>
              </w:rPr>
              <w:t>65.074,60</w:t>
            </w:r>
          </w:p>
        </w:tc>
      </w:tr>
      <w:tr w:rsidR="00A4393B" w:rsidRPr="00A4393B" w14:paraId="76D68612" w14:textId="77777777" w:rsidTr="0012232B">
        <w:tc>
          <w:tcPr>
            <w:tcW w:w="4537" w:type="dxa"/>
            <w:shd w:val="clear" w:color="auto" w:fill="D2F0FA"/>
            <w:vAlign w:val="center"/>
          </w:tcPr>
          <w:p w14:paraId="5D41D329" w14:textId="77777777" w:rsidR="002A5FAE" w:rsidRPr="00A4393B" w:rsidRDefault="002A5FAE" w:rsidP="002A5FAE">
            <w:pPr>
              <w:rPr>
                <w:rFonts w:ascii="Times New Roman" w:hAnsi="Times New Roman" w:cs="Times New Roman"/>
                <w:b/>
                <w:color w:val="auto"/>
                <w:sz w:val="16"/>
                <w:szCs w:val="16"/>
                <w:lang w:val="pt-BR" w:bidi="ar-SA"/>
              </w:rPr>
            </w:pPr>
            <w:r w:rsidRPr="00A4393B">
              <w:rPr>
                <w:rFonts w:ascii="Times New Roman" w:hAnsi="Times New Roman" w:cs="Times New Roman"/>
                <w:b/>
                <w:color w:val="auto"/>
                <w:sz w:val="16"/>
                <w:szCs w:val="16"/>
                <w:lang w:val="pt-BR" w:bidi="ar-SA"/>
              </w:rPr>
              <w:t xml:space="preserve">      </w:t>
            </w:r>
            <w:r w:rsidRPr="00A4393B">
              <w:rPr>
                <w:rFonts w:ascii="Times New Roman" w:hAnsi="Times New Roman" w:cs="Times New Roman"/>
                <w:color w:val="auto"/>
                <w:sz w:val="16"/>
                <w:szCs w:val="16"/>
                <w:lang w:val="pt-BR" w:bidi="ar-SA"/>
              </w:rPr>
              <w:t>Demais Obrigações a Longo Prazo</w:t>
            </w:r>
          </w:p>
        </w:tc>
        <w:tc>
          <w:tcPr>
            <w:tcW w:w="1275" w:type="dxa"/>
            <w:shd w:val="clear" w:color="auto" w:fill="D2F0FA"/>
            <w:tcMar>
              <w:left w:w="57" w:type="dxa"/>
              <w:right w:w="142" w:type="dxa"/>
            </w:tcMar>
          </w:tcPr>
          <w:p w14:paraId="414EB11F" w14:textId="77777777" w:rsidR="002A5FAE" w:rsidRPr="00A4393B" w:rsidRDefault="002A5FAE" w:rsidP="002A5FAE">
            <w:pPr>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8.208.335,54</w:t>
            </w:r>
          </w:p>
        </w:tc>
        <w:tc>
          <w:tcPr>
            <w:tcW w:w="851" w:type="dxa"/>
            <w:shd w:val="clear" w:color="auto" w:fill="D2F0FA"/>
            <w:tcMar>
              <w:left w:w="28" w:type="dxa"/>
              <w:right w:w="142" w:type="dxa"/>
            </w:tcMar>
          </w:tcPr>
          <w:p w14:paraId="02EDDB51" w14:textId="77777777" w:rsidR="002A5FAE" w:rsidRPr="00A4393B" w:rsidRDefault="002A5FAE" w:rsidP="002A5FAE">
            <w:pPr>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0,00</w:t>
            </w:r>
          </w:p>
        </w:tc>
        <w:tc>
          <w:tcPr>
            <w:tcW w:w="1276" w:type="dxa"/>
            <w:shd w:val="clear" w:color="auto" w:fill="D2F0FA"/>
            <w:tcMar>
              <w:left w:w="57" w:type="dxa"/>
              <w:right w:w="142" w:type="dxa"/>
            </w:tcMar>
          </w:tcPr>
          <w:p w14:paraId="7A0358DC" w14:textId="3A707004" w:rsidR="002A5FAE" w:rsidRPr="00A4393B" w:rsidRDefault="002A5FAE" w:rsidP="002A5FAE">
            <w:pPr>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8.208.335,54</w:t>
            </w:r>
          </w:p>
        </w:tc>
        <w:tc>
          <w:tcPr>
            <w:tcW w:w="708" w:type="dxa"/>
            <w:shd w:val="clear" w:color="auto" w:fill="D2F0FA"/>
            <w:tcMar>
              <w:left w:w="28" w:type="dxa"/>
              <w:right w:w="113" w:type="dxa"/>
            </w:tcMar>
          </w:tcPr>
          <w:p w14:paraId="6D74F718" w14:textId="60D71F01" w:rsidR="002A5FAE" w:rsidRPr="00A4393B" w:rsidRDefault="002A5FAE" w:rsidP="002A5FAE">
            <w:pPr>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0,00</w:t>
            </w:r>
          </w:p>
        </w:tc>
        <w:tc>
          <w:tcPr>
            <w:tcW w:w="1276" w:type="dxa"/>
            <w:shd w:val="clear" w:color="auto" w:fill="D2F0FA"/>
            <w:tcMar>
              <w:left w:w="28" w:type="dxa"/>
              <w:right w:w="142" w:type="dxa"/>
            </w:tcMar>
          </w:tcPr>
          <w:p w14:paraId="3B383859" w14:textId="5D5ABCBA" w:rsidR="002A5FAE" w:rsidRPr="00A4393B" w:rsidRDefault="002A5FAE" w:rsidP="002A5FAE">
            <w:pPr>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8.208.335,54</w:t>
            </w:r>
          </w:p>
        </w:tc>
      </w:tr>
      <w:tr w:rsidR="00A4393B" w:rsidRPr="00A4393B" w14:paraId="513D2963" w14:textId="77777777" w:rsidTr="0012232B">
        <w:tc>
          <w:tcPr>
            <w:tcW w:w="4537" w:type="dxa"/>
            <w:shd w:val="clear" w:color="auto" w:fill="D2F0FA"/>
            <w:vAlign w:val="center"/>
          </w:tcPr>
          <w:p w14:paraId="1EE25548" w14:textId="4CB01057" w:rsidR="002A5FAE" w:rsidRPr="00A4393B" w:rsidRDefault="002A5FAE" w:rsidP="002A5FAE">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Adiantamento Para Futuro Aumento de Capital </w:t>
            </w:r>
            <w:r w:rsidRPr="00A4393B">
              <w:rPr>
                <w:rFonts w:ascii="Times New Roman" w:hAnsi="Times New Roman" w:cs="Times New Roman"/>
                <w:color w:val="auto"/>
                <w:sz w:val="12"/>
                <w:szCs w:val="12"/>
                <w:lang w:val="pt-BR" w:bidi="ar-SA"/>
              </w:rPr>
              <w:t>(17.2</w:t>
            </w:r>
            <w:r w:rsidRPr="00A4393B">
              <w:rPr>
                <w:rFonts w:ascii="Times New Roman" w:hAnsi="Times New Roman" w:cs="Times New Roman"/>
                <w:color w:val="auto"/>
                <w:spacing w:val="23"/>
                <w:w w:val="93"/>
                <w:sz w:val="12"/>
                <w:szCs w:val="12"/>
                <w:lang w:val="pt-BR" w:bidi="ar-SA"/>
              </w:rPr>
              <w:t>)</w:t>
            </w:r>
          </w:p>
        </w:tc>
        <w:tc>
          <w:tcPr>
            <w:tcW w:w="1275" w:type="dxa"/>
            <w:shd w:val="clear" w:color="auto" w:fill="D2F0FA"/>
            <w:tcMar>
              <w:left w:w="57" w:type="dxa"/>
              <w:right w:w="142" w:type="dxa"/>
            </w:tcMar>
          </w:tcPr>
          <w:p w14:paraId="6BEE5EA1" w14:textId="77777777"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1.208.335,54</w:t>
            </w:r>
          </w:p>
        </w:tc>
        <w:tc>
          <w:tcPr>
            <w:tcW w:w="851" w:type="dxa"/>
            <w:shd w:val="clear" w:color="auto" w:fill="D2F0FA"/>
            <w:tcMar>
              <w:left w:w="28" w:type="dxa"/>
              <w:right w:w="142" w:type="dxa"/>
            </w:tcMar>
          </w:tcPr>
          <w:p w14:paraId="32B13E86" w14:textId="77777777"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0,00</w:t>
            </w:r>
          </w:p>
        </w:tc>
        <w:tc>
          <w:tcPr>
            <w:tcW w:w="1276" w:type="dxa"/>
            <w:shd w:val="clear" w:color="auto" w:fill="D2F0FA"/>
            <w:tcMar>
              <w:left w:w="57" w:type="dxa"/>
              <w:right w:w="142" w:type="dxa"/>
            </w:tcMar>
          </w:tcPr>
          <w:p w14:paraId="54B87438" w14:textId="13F10197"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1.208.335,54</w:t>
            </w:r>
          </w:p>
        </w:tc>
        <w:tc>
          <w:tcPr>
            <w:tcW w:w="708" w:type="dxa"/>
            <w:shd w:val="clear" w:color="auto" w:fill="D2F0FA"/>
            <w:tcMar>
              <w:left w:w="28" w:type="dxa"/>
              <w:right w:w="113" w:type="dxa"/>
            </w:tcMar>
          </w:tcPr>
          <w:p w14:paraId="434F6481" w14:textId="0E742C7B"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0,00</w:t>
            </w:r>
          </w:p>
        </w:tc>
        <w:tc>
          <w:tcPr>
            <w:tcW w:w="1276" w:type="dxa"/>
            <w:shd w:val="clear" w:color="auto" w:fill="D2F0FA"/>
            <w:tcMar>
              <w:left w:w="28" w:type="dxa"/>
              <w:right w:w="142" w:type="dxa"/>
            </w:tcMar>
          </w:tcPr>
          <w:p w14:paraId="57CF92BC" w14:textId="057A2412"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1.208.335,54</w:t>
            </w:r>
          </w:p>
        </w:tc>
      </w:tr>
      <w:tr w:rsidR="00A4393B" w:rsidRPr="00A4393B" w14:paraId="580FF05D" w14:textId="77777777" w:rsidTr="0012232B">
        <w:tc>
          <w:tcPr>
            <w:tcW w:w="4537" w:type="dxa"/>
            <w:shd w:val="clear" w:color="auto" w:fill="D2F0FA"/>
            <w:vAlign w:val="center"/>
          </w:tcPr>
          <w:p w14:paraId="326994CE" w14:textId="6BC2BF6A" w:rsidR="002A5FAE" w:rsidRPr="00A4393B" w:rsidRDefault="002A5FAE" w:rsidP="002A5FAE">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Contrato de Gestão </w:t>
            </w:r>
            <w:r w:rsidRPr="00A4393B">
              <w:rPr>
                <w:rFonts w:ascii="Times New Roman" w:hAnsi="Times New Roman" w:cs="Times New Roman"/>
                <w:color w:val="auto"/>
                <w:sz w:val="12"/>
                <w:szCs w:val="12"/>
                <w:lang w:val="pt-BR" w:bidi="ar-SA"/>
              </w:rPr>
              <w:t>(17.3)</w:t>
            </w:r>
            <w:r w:rsidRPr="00A4393B">
              <w:rPr>
                <w:rFonts w:ascii="Times New Roman" w:hAnsi="Times New Roman" w:cs="Times New Roman"/>
                <w:color w:val="auto"/>
                <w:sz w:val="16"/>
                <w:szCs w:val="16"/>
                <w:lang w:val="pt-BR" w:bidi="ar-SA"/>
              </w:rPr>
              <w:t xml:space="preserve"> </w:t>
            </w:r>
          </w:p>
        </w:tc>
        <w:tc>
          <w:tcPr>
            <w:tcW w:w="1275" w:type="dxa"/>
            <w:shd w:val="clear" w:color="auto" w:fill="D2F0FA"/>
            <w:tcMar>
              <w:left w:w="57" w:type="dxa"/>
              <w:right w:w="142" w:type="dxa"/>
            </w:tcMar>
          </w:tcPr>
          <w:p w14:paraId="177E7483" w14:textId="77777777"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7.000.000,00</w:t>
            </w:r>
          </w:p>
        </w:tc>
        <w:tc>
          <w:tcPr>
            <w:tcW w:w="851" w:type="dxa"/>
            <w:shd w:val="clear" w:color="auto" w:fill="D2F0FA"/>
            <w:tcMar>
              <w:left w:w="28" w:type="dxa"/>
              <w:right w:w="142" w:type="dxa"/>
            </w:tcMar>
          </w:tcPr>
          <w:p w14:paraId="6948789D" w14:textId="77777777"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0,00</w:t>
            </w:r>
          </w:p>
        </w:tc>
        <w:tc>
          <w:tcPr>
            <w:tcW w:w="1276" w:type="dxa"/>
            <w:shd w:val="clear" w:color="auto" w:fill="D2F0FA"/>
            <w:tcMar>
              <w:left w:w="57" w:type="dxa"/>
              <w:right w:w="142" w:type="dxa"/>
            </w:tcMar>
          </w:tcPr>
          <w:p w14:paraId="1C4813A0" w14:textId="0F85AEA5"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7.000.000,00</w:t>
            </w:r>
          </w:p>
        </w:tc>
        <w:tc>
          <w:tcPr>
            <w:tcW w:w="708" w:type="dxa"/>
            <w:shd w:val="clear" w:color="auto" w:fill="D2F0FA"/>
            <w:tcMar>
              <w:left w:w="28" w:type="dxa"/>
              <w:right w:w="113" w:type="dxa"/>
            </w:tcMar>
          </w:tcPr>
          <w:p w14:paraId="1425ACE1" w14:textId="390FD464"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0,00</w:t>
            </w:r>
          </w:p>
        </w:tc>
        <w:tc>
          <w:tcPr>
            <w:tcW w:w="1276" w:type="dxa"/>
            <w:shd w:val="clear" w:color="auto" w:fill="D2F0FA"/>
            <w:tcMar>
              <w:left w:w="28" w:type="dxa"/>
              <w:right w:w="142" w:type="dxa"/>
            </w:tcMar>
          </w:tcPr>
          <w:p w14:paraId="0465FFB8" w14:textId="3B2B203B"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7.000.000,00</w:t>
            </w:r>
          </w:p>
        </w:tc>
      </w:tr>
      <w:tr w:rsidR="00A4393B" w:rsidRPr="00A4393B" w14:paraId="5DA0F546" w14:textId="77777777" w:rsidTr="0012232B">
        <w:tc>
          <w:tcPr>
            <w:tcW w:w="4537" w:type="dxa"/>
            <w:shd w:val="clear" w:color="auto" w:fill="D2F0FA"/>
            <w:vAlign w:val="center"/>
          </w:tcPr>
          <w:p w14:paraId="7684F44D" w14:textId="77777777" w:rsidR="002A5FAE" w:rsidRPr="00A4393B" w:rsidRDefault="002A5FAE" w:rsidP="002A5FAE">
            <w:pPr>
              <w:rPr>
                <w:rFonts w:ascii="Times New Roman" w:hAnsi="Times New Roman" w:cs="Times New Roman"/>
                <w:color w:val="auto"/>
                <w:sz w:val="6"/>
                <w:szCs w:val="6"/>
                <w:lang w:val="pt-BR" w:bidi="ar-SA"/>
              </w:rPr>
            </w:pPr>
          </w:p>
        </w:tc>
        <w:tc>
          <w:tcPr>
            <w:tcW w:w="1275" w:type="dxa"/>
            <w:shd w:val="clear" w:color="auto" w:fill="D2F0FA"/>
            <w:tcMar>
              <w:left w:w="57" w:type="dxa"/>
              <w:right w:w="142" w:type="dxa"/>
            </w:tcMar>
          </w:tcPr>
          <w:p w14:paraId="659D29FA" w14:textId="77777777" w:rsidR="002A5FAE" w:rsidRPr="00A4393B" w:rsidRDefault="002A5FAE" w:rsidP="002A5FAE">
            <w:pPr>
              <w:jc w:val="right"/>
              <w:rPr>
                <w:rFonts w:ascii="Times New Roman" w:hAnsi="Times New Roman" w:cs="Times New Roman"/>
                <w:color w:val="auto"/>
                <w:sz w:val="6"/>
                <w:szCs w:val="6"/>
                <w:lang w:val="pt-BR" w:bidi="ar-SA"/>
              </w:rPr>
            </w:pPr>
          </w:p>
        </w:tc>
        <w:tc>
          <w:tcPr>
            <w:tcW w:w="851" w:type="dxa"/>
            <w:shd w:val="clear" w:color="auto" w:fill="D2F0FA"/>
            <w:tcMar>
              <w:left w:w="28" w:type="dxa"/>
              <w:right w:w="142" w:type="dxa"/>
            </w:tcMar>
          </w:tcPr>
          <w:p w14:paraId="59604D56" w14:textId="77777777" w:rsidR="002A5FAE" w:rsidRPr="00A4393B" w:rsidRDefault="002A5FAE" w:rsidP="002A5FAE">
            <w:pPr>
              <w:jc w:val="right"/>
              <w:rPr>
                <w:rFonts w:ascii="Times New Roman" w:hAnsi="Times New Roman" w:cs="Times New Roman"/>
                <w:color w:val="auto"/>
                <w:sz w:val="6"/>
                <w:szCs w:val="6"/>
                <w:lang w:val="pt-BR" w:bidi="ar-SA"/>
              </w:rPr>
            </w:pPr>
          </w:p>
        </w:tc>
        <w:tc>
          <w:tcPr>
            <w:tcW w:w="1276" w:type="dxa"/>
            <w:shd w:val="clear" w:color="auto" w:fill="D2F0FA"/>
            <w:tcMar>
              <w:left w:w="57" w:type="dxa"/>
              <w:right w:w="142" w:type="dxa"/>
            </w:tcMar>
          </w:tcPr>
          <w:p w14:paraId="5E83BD33" w14:textId="77777777" w:rsidR="002A5FAE" w:rsidRPr="00A4393B" w:rsidRDefault="002A5FAE" w:rsidP="002A5FAE">
            <w:pPr>
              <w:jc w:val="right"/>
              <w:rPr>
                <w:rFonts w:ascii="Times New Roman" w:hAnsi="Times New Roman" w:cs="Times New Roman"/>
                <w:color w:val="auto"/>
                <w:sz w:val="6"/>
                <w:szCs w:val="6"/>
                <w:lang w:val="pt-BR" w:bidi="ar-SA"/>
              </w:rPr>
            </w:pPr>
          </w:p>
        </w:tc>
        <w:tc>
          <w:tcPr>
            <w:tcW w:w="708" w:type="dxa"/>
            <w:shd w:val="clear" w:color="auto" w:fill="D2F0FA"/>
            <w:tcMar>
              <w:left w:w="28" w:type="dxa"/>
              <w:right w:w="113" w:type="dxa"/>
            </w:tcMar>
          </w:tcPr>
          <w:p w14:paraId="7EFE2903" w14:textId="77777777" w:rsidR="002A5FAE" w:rsidRPr="00A4393B" w:rsidRDefault="002A5FAE" w:rsidP="002A5FAE">
            <w:pPr>
              <w:jc w:val="right"/>
              <w:rPr>
                <w:rFonts w:ascii="Times New Roman" w:hAnsi="Times New Roman" w:cs="Times New Roman"/>
                <w:color w:val="auto"/>
                <w:sz w:val="6"/>
                <w:szCs w:val="6"/>
                <w:lang w:val="pt-BR" w:bidi="ar-SA"/>
              </w:rPr>
            </w:pPr>
          </w:p>
        </w:tc>
        <w:tc>
          <w:tcPr>
            <w:tcW w:w="1276" w:type="dxa"/>
            <w:shd w:val="clear" w:color="auto" w:fill="D2F0FA"/>
            <w:tcMar>
              <w:left w:w="28" w:type="dxa"/>
              <w:right w:w="142" w:type="dxa"/>
            </w:tcMar>
          </w:tcPr>
          <w:p w14:paraId="77784FF9" w14:textId="77777777" w:rsidR="002A5FAE" w:rsidRPr="00A4393B" w:rsidRDefault="002A5FAE" w:rsidP="002A5FAE">
            <w:pPr>
              <w:jc w:val="right"/>
              <w:rPr>
                <w:rFonts w:ascii="Times New Roman" w:hAnsi="Times New Roman" w:cs="Times New Roman"/>
                <w:color w:val="auto"/>
                <w:sz w:val="6"/>
                <w:szCs w:val="6"/>
                <w:lang w:val="pt-BR" w:bidi="ar-SA"/>
              </w:rPr>
            </w:pPr>
          </w:p>
        </w:tc>
      </w:tr>
      <w:tr w:rsidR="00A4393B" w:rsidRPr="00A4393B" w14:paraId="47D9ECC7" w14:textId="77777777" w:rsidTr="00B130B4">
        <w:tc>
          <w:tcPr>
            <w:tcW w:w="4537" w:type="dxa"/>
            <w:shd w:val="clear" w:color="auto" w:fill="D2F0FA"/>
            <w:vAlign w:val="center"/>
          </w:tcPr>
          <w:p w14:paraId="02EE54FA" w14:textId="77777777" w:rsidR="002A5FAE" w:rsidRPr="00A4393B" w:rsidRDefault="002A5FAE" w:rsidP="002A5FAE">
            <w:pPr>
              <w:rPr>
                <w:rFonts w:ascii="Times New Roman" w:hAnsi="Times New Roman" w:cs="Times New Roman"/>
                <w:b/>
                <w:color w:val="auto"/>
                <w:sz w:val="16"/>
                <w:szCs w:val="16"/>
                <w:lang w:val="pt-BR" w:bidi="ar-SA"/>
              </w:rPr>
            </w:pPr>
            <w:r w:rsidRPr="00A4393B">
              <w:rPr>
                <w:rFonts w:ascii="Times New Roman" w:hAnsi="Times New Roman" w:cs="Times New Roman"/>
                <w:b/>
                <w:color w:val="auto"/>
                <w:sz w:val="16"/>
                <w:szCs w:val="16"/>
                <w:lang w:val="pt-BR" w:bidi="ar-SA"/>
              </w:rPr>
              <w:t xml:space="preserve">    PATRIMÔNIO LÍQUIDO </w:t>
            </w:r>
          </w:p>
        </w:tc>
        <w:tc>
          <w:tcPr>
            <w:tcW w:w="1275" w:type="dxa"/>
            <w:tcBorders>
              <w:top w:val="nil"/>
              <w:bottom w:val="nil"/>
            </w:tcBorders>
            <w:shd w:val="clear" w:color="000000" w:fill="D2F0FA"/>
            <w:tcMar>
              <w:left w:w="57" w:type="dxa"/>
              <w:right w:w="142" w:type="dxa"/>
            </w:tcMar>
            <w:vAlign w:val="center"/>
          </w:tcPr>
          <w:p w14:paraId="0C3EA66F" w14:textId="632E9AAE" w:rsidR="002A5FAE" w:rsidRPr="00A4393B" w:rsidRDefault="00C21603" w:rsidP="002A5FAE">
            <w:pPr>
              <w:jc w:val="right"/>
              <w:rPr>
                <w:rFonts w:ascii="Times New Roman" w:hAnsi="Times New Roman" w:cs="Times New Roman"/>
                <w:b/>
                <w:bCs/>
                <w:color w:val="auto"/>
                <w:sz w:val="16"/>
                <w:szCs w:val="16"/>
                <w:u w:val="single"/>
                <w:lang w:val="pt-BR" w:bidi="ar-SA"/>
              </w:rPr>
            </w:pPr>
            <w:r w:rsidRPr="00A4393B">
              <w:rPr>
                <w:rFonts w:ascii="Times New Roman" w:hAnsi="Times New Roman"/>
                <w:b/>
                <w:bCs/>
                <w:color w:val="auto"/>
                <w:sz w:val="16"/>
                <w:szCs w:val="16"/>
                <w:u w:val="single"/>
              </w:rPr>
              <w:t>399.730.151,75</w:t>
            </w:r>
          </w:p>
        </w:tc>
        <w:tc>
          <w:tcPr>
            <w:tcW w:w="851" w:type="dxa"/>
            <w:shd w:val="clear" w:color="auto" w:fill="D2F0FA"/>
            <w:tcMar>
              <w:left w:w="28" w:type="dxa"/>
              <w:right w:w="85" w:type="dxa"/>
            </w:tcMar>
          </w:tcPr>
          <w:p w14:paraId="5A8398DD" w14:textId="2450879E" w:rsidR="002A5FAE" w:rsidRPr="00A4393B" w:rsidRDefault="00B130B4" w:rsidP="002A5FAE">
            <w:pPr>
              <w:jc w:val="right"/>
              <w:rPr>
                <w:rFonts w:ascii="Times New Roman" w:hAnsi="Times New Roman" w:cs="Times New Roman"/>
                <w:b/>
                <w:bCs/>
                <w:color w:val="auto"/>
                <w:sz w:val="16"/>
                <w:szCs w:val="16"/>
                <w:u w:val="single"/>
                <w:lang w:val="pt-BR" w:bidi="ar-SA"/>
              </w:rPr>
            </w:pPr>
            <w:r w:rsidRPr="00A4393B">
              <w:rPr>
                <w:rFonts w:ascii="Times New Roman" w:hAnsi="Times New Roman" w:cs="Times New Roman"/>
                <w:b/>
                <w:bCs/>
                <w:color w:val="auto"/>
                <w:sz w:val="16"/>
                <w:szCs w:val="16"/>
                <w:u w:val="single"/>
                <w:lang w:val="pt-BR" w:bidi="ar-SA"/>
              </w:rPr>
              <w:t>(3,82)</w:t>
            </w:r>
          </w:p>
        </w:tc>
        <w:tc>
          <w:tcPr>
            <w:tcW w:w="1276" w:type="dxa"/>
            <w:tcBorders>
              <w:top w:val="nil"/>
              <w:bottom w:val="nil"/>
            </w:tcBorders>
            <w:shd w:val="clear" w:color="000000" w:fill="D2F0FA"/>
            <w:tcMar>
              <w:left w:w="57" w:type="dxa"/>
              <w:right w:w="142" w:type="dxa"/>
            </w:tcMar>
            <w:vAlign w:val="center"/>
          </w:tcPr>
          <w:p w14:paraId="058C2B06" w14:textId="53BB131F" w:rsidR="002A5FAE" w:rsidRPr="00A4393B" w:rsidRDefault="002A5FAE" w:rsidP="002A5FAE">
            <w:pPr>
              <w:jc w:val="right"/>
              <w:rPr>
                <w:rFonts w:ascii="Times New Roman" w:hAnsi="Times New Roman" w:cs="Times New Roman"/>
                <w:b/>
                <w:bCs/>
                <w:color w:val="auto"/>
                <w:sz w:val="16"/>
                <w:szCs w:val="16"/>
                <w:u w:val="single"/>
                <w:lang w:val="pt-BR" w:bidi="ar-SA"/>
              </w:rPr>
            </w:pPr>
            <w:r w:rsidRPr="00A4393B">
              <w:rPr>
                <w:rFonts w:ascii="Times New Roman" w:hAnsi="Times New Roman"/>
                <w:b/>
                <w:bCs/>
                <w:color w:val="auto"/>
                <w:sz w:val="16"/>
                <w:szCs w:val="16"/>
                <w:u w:val="single"/>
              </w:rPr>
              <w:t>415.612.454,25</w:t>
            </w:r>
          </w:p>
        </w:tc>
        <w:tc>
          <w:tcPr>
            <w:tcW w:w="708" w:type="dxa"/>
            <w:shd w:val="clear" w:color="auto" w:fill="D2F0FA"/>
            <w:tcMar>
              <w:left w:w="28" w:type="dxa"/>
              <w:right w:w="113" w:type="dxa"/>
            </w:tcMar>
          </w:tcPr>
          <w:p w14:paraId="6D5B3A14" w14:textId="11CFC958" w:rsidR="002A5FAE" w:rsidRPr="00A4393B" w:rsidRDefault="002A5FAE" w:rsidP="002A5FAE">
            <w:pPr>
              <w:jc w:val="right"/>
              <w:rPr>
                <w:rFonts w:ascii="Times New Roman" w:hAnsi="Times New Roman" w:cs="Times New Roman"/>
                <w:b/>
                <w:bCs/>
                <w:color w:val="auto"/>
                <w:sz w:val="16"/>
                <w:szCs w:val="16"/>
                <w:u w:val="single"/>
                <w:lang w:val="pt-BR" w:bidi="ar-SA"/>
              </w:rPr>
            </w:pPr>
            <w:r w:rsidRPr="00A4393B">
              <w:rPr>
                <w:rFonts w:ascii="Times New Roman" w:hAnsi="Times New Roman" w:cs="Times New Roman"/>
                <w:b/>
                <w:bCs/>
                <w:color w:val="auto"/>
                <w:sz w:val="16"/>
                <w:szCs w:val="16"/>
                <w:u w:val="single"/>
                <w:lang w:val="pt-BR" w:bidi="ar-SA"/>
              </w:rPr>
              <w:t>0,44</w:t>
            </w:r>
          </w:p>
        </w:tc>
        <w:tc>
          <w:tcPr>
            <w:tcW w:w="1276" w:type="dxa"/>
            <w:tcBorders>
              <w:top w:val="nil"/>
              <w:bottom w:val="nil"/>
            </w:tcBorders>
            <w:shd w:val="clear" w:color="000000" w:fill="D2F0FA"/>
            <w:tcMar>
              <w:left w:w="28" w:type="dxa"/>
              <w:right w:w="142" w:type="dxa"/>
            </w:tcMar>
            <w:vAlign w:val="center"/>
          </w:tcPr>
          <w:p w14:paraId="5FCFF43F" w14:textId="24655EBD" w:rsidR="002A5FAE" w:rsidRPr="00A4393B" w:rsidRDefault="002A5FAE" w:rsidP="002A5FAE">
            <w:pPr>
              <w:jc w:val="right"/>
              <w:rPr>
                <w:rFonts w:ascii="Times New Roman" w:hAnsi="Times New Roman" w:cs="Times New Roman"/>
                <w:b/>
                <w:bCs/>
                <w:color w:val="auto"/>
                <w:sz w:val="16"/>
                <w:szCs w:val="16"/>
                <w:u w:val="single"/>
                <w:lang w:val="pt-BR" w:bidi="ar-SA"/>
              </w:rPr>
            </w:pPr>
            <w:r w:rsidRPr="00A4393B">
              <w:rPr>
                <w:rFonts w:ascii="Times New Roman" w:hAnsi="Times New Roman"/>
                <w:b/>
                <w:bCs/>
                <w:color w:val="auto"/>
                <w:sz w:val="16"/>
                <w:szCs w:val="16"/>
                <w:u w:val="single"/>
              </w:rPr>
              <w:t>413.803.506,99</w:t>
            </w:r>
          </w:p>
        </w:tc>
      </w:tr>
      <w:tr w:rsidR="00A4393B" w:rsidRPr="00A4393B" w14:paraId="06E498AB" w14:textId="77777777" w:rsidTr="0012232B">
        <w:tc>
          <w:tcPr>
            <w:tcW w:w="4537" w:type="dxa"/>
            <w:shd w:val="clear" w:color="auto" w:fill="D2F0FA"/>
            <w:vAlign w:val="center"/>
          </w:tcPr>
          <w:p w14:paraId="0E5D6A9C" w14:textId="77777777" w:rsidR="002A5FAE" w:rsidRPr="00A4393B" w:rsidRDefault="002A5FAE" w:rsidP="002A5FAE">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Capital Realizado</w:t>
            </w:r>
          </w:p>
        </w:tc>
        <w:tc>
          <w:tcPr>
            <w:tcW w:w="1275" w:type="dxa"/>
            <w:tcBorders>
              <w:top w:val="nil"/>
              <w:bottom w:val="nil"/>
            </w:tcBorders>
            <w:shd w:val="clear" w:color="000000" w:fill="D2F0FA"/>
            <w:tcMar>
              <w:left w:w="57" w:type="dxa"/>
              <w:right w:w="142" w:type="dxa"/>
            </w:tcMar>
            <w:vAlign w:val="center"/>
          </w:tcPr>
          <w:p w14:paraId="30CF8DC2" w14:textId="68994872" w:rsidR="002A5FAE" w:rsidRPr="00A4393B" w:rsidRDefault="00C21603" w:rsidP="002A5FAE">
            <w:pPr>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320.218.815,07</w:t>
            </w:r>
          </w:p>
        </w:tc>
        <w:tc>
          <w:tcPr>
            <w:tcW w:w="851" w:type="dxa"/>
            <w:shd w:val="clear" w:color="auto" w:fill="D2F0FA"/>
            <w:tcMar>
              <w:left w:w="28" w:type="dxa"/>
              <w:right w:w="142" w:type="dxa"/>
            </w:tcMar>
          </w:tcPr>
          <w:p w14:paraId="257E0FF7" w14:textId="548D74DA" w:rsidR="002A5FAE" w:rsidRPr="00A4393B" w:rsidRDefault="00B130B4" w:rsidP="002A5FAE">
            <w:pPr>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4,21</w:t>
            </w:r>
          </w:p>
        </w:tc>
        <w:tc>
          <w:tcPr>
            <w:tcW w:w="1276" w:type="dxa"/>
            <w:tcBorders>
              <w:top w:val="nil"/>
              <w:bottom w:val="nil"/>
            </w:tcBorders>
            <w:shd w:val="clear" w:color="000000" w:fill="D2F0FA"/>
            <w:tcMar>
              <w:left w:w="57" w:type="dxa"/>
              <w:right w:w="142" w:type="dxa"/>
            </w:tcMar>
            <w:vAlign w:val="center"/>
          </w:tcPr>
          <w:p w14:paraId="70372AF4" w14:textId="1BC8CD2A" w:rsidR="002A5FAE" w:rsidRPr="00A4393B" w:rsidRDefault="002A5FAE" w:rsidP="002A5FAE">
            <w:pPr>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307.270.913,32</w:t>
            </w:r>
          </w:p>
        </w:tc>
        <w:tc>
          <w:tcPr>
            <w:tcW w:w="708" w:type="dxa"/>
            <w:shd w:val="clear" w:color="auto" w:fill="D2F0FA"/>
            <w:tcMar>
              <w:left w:w="28" w:type="dxa"/>
              <w:right w:w="113" w:type="dxa"/>
            </w:tcMar>
          </w:tcPr>
          <w:p w14:paraId="0F77C3A3" w14:textId="49688F11" w:rsidR="002A5FAE" w:rsidRPr="00A4393B" w:rsidRDefault="002A5FAE" w:rsidP="002A5FAE">
            <w:pPr>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0,00</w:t>
            </w:r>
          </w:p>
        </w:tc>
        <w:tc>
          <w:tcPr>
            <w:tcW w:w="1276" w:type="dxa"/>
            <w:tcBorders>
              <w:top w:val="nil"/>
              <w:bottom w:val="nil"/>
            </w:tcBorders>
            <w:shd w:val="clear" w:color="000000" w:fill="D2F0FA"/>
            <w:tcMar>
              <w:left w:w="28" w:type="dxa"/>
              <w:right w:w="142" w:type="dxa"/>
            </w:tcMar>
            <w:vAlign w:val="center"/>
          </w:tcPr>
          <w:p w14:paraId="0098F466" w14:textId="3F82FF6F" w:rsidR="002A5FAE" w:rsidRPr="00A4393B" w:rsidRDefault="002A5FAE" w:rsidP="002A5FAE">
            <w:pPr>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307.270.913,32</w:t>
            </w:r>
          </w:p>
        </w:tc>
      </w:tr>
      <w:tr w:rsidR="00A4393B" w:rsidRPr="00A4393B" w14:paraId="65C4A9E0" w14:textId="77777777" w:rsidTr="0012232B">
        <w:tc>
          <w:tcPr>
            <w:tcW w:w="4537" w:type="dxa"/>
            <w:shd w:val="clear" w:color="auto" w:fill="D2F0FA"/>
            <w:vAlign w:val="center"/>
          </w:tcPr>
          <w:p w14:paraId="0AC180A9" w14:textId="0C941655" w:rsidR="002A5FAE" w:rsidRPr="00A4393B" w:rsidRDefault="002A5FAE" w:rsidP="002A5FAE">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Capital Social Subscrito </w:t>
            </w:r>
            <w:r w:rsidRPr="00A4393B">
              <w:rPr>
                <w:rFonts w:ascii="Times New Roman" w:hAnsi="Times New Roman" w:cs="Times New Roman"/>
                <w:color w:val="auto"/>
                <w:sz w:val="12"/>
                <w:szCs w:val="12"/>
                <w:lang w:val="pt-BR" w:bidi="ar-SA"/>
              </w:rPr>
              <w:t>(19.1)</w:t>
            </w:r>
          </w:p>
        </w:tc>
        <w:tc>
          <w:tcPr>
            <w:tcW w:w="1275" w:type="dxa"/>
            <w:tcBorders>
              <w:top w:val="nil"/>
              <w:bottom w:val="nil"/>
            </w:tcBorders>
            <w:shd w:val="clear" w:color="000000" w:fill="D2F0FA"/>
            <w:tcMar>
              <w:left w:w="57" w:type="dxa"/>
              <w:right w:w="142" w:type="dxa"/>
            </w:tcMar>
            <w:vAlign w:val="center"/>
          </w:tcPr>
          <w:p w14:paraId="3C719CA3" w14:textId="701007A3" w:rsidR="002A5FAE" w:rsidRPr="00A4393B" w:rsidRDefault="00C21603" w:rsidP="002A5FAE">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320.218.815,07</w:t>
            </w:r>
          </w:p>
        </w:tc>
        <w:tc>
          <w:tcPr>
            <w:tcW w:w="851" w:type="dxa"/>
            <w:shd w:val="clear" w:color="auto" w:fill="D2F0FA"/>
            <w:tcMar>
              <w:left w:w="28" w:type="dxa"/>
              <w:right w:w="142" w:type="dxa"/>
            </w:tcMar>
          </w:tcPr>
          <w:p w14:paraId="6D92F51D" w14:textId="6EC3D1DF" w:rsidR="002A5FAE" w:rsidRPr="00A4393B" w:rsidRDefault="00B130B4" w:rsidP="002A5FAE">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4,21</w:t>
            </w:r>
          </w:p>
        </w:tc>
        <w:tc>
          <w:tcPr>
            <w:tcW w:w="1276" w:type="dxa"/>
            <w:tcBorders>
              <w:top w:val="nil"/>
              <w:bottom w:val="nil"/>
            </w:tcBorders>
            <w:shd w:val="clear" w:color="000000" w:fill="D2F0FA"/>
            <w:tcMar>
              <w:left w:w="57" w:type="dxa"/>
              <w:right w:w="142" w:type="dxa"/>
            </w:tcMar>
            <w:vAlign w:val="center"/>
          </w:tcPr>
          <w:p w14:paraId="39D23E3D" w14:textId="2879D503"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307.270.913,32</w:t>
            </w:r>
          </w:p>
        </w:tc>
        <w:tc>
          <w:tcPr>
            <w:tcW w:w="708" w:type="dxa"/>
            <w:shd w:val="clear" w:color="auto" w:fill="D2F0FA"/>
            <w:tcMar>
              <w:left w:w="28" w:type="dxa"/>
              <w:right w:w="113" w:type="dxa"/>
            </w:tcMar>
          </w:tcPr>
          <w:p w14:paraId="51AA88CB" w14:textId="0A539660"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0,00</w:t>
            </w:r>
          </w:p>
        </w:tc>
        <w:tc>
          <w:tcPr>
            <w:tcW w:w="1276" w:type="dxa"/>
            <w:tcBorders>
              <w:top w:val="nil"/>
              <w:bottom w:val="nil"/>
            </w:tcBorders>
            <w:shd w:val="clear" w:color="000000" w:fill="D2F0FA"/>
            <w:tcMar>
              <w:left w:w="28" w:type="dxa"/>
              <w:right w:w="142" w:type="dxa"/>
            </w:tcMar>
            <w:vAlign w:val="center"/>
          </w:tcPr>
          <w:p w14:paraId="164EBD66" w14:textId="32410D24"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307.270.913,32</w:t>
            </w:r>
          </w:p>
        </w:tc>
      </w:tr>
      <w:tr w:rsidR="00A4393B" w:rsidRPr="00A4393B" w14:paraId="73260389" w14:textId="77777777" w:rsidTr="00B130B4">
        <w:tc>
          <w:tcPr>
            <w:tcW w:w="4537" w:type="dxa"/>
            <w:shd w:val="clear" w:color="auto" w:fill="D2F0FA"/>
            <w:noWrap/>
            <w:vAlign w:val="center"/>
          </w:tcPr>
          <w:p w14:paraId="44B5DC94" w14:textId="001FE853" w:rsidR="002A5FAE" w:rsidRPr="00A4393B" w:rsidRDefault="002A5FAE" w:rsidP="002A5FAE">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Adiantamento |Para Futuro Aumento de Capital </w:t>
            </w:r>
            <w:r w:rsidRPr="00A4393B">
              <w:rPr>
                <w:rFonts w:ascii="Times New Roman" w:hAnsi="Times New Roman" w:cs="Times New Roman"/>
                <w:color w:val="auto"/>
                <w:sz w:val="12"/>
                <w:szCs w:val="12"/>
                <w:lang w:val="pt-BR" w:bidi="ar-SA"/>
              </w:rPr>
              <w:t>(19.2)</w:t>
            </w:r>
          </w:p>
        </w:tc>
        <w:tc>
          <w:tcPr>
            <w:tcW w:w="1275" w:type="dxa"/>
            <w:tcBorders>
              <w:top w:val="nil"/>
              <w:bottom w:val="nil"/>
            </w:tcBorders>
            <w:shd w:val="clear" w:color="000000" w:fill="D2F0FA"/>
            <w:tcMar>
              <w:left w:w="57" w:type="dxa"/>
              <w:right w:w="142" w:type="dxa"/>
            </w:tcMar>
            <w:vAlign w:val="center"/>
          </w:tcPr>
          <w:p w14:paraId="0FDBEA51" w14:textId="2F0B7F60" w:rsidR="002A5FAE" w:rsidRPr="00A4393B" w:rsidRDefault="00C21603" w:rsidP="002A5FAE">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4.538.185,53</w:t>
            </w:r>
          </w:p>
        </w:tc>
        <w:tc>
          <w:tcPr>
            <w:tcW w:w="851" w:type="dxa"/>
            <w:shd w:val="clear" w:color="auto" w:fill="D2F0FA"/>
            <w:tcMar>
              <w:left w:w="28" w:type="dxa"/>
              <w:right w:w="85" w:type="dxa"/>
            </w:tcMar>
          </w:tcPr>
          <w:p w14:paraId="02B8E305" w14:textId="0868E282" w:rsidR="002A5FAE" w:rsidRPr="00A4393B" w:rsidRDefault="00B130B4" w:rsidP="002A5FAE">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(64,95)</w:t>
            </w:r>
          </w:p>
        </w:tc>
        <w:tc>
          <w:tcPr>
            <w:tcW w:w="1276" w:type="dxa"/>
            <w:tcBorders>
              <w:top w:val="nil"/>
              <w:bottom w:val="nil"/>
            </w:tcBorders>
            <w:shd w:val="clear" w:color="000000" w:fill="D2F0FA"/>
            <w:tcMar>
              <w:left w:w="57" w:type="dxa"/>
              <w:right w:w="142" w:type="dxa"/>
            </w:tcMar>
            <w:vAlign w:val="center"/>
          </w:tcPr>
          <w:p w14:paraId="09E9F622" w14:textId="503B9762"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12.947.901,75</w:t>
            </w:r>
          </w:p>
        </w:tc>
        <w:tc>
          <w:tcPr>
            <w:tcW w:w="708" w:type="dxa"/>
            <w:shd w:val="clear" w:color="auto" w:fill="D2F0FA"/>
            <w:tcMar>
              <w:left w:w="28" w:type="dxa"/>
              <w:right w:w="113" w:type="dxa"/>
            </w:tcMar>
          </w:tcPr>
          <w:p w14:paraId="6F943C7C" w14:textId="345F4AB1"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0,00</w:t>
            </w:r>
          </w:p>
        </w:tc>
        <w:tc>
          <w:tcPr>
            <w:tcW w:w="1276" w:type="dxa"/>
            <w:tcBorders>
              <w:top w:val="nil"/>
              <w:bottom w:val="nil"/>
            </w:tcBorders>
            <w:shd w:val="clear" w:color="000000" w:fill="D2F0FA"/>
            <w:tcMar>
              <w:left w:w="28" w:type="dxa"/>
              <w:right w:w="142" w:type="dxa"/>
            </w:tcMar>
            <w:vAlign w:val="center"/>
          </w:tcPr>
          <w:p w14:paraId="24E1527B" w14:textId="7F834BB4"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12.947.901,75</w:t>
            </w:r>
          </w:p>
        </w:tc>
      </w:tr>
      <w:tr w:rsidR="00A4393B" w:rsidRPr="00A4393B" w14:paraId="31547998" w14:textId="77777777" w:rsidTr="0012232B">
        <w:tc>
          <w:tcPr>
            <w:tcW w:w="4537" w:type="dxa"/>
            <w:shd w:val="clear" w:color="auto" w:fill="D2F0FA"/>
            <w:noWrap/>
            <w:vAlign w:val="center"/>
          </w:tcPr>
          <w:p w14:paraId="14628A38" w14:textId="77777777" w:rsidR="002A5FAE" w:rsidRPr="00A4393B" w:rsidRDefault="002A5FAE" w:rsidP="002A5FAE">
            <w:pPr>
              <w:tabs>
                <w:tab w:val="left" w:pos="317"/>
              </w:tabs>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Reservas de Lucros</w:t>
            </w:r>
          </w:p>
        </w:tc>
        <w:tc>
          <w:tcPr>
            <w:tcW w:w="1275" w:type="dxa"/>
            <w:shd w:val="clear" w:color="auto" w:fill="D2F0FA"/>
            <w:tcMar>
              <w:left w:w="57" w:type="dxa"/>
              <w:right w:w="142" w:type="dxa"/>
            </w:tcMar>
          </w:tcPr>
          <w:p w14:paraId="235D4C1B" w14:textId="0F0FCB39" w:rsidR="002A5FAE" w:rsidRPr="00A4393B" w:rsidRDefault="002A5FAE" w:rsidP="002A5FAE">
            <w:pPr>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93.584.691,92</w:t>
            </w:r>
          </w:p>
        </w:tc>
        <w:tc>
          <w:tcPr>
            <w:tcW w:w="851" w:type="dxa"/>
            <w:shd w:val="clear" w:color="auto" w:fill="D2F0FA"/>
            <w:tcMar>
              <w:left w:w="28" w:type="dxa"/>
              <w:right w:w="142" w:type="dxa"/>
            </w:tcMar>
          </w:tcPr>
          <w:p w14:paraId="4D3D5F68" w14:textId="6C9C87AE" w:rsidR="002A5FAE" w:rsidRPr="00A4393B" w:rsidRDefault="002A5FAE" w:rsidP="002A5FAE">
            <w:pPr>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0,00</w:t>
            </w:r>
          </w:p>
        </w:tc>
        <w:tc>
          <w:tcPr>
            <w:tcW w:w="1276" w:type="dxa"/>
            <w:shd w:val="clear" w:color="auto" w:fill="D2F0FA"/>
            <w:tcMar>
              <w:left w:w="57" w:type="dxa"/>
              <w:right w:w="142" w:type="dxa"/>
            </w:tcMar>
          </w:tcPr>
          <w:p w14:paraId="4681EA14" w14:textId="67EBDE36" w:rsidR="002A5FAE" w:rsidRPr="00A4393B" w:rsidRDefault="002A5FAE" w:rsidP="002A5FAE">
            <w:pPr>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93.584.691,92</w:t>
            </w:r>
          </w:p>
        </w:tc>
        <w:tc>
          <w:tcPr>
            <w:tcW w:w="708" w:type="dxa"/>
            <w:shd w:val="clear" w:color="auto" w:fill="D2F0FA"/>
            <w:tcMar>
              <w:left w:w="28" w:type="dxa"/>
              <w:right w:w="113" w:type="dxa"/>
            </w:tcMar>
          </w:tcPr>
          <w:p w14:paraId="00FDDE2E" w14:textId="6AE7B18D" w:rsidR="002A5FAE" w:rsidRPr="00A4393B" w:rsidRDefault="002A5FAE" w:rsidP="002A5FAE">
            <w:pPr>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u w:val="single"/>
                <w:lang w:val="pt-BR" w:bidi="ar-SA"/>
              </w:rPr>
              <w:t>0,00</w:t>
            </w:r>
          </w:p>
        </w:tc>
        <w:tc>
          <w:tcPr>
            <w:tcW w:w="1276" w:type="dxa"/>
            <w:shd w:val="clear" w:color="auto" w:fill="D2F0FA"/>
            <w:tcMar>
              <w:left w:w="28" w:type="dxa"/>
              <w:right w:w="142" w:type="dxa"/>
            </w:tcMar>
          </w:tcPr>
          <w:p w14:paraId="2641472E" w14:textId="13E35EA4" w:rsidR="002A5FAE" w:rsidRPr="00A4393B" w:rsidRDefault="002A5FAE" w:rsidP="002A5FAE">
            <w:pPr>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93.584.691,92</w:t>
            </w:r>
          </w:p>
        </w:tc>
      </w:tr>
      <w:tr w:rsidR="00A4393B" w:rsidRPr="00A4393B" w14:paraId="30B9BFFF" w14:textId="77777777" w:rsidTr="0012232B">
        <w:tc>
          <w:tcPr>
            <w:tcW w:w="4537" w:type="dxa"/>
            <w:shd w:val="clear" w:color="auto" w:fill="D2F0FA"/>
            <w:vAlign w:val="center"/>
          </w:tcPr>
          <w:p w14:paraId="10C97EF2" w14:textId="7C0B479F" w:rsidR="002A5FAE" w:rsidRPr="00A4393B" w:rsidRDefault="002A5FAE" w:rsidP="002A5FAE">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Reserva Legal </w:t>
            </w:r>
            <w:r w:rsidRPr="00A4393B">
              <w:rPr>
                <w:rFonts w:ascii="Times New Roman" w:hAnsi="Times New Roman" w:cs="Times New Roman"/>
                <w:color w:val="auto"/>
                <w:sz w:val="12"/>
                <w:szCs w:val="12"/>
                <w:lang w:val="pt-BR" w:bidi="ar-SA"/>
              </w:rPr>
              <w:t>(19.3.2</w:t>
            </w:r>
            <w:r w:rsidRPr="00A4393B">
              <w:rPr>
                <w:rFonts w:ascii="Times New Roman" w:hAnsi="Times New Roman" w:cs="Times New Roman"/>
                <w:color w:val="auto"/>
                <w:spacing w:val="23"/>
                <w:w w:val="93"/>
                <w:sz w:val="12"/>
                <w:szCs w:val="12"/>
                <w:lang w:val="pt-BR" w:bidi="ar-SA"/>
              </w:rPr>
              <w:t>)</w:t>
            </w:r>
          </w:p>
        </w:tc>
        <w:tc>
          <w:tcPr>
            <w:tcW w:w="1275" w:type="dxa"/>
            <w:shd w:val="clear" w:color="auto" w:fill="D2F0FA"/>
            <w:tcMar>
              <w:left w:w="57" w:type="dxa"/>
              <w:right w:w="142" w:type="dxa"/>
            </w:tcMar>
          </w:tcPr>
          <w:p w14:paraId="1D17C705" w14:textId="0961AFF7"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20.341.074,89</w:t>
            </w:r>
          </w:p>
        </w:tc>
        <w:tc>
          <w:tcPr>
            <w:tcW w:w="851" w:type="dxa"/>
            <w:shd w:val="clear" w:color="auto" w:fill="D2F0FA"/>
            <w:tcMar>
              <w:left w:w="28" w:type="dxa"/>
              <w:right w:w="142" w:type="dxa"/>
            </w:tcMar>
          </w:tcPr>
          <w:p w14:paraId="343AD662" w14:textId="46D0F02B"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0,00</w:t>
            </w:r>
          </w:p>
        </w:tc>
        <w:tc>
          <w:tcPr>
            <w:tcW w:w="1276" w:type="dxa"/>
            <w:shd w:val="clear" w:color="auto" w:fill="D2F0FA"/>
            <w:tcMar>
              <w:left w:w="57" w:type="dxa"/>
              <w:right w:w="142" w:type="dxa"/>
            </w:tcMar>
          </w:tcPr>
          <w:p w14:paraId="503F3B57" w14:textId="1D75D398"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20.341.074,89</w:t>
            </w:r>
          </w:p>
        </w:tc>
        <w:tc>
          <w:tcPr>
            <w:tcW w:w="708" w:type="dxa"/>
            <w:shd w:val="clear" w:color="auto" w:fill="D2F0FA"/>
            <w:tcMar>
              <w:left w:w="28" w:type="dxa"/>
              <w:right w:w="113" w:type="dxa"/>
            </w:tcMar>
          </w:tcPr>
          <w:p w14:paraId="24D4509C" w14:textId="49A97638"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0,00</w:t>
            </w:r>
          </w:p>
        </w:tc>
        <w:tc>
          <w:tcPr>
            <w:tcW w:w="1276" w:type="dxa"/>
            <w:shd w:val="clear" w:color="auto" w:fill="D2F0FA"/>
            <w:tcMar>
              <w:left w:w="28" w:type="dxa"/>
              <w:right w:w="142" w:type="dxa"/>
            </w:tcMar>
          </w:tcPr>
          <w:p w14:paraId="0025444C" w14:textId="1613DE46"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20.341.074,89</w:t>
            </w:r>
          </w:p>
        </w:tc>
      </w:tr>
      <w:tr w:rsidR="00A4393B" w:rsidRPr="00A4393B" w14:paraId="15C23F85" w14:textId="77777777" w:rsidTr="0012232B">
        <w:tc>
          <w:tcPr>
            <w:tcW w:w="4537" w:type="dxa"/>
            <w:shd w:val="clear" w:color="auto" w:fill="D2F0FA"/>
            <w:vAlign w:val="center"/>
          </w:tcPr>
          <w:p w14:paraId="61076FCE" w14:textId="466B5B2D" w:rsidR="002A5FAE" w:rsidRPr="00A4393B" w:rsidRDefault="002A5FAE" w:rsidP="002A5FAE">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Reserva de Incentivos Fiscais </w:t>
            </w:r>
            <w:r w:rsidRPr="00A4393B">
              <w:rPr>
                <w:rFonts w:ascii="Times New Roman" w:hAnsi="Times New Roman" w:cs="Times New Roman"/>
                <w:color w:val="auto"/>
                <w:sz w:val="12"/>
                <w:szCs w:val="12"/>
                <w:lang w:val="pt-BR" w:bidi="ar-SA"/>
              </w:rPr>
              <w:t>(19.3.3</w:t>
            </w:r>
            <w:r w:rsidRPr="00A4393B">
              <w:rPr>
                <w:rFonts w:ascii="Times New Roman" w:hAnsi="Times New Roman" w:cs="Times New Roman"/>
                <w:color w:val="auto"/>
                <w:spacing w:val="23"/>
                <w:w w:val="93"/>
                <w:sz w:val="12"/>
                <w:szCs w:val="12"/>
                <w:lang w:val="pt-BR" w:bidi="ar-SA"/>
              </w:rPr>
              <w:t>)</w:t>
            </w:r>
          </w:p>
        </w:tc>
        <w:tc>
          <w:tcPr>
            <w:tcW w:w="1275" w:type="dxa"/>
            <w:shd w:val="clear" w:color="auto" w:fill="D2F0FA"/>
            <w:tcMar>
              <w:left w:w="57" w:type="dxa"/>
              <w:right w:w="142" w:type="dxa"/>
            </w:tcMar>
          </w:tcPr>
          <w:p w14:paraId="755915B6" w14:textId="6CF1055E"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73.243.617,03</w:t>
            </w:r>
          </w:p>
        </w:tc>
        <w:tc>
          <w:tcPr>
            <w:tcW w:w="851" w:type="dxa"/>
            <w:shd w:val="clear" w:color="auto" w:fill="D2F0FA"/>
            <w:tcMar>
              <w:left w:w="28" w:type="dxa"/>
              <w:right w:w="142" w:type="dxa"/>
            </w:tcMar>
          </w:tcPr>
          <w:p w14:paraId="75A2EC30" w14:textId="7FA4A065"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0,00</w:t>
            </w:r>
          </w:p>
        </w:tc>
        <w:tc>
          <w:tcPr>
            <w:tcW w:w="1276" w:type="dxa"/>
            <w:shd w:val="clear" w:color="auto" w:fill="D2F0FA"/>
            <w:tcMar>
              <w:left w:w="57" w:type="dxa"/>
              <w:right w:w="142" w:type="dxa"/>
            </w:tcMar>
          </w:tcPr>
          <w:p w14:paraId="064BDE0F" w14:textId="07E1E0F2"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73.243.617,03</w:t>
            </w:r>
          </w:p>
        </w:tc>
        <w:tc>
          <w:tcPr>
            <w:tcW w:w="708" w:type="dxa"/>
            <w:shd w:val="clear" w:color="auto" w:fill="D2F0FA"/>
            <w:tcMar>
              <w:left w:w="28" w:type="dxa"/>
              <w:right w:w="113" w:type="dxa"/>
            </w:tcMar>
          </w:tcPr>
          <w:p w14:paraId="2792993A" w14:textId="546ABBF0"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0,00</w:t>
            </w:r>
          </w:p>
        </w:tc>
        <w:tc>
          <w:tcPr>
            <w:tcW w:w="1276" w:type="dxa"/>
            <w:shd w:val="clear" w:color="auto" w:fill="D2F0FA"/>
            <w:tcMar>
              <w:left w:w="28" w:type="dxa"/>
              <w:right w:w="142" w:type="dxa"/>
            </w:tcMar>
          </w:tcPr>
          <w:p w14:paraId="3E0D0D41" w14:textId="547A94E7"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73.243.617,03</w:t>
            </w:r>
          </w:p>
        </w:tc>
      </w:tr>
      <w:tr w:rsidR="00A4393B" w:rsidRPr="00A4393B" w14:paraId="23DDEA61" w14:textId="77777777" w:rsidTr="00045B93">
        <w:tc>
          <w:tcPr>
            <w:tcW w:w="4537" w:type="dxa"/>
            <w:shd w:val="clear" w:color="auto" w:fill="D2F0FA"/>
            <w:noWrap/>
            <w:vAlign w:val="center"/>
          </w:tcPr>
          <w:p w14:paraId="580BA10A" w14:textId="76A1FE08" w:rsidR="002A5FAE" w:rsidRPr="00A4393B" w:rsidRDefault="002A5FAE" w:rsidP="002A5FAE">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Resultado do Período </w:t>
            </w:r>
            <w:r w:rsidRPr="00A4393B">
              <w:rPr>
                <w:rFonts w:ascii="Times New Roman" w:hAnsi="Times New Roman" w:cs="Times New Roman"/>
                <w:color w:val="auto"/>
                <w:sz w:val="12"/>
                <w:szCs w:val="12"/>
                <w:lang w:val="pt-BR" w:bidi="ar-SA"/>
              </w:rPr>
              <w:t>(19.3)</w:t>
            </w:r>
            <w:r w:rsidRPr="00A4393B">
              <w:rPr>
                <w:rFonts w:ascii="Times New Roman" w:hAnsi="Times New Roman" w:cs="Times New Roman"/>
                <w:color w:val="auto"/>
                <w:spacing w:val="2231"/>
                <w:sz w:val="16"/>
                <w:szCs w:val="16"/>
                <w:lang w:val="pt-BR" w:bidi="ar-SA"/>
              </w:rPr>
              <w:t xml:space="preserve">  </w:t>
            </w:r>
            <w:r w:rsidRPr="00A4393B">
              <w:rPr>
                <w:rFonts w:ascii="Times New Roman" w:hAnsi="Times New Roman" w:cs="Times New Roman"/>
                <w:color w:val="auto"/>
                <w:sz w:val="16"/>
                <w:szCs w:val="16"/>
                <w:lang w:val="pt-BR" w:bidi="ar-SA"/>
              </w:rPr>
              <w:t xml:space="preserve"> </w:t>
            </w:r>
          </w:p>
        </w:tc>
        <w:tc>
          <w:tcPr>
            <w:tcW w:w="1275" w:type="dxa"/>
            <w:tcBorders>
              <w:top w:val="nil"/>
              <w:bottom w:val="nil"/>
            </w:tcBorders>
            <w:shd w:val="clear" w:color="000000" w:fill="D2F0FA"/>
            <w:tcMar>
              <w:left w:w="57" w:type="dxa"/>
              <w:right w:w="85" w:type="dxa"/>
            </w:tcMar>
            <w:vAlign w:val="center"/>
          </w:tcPr>
          <w:p w14:paraId="512DE0A9" w14:textId="5B838DC5" w:rsidR="002A5FAE" w:rsidRPr="00A4393B" w:rsidRDefault="00C21603" w:rsidP="002A5FAE">
            <w:pPr>
              <w:ind w:right="3"/>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bidi="ar-SA"/>
              </w:rPr>
              <w:t>(18.611.540,77)</w:t>
            </w:r>
          </w:p>
        </w:tc>
        <w:tc>
          <w:tcPr>
            <w:tcW w:w="851" w:type="dxa"/>
            <w:shd w:val="clear" w:color="auto" w:fill="D2F0FA"/>
            <w:tcMar>
              <w:left w:w="28" w:type="dxa"/>
              <w:right w:w="142" w:type="dxa"/>
            </w:tcMar>
          </w:tcPr>
          <w:p w14:paraId="6810A00A" w14:textId="7AAB8190" w:rsidR="002A5FAE" w:rsidRPr="00A4393B" w:rsidRDefault="00B130B4" w:rsidP="002A5FAE">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1.128,86</w:t>
            </w:r>
          </w:p>
        </w:tc>
        <w:tc>
          <w:tcPr>
            <w:tcW w:w="1276" w:type="dxa"/>
            <w:tcBorders>
              <w:top w:val="nil"/>
              <w:bottom w:val="nil"/>
            </w:tcBorders>
            <w:shd w:val="clear" w:color="000000" w:fill="D2F0FA"/>
            <w:tcMar>
              <w:left w:w="57" w:type="dxa"/>
              <w:right w:w="170" w:type="dxa"/>
            </w:tcMar>
            <w:vAlign w:val="center"/>
          </w:tcPr>
          <w:p w14:paraId="60D88802" w14:textId="480A0256" w:rsidR="002A5FAE" w:rsidRPr="00A4393B" w:rsidRDefault="002A5FAE" w:rsidP="002A5FAE">
            <w:pPr>
              <w:ind w:right="3"/>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bidi="ar-SA"/>
              </w:rPr>
              <w:t>1.808.947,26</w:t>
            </w:r>
          </w:p>
        </w:tc>
        <w:tc>
          <w:tcPr>
            <w:tcW w:w="708" w:type="dxa"/>
            <w:shd w:val="clear" w:color="auto" w:fill="D2F0FA"/>
            <w:tcMar>
              <w:left w:w="28" w:type="dxa"/>
              <w:right w:w="113" w:type="dxa"/>
            </w:tcMar>
          </w:tcPr>
          <w:p w14:paraId="6DE68F8A" w14:textId="36EFB0C0"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100,00</w:t>
            </w:r>
          </w:p>
        </w:tc>
        <w:tc>
          <w:tcPr>
            <w:tcW w:w="1276" w:type="dxa"/>
            <w:tcBorders>
              <w:top w:val="nil"/>
              <w:bottom w:val="nil"/>
            </w:tcBorders>
            <w:shd w:val="clear" w:color="000000" w:fill="D2F0FA"/>
            <w:tcMar>
              <w:left w:w="28" w:type="dxa"/>
              <w:right w:w="85" w:type="dxa"/>
            </w:tcMar>
            <w:vAlign w:val="center"/>
          </w:tcPr>
          <w:p w14:paraId="411D80AB" w14:textId="0C42B972" w:rsidR="002A5FAE" w:rsidRPr="00A4393B" w:rsidRDefault="002A5FAE" w:rsidP="002A5FAE">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bidi="ar-SA"/>
              </w:rPr>
              <w:t>-</w:t>
            </w:r>
          </w:p>
        </w:tc>
      </w:tr>
      <w:tr w:rsidR="00A4393B" w:rsidRPr="00A4393B" w14:paraId="1DF3D4B1" w14:textId="77777777" w:rsidTr="0012232B">
        <w:tc>
          <w:tcPr>
            <w:tcW w:w="4537" w:type="dxa"/>
            <w:tcBorders>
              <w:bottom w:val="single" w:sz="4" w:space="0" w:color="auto"/>
            </w:tcBorders>
            <w:shd w:val="clear" w:color="auto" w:fill="D2F0FA"/>
            <w:noWrap/>
            <w:vAlign w:val="center"/>
          </w:tcPr>
          <w:p w14:paraId="2C97D230" w14:textId="77777777" w:rsidR="002A5FAE" w:rsidRPr="00A4393B" w:rsidRDefault="002A5FAE" w:rsidP="002A5FAE">
            <w:pPr>
              <w:rPr>
                <w:rFonts w:ascii="Times New Roman" w:hAnsi="Times New Roman" w:cs="Times New Roman"/>
                <w:color w:val="auto"/>
                <w:sz w:val="6"/>
                <w:szCs w:val="6"/>
                <w:lang w:val="pt-BR" w:bidi="ar-SA"/>
              </w:rPr>
            </w:pPr>
          </w:p>
        </w:tc>
        <w:tc>
          <w:tcPr>
            <w:tcW w:w="1275" w:type="dxa"/>
            <w:tcBorders>
              <w:bottom w:val="single" w:sz="4" w:space="0" w:color="auto"/>
            </w:tcBorders>
            <w:shd w:val="clear" w:color="auto" w:fill="D2F0FA"/>
            <w:tcMar>
              <w:left w:w="57" w:type="dxa"/>
              <w:right w:w="142" w:type="dxa"/>
            </w:tcMar>
          </w:tcPr>
          <w:p w14:paraId="57674EE8" w14:textId="77777777" w:rsidR="002A5FAE" w:rsidRPr="00A4393B" w:rsidRDefault="002A5FAE" w:rsidP="002A5FAE">
            <w:pPr>
              <w:jc w:val="right"/>
              <w:rPr>
                <w:rFonts w:ascii="Times New Roman" w:hAnsi="Times New Roman" w:cs="Times New Roman"/>
                <w:color w:val="auto"/>
                <w:sz w:val="6"/>
                <w:szCs w:val="6"/>
                <w:lang w:val="pt-BR" w:bidi="ar-SA"/>
              </w:rPr>
            </w:pPr>
          </w:p>
        </w:tc>
        <w:tc>
          <w:tcPr>
            <w:tcW w:w="851" w:type="dxa"/>
            <w:tcBorders>
              <w:bottom w:val="single" w:sz="4" w:space="0" w:color="auto"/>
            </w:tcBorders>
            <w:shd w:val="clear" w:color="auto" w:fill="D2F0FA"/>
            <w:tcMar>
              <w:left w:w="28" w:type="dxa"/>
              <w:right w:w="113" w:type="dxa"/>
            </w:tcMar>
          </w:tcPr>
          <w:p w14:paraId="314B0175" w14:textId="77777777" w:rsidR="002A5FAE" w:rsidRPr="00A4393B" w:rsidRDefault="002A5FAE" w:rsidP="002A5FAE">
            <w:pPr>
              <w:jc w:val="right"/>
              <w:rPr>
                <w:rFonts w:ascii="Times New Roman" w:hAnsi="Times New Roman" w:cs="Times New Roman"/>
                <w:color w:val="auto"/>
                <w:sz w:val="6"/>
                <w:szCs w:val="6"/>
                <w:lang w:val="pt-BR" w:bidi="ar-SA"/>
              </w:rPr>
            </w:pPr>
          </w:p>
        </w:tc>
        <w:tc>
          <w:tcPr>
            <w:tcW w:w="1276" w:type="dxa"/>
            <w:tcBorders>
              <w:bottom w:val="single" w:sz="4" w:space="0" w:color="auto"/>
            </w:tcBorders>
            <w:shd w:val="clear" w:color="auto" w:fill="D2F0FA"/>
            <w:tcMar>
              <w:left w:w="57" w:type="dxa"/>
              <w:right w:w="142" w:type="dxa"/>
            </w:tcMar>
          </w:tcPr>
          <w:p w14:paraId="2583C3EA" w14:textId="77777777" w:rsidR="002A5FAE" w:rsidRPr="00A4393B" w:rsidRDefault="002A5FAE" w:rsidP="002A5FAE">
            <w:pPr>
              <w:jc w:val="right"/>
              <w:rPr>
                <w:rFonts w:ascii="Times New Roman" w:hAnsi="Times New Roman" w:cs="Times New Roman"/>
                <w:color w:val="auto"/>
                <w:sz w:val="6"/>
                <w:szCs w:val="6"/>
                <w:lang w:val="pt-BR" w:bidi="ar-SA"/>
              </w:rPr>
            </w:pPr>
          </w:p>
        </w:tc>
        <w:tc>
          <w:tcPr>
            <w:tcW w:w="708" w:type="dxa"/>
            <w:tcBorders>
              <w:bottom w:val="single" w:sz="4" w:space="0" w:color="auto"/>
            </w:tcBorders>
            <w:shd w:val="clear" w:color="auto" w:fill="D2F0FA"/>
            <w:tcMar>
              <w:left w:w="28" w:type="dxa"/>
              <w:right w:w="113" w:type="dxa"/>
            </w:tcMar>
          </w:tcPr>
          <w:p w14:paraId="4AFFBCC0" w14:textId="77777777" w:rsidR="002A5FAE" w:rsidRPr="00A4393B" w:rsidRDefault="002A5FAE" w:rsidP="002A5FAE">
            <w:pPr>
              <w:jc w:val="right"/>
              <w:rPr>
                <w:rFonts w:ascii="Times New Roman" w:hAnsi="Times New Roman" w:cs="Times New Roman"/>
                <w:color w:val="auto"/>
                <w:sz w:val="6"/>
                <w:szCs w:val="6"/>
                <w:lang w:val="pt-BR" w:bidi="ar-SA"/>
              </w:rPr>
            </w:pPr>
          </w:p>
        </w:tc>
        <w:tc>
          <w:tcPr>
            <w:tcW w:w="1276" w:type="dxa"/>
            <w:tcBorders>
              <w:bottom w:val="single" w:sz="4" w:space="0" w:color="auto"/>
            </w:tcBorders>
            <w:shd w:val="clear" w:color="auto" w:fill="D2F0FA"/>
            <w:tcMar>
              <w:left w:w="28" w:type="dxa"/>
              <w:right w:w="142" w:type="dxa"/>
            </w:tcMar>
          </w:tcPr>
          <w:p w14:paraId="4FF8FC4C" w14:textId="77777777" w:rsidR="002A5FAE" w:rsidRPr="00A4393B" w:rsidRDefault="002A5FAE" w:rsidP="002A5FAE">
            <w:pPr>
              <w:jc w:val="right"/>
              <w:rPr>
                <w:rFonts w:ascii="Times New Roman" w:hAnsi="Times New Roman" w:cs="Times New Roman"/>
                <w:color w:val="auto"/>
                <w:sz w:val="6"/>
                <w:szCs w:val="6"/>
                <w:lang w:val="pt-BR" w:bidi="ar-SA"/>
              </w:rPr>
            </w:pPr>
          </w:p>
        </w:tc>
      </w:tr>
    </w:tbl>
    <w:p w14:paraId="2E333F0D" w14:textId="77777777" w:rsidR="00A90FBB" w:rsidRPr="00A4393B" w:rsidRDefault="00A90FBB" w:rsidP="00A90FBB">
      <w:pPr>
        <w:ind w:right="-568"/>
        <w:jc w:val="right"/>
        <w:rPr>
          <w:rFonts w:ascii="Times New Roman" w:hAnsi="Times New Roman"/>
          <w:color w:val="auto"/>
          <w:sz w:val="14"/>
          <w:szCs w:val="20"/>
          <w:lang w:val="pt-BR" w:bidi="ar-SA"/>
        </w:rPr>
      </w:pPr>
    </w:p>
    <w:p w14:paraId="7F06AAC3" w14:textId="77777777" w:rsidR="00A90FBB" w:rsidRPr="00A4393B" w:rsidRDefault="00A90FBB" w:rsidP="00A90FBB">
      <w:pPr>
        <w:jc w:val="center"/>
        <w:rPr>
          <w:rFonts w:ascii="Times New Roman" w:hAnsi="Times New Roman" w:cs="Times New Roman"/>
          <w:b/>
          <w:bCs/>
          <w:color w:val="auto"/>
          <w:sz w:val="23"/>
          <w:szCs w:val="23"/>
          <w:lang w:val="pt-BR" w:bidi="ar-SA"/>
        </w:rPr>
      </w:pPr>
    </w:p>
    <w:bookmarkEnd w:id="0"/>
    <w:p w14:paraId="42C1815A" w14:textId="77777777" w:rsidR="00A90FBB" w:rsidRPr="00A4393B" w:rsidRDefault="00A90FBB" w:rsidP="00C36FD6">
      <w:pPr>
        <w:ind w:right="-852"/>
        <w:jc w:val="right"/>
        <w:rPr>
          <w:rFonts w:ascii="Times New Roman" w:hAnsi="Times New Roman"/>
          <w:color w:val="auto"/>
          <w:sz w:val="14"/>
          <w:szCs w:val="20"/>
          <w:lang w:val="pt-BR" w:bidi="ar-SA"/>
        </w:rPr>
      </w:pPr>
    </w:p>
    <w:bookmarkEnd w:id="4"/>
    <w:p w14:paraId="1558B619" w14:textId="77777777" w:rsidR="00C36FD6" w:rsidRPr="00A4393B" w:rsidRDefault="00C36FD6" w:rsidP="00C36FD6">
      <w:pPr>
        <w:ind w:right="-568"/>
        <w:jc w:val="right"/>
        <w:rPr>
          <w:rFonts w:ascii="Times New Roman" w:hAnsi="Times New Roman"/>
          <w:color w:val="auto"/>
          <w:sz w:val="14"/>
          <w:szCs w:val="20"/>
          <w:lang w:val="pt-BR" w:bidi="ar-SA"/>
        </w:rPr>
      </w:pPr>
    </w:p>
    <w:p w14:paraId="074EAC5C"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7036FFA3"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08FA1597"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7D1B019E"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1019FA58"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4FA5C3D5"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25568F42"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04C29865"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385CFDC2"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627FD59D"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5D32D594"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02387E0A"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4C47EEFE"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7EA86A4D"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1E030FA0"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767B2624"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6D733C0B"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78D373B2"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630A5DB0"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1FB903AE"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17CEDC6A"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75EA9CCE"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448E83EC"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2A67BC98"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30473127" w14:textId="7D24EB5F" w:rsidR="00C36FD6" w:rsidRPr="00A4393B" w:rsidRDefault="00C36FD6" w:rsidP="00C36FD6">
      <w:pPr>
        <w:jc w:val="center"/>
        <w:rPr>
          <w:rFonts w:ascii="Times New Roman" w:hAnsi="Times New Roman" w:cs="Times New Roman"/>
          <w:b/>
          <w:bCs/>
          <w:color w:val="auto"/>
          <w:sz w:val="23"/>
          <w:szCs w:val="23"/>
          <w:lang w:val="pt-BR" w:bidi="ar-SA"/>
        </w:rPr>
      </w:pPr>
    </w:p>
    <w:p w14:paraId="0C669353" w14:textId="77777777" w:rsidR="00A90FBB" w:rsidRPr="00A4393B" w:rsidRDefault="00A90FBB" w:rsidP="00C36FD6">
      <w:pPr>
        <w:jc w:val="center"/>
        <w:rPr>
          <w:rFonts w:ascii="Times New Roman" w:hAnsi="Times New Roman" w:cs="Times New Roman"/>
          <w:b/>
          <w:bCs/>
          <w:color w:val="auto"/>
          <w:sz w:val="23"/>
          <w:szCs w:val="23"/>
          <w:lang w:val="pt-BR" w:bidi="ar-SA"/>
        </w:rPr>
      </w:pPr>
    </w:p>
    <w:p w14:paraId="36356D8D" w14:textId="77777777" w:rsidR="00C36FD6" w:rsidRPr="00A4393B" w:rsidRDefault="00C36FD6" w:rsidP="00C36FD6">
      <w:pPr>
        <w:jc w:val="center"/>
        <w:rPr>
          <w:rFonts w:ascii="Times New Roman" w:hAnsi="Times New Roman" w:cs="Times New Roman"/>
          <w:b/>
          <w:bCs/>
          <w:color w:val="auto"/>
          <w:sz w:val="23"/>
          <w:szCs w:val="23"/>
          <w:lang w:val="pt-BR" w:bidi="ar-SA"/>
        </w:rPr>
      </w:pPr>
      <w:bookmarkStart w:id="5" w:name="_Hlk71128604"/>
      <w:bookmarkStart w:id="6" w:name="_Hlk62455899"/>
      <w:r w:rsidRPr="00A4393B">
        <w:rPr>
          <w:rFonts w:ascii="Times New Roman" w:hAnsi="Times New Roman" w:cs="Times New Roman"/>
          <w:b/>
          <w:bCs/>
          <w:color w:val="auto"/>
          <w:sz w:val="23"/>
          <w:szCs w:val="23"/>
          <w:lang w:val="pt-BR" w:bidi="ar-SA"/>
        </w:rPr>
        <w:lastRenderedPageBreak/>
        <w:t>DEMONSTRAÇÃO DO RESULTADO DO EXERCÍCIO</w:t>
      </w:r>
    </w:p>
    <w:p w14:paraId="33A43F46" w14:textId="3013AFD3" w:rsidR="00A90FBB" w:rsidRPr="00A4393B" w:rsidRDefault="00A90FBB" w:rsidP="00A90FBB">
      <w:pPr>
        <w:jc w:val="center"/>
        <w:rPr>
          <w:rFonts w:ascii="Times New Roman" w:hAnsi="Times New Roman" w:cs="Times New Roman"/>
          <w:b/>
          <w:bCs/>
          <w:color w:val="auto"/>
          <w:sz w:val="18"/>
          <w:szCs w:val="18"/>
          <w:lang w:val="pt-BR" w:bidi="ar-SA"/>
        </w:rPr>
      </w:pPr>
      <w:r w:rsidRPr="00A4393B">
        <w:rPr>
          <w:rFonts w:ascii="Times New Roman" w:hAnsi="Times New Roman" w:cs="Times New Roman"/>
          <w:b/>
          <w:bCs/>
          <w:color w:val="auto"/>
          <w:sz w:val="18"/>
          <w:szCs w:val="18"/>
          <w:lang w:val="pt-BR" w:bidi="ar-SA"/>
        </w:rPr>
        <w:t>3</w:t>
      </w:r>
      <w:r w:rsidR="0012232B" w:rsidRPr="00A4393B">
        <w:rPr>
          <w:rFonts w:ascii="Times New Roman" w:hAnsi="Times New Roman" w:cs="Times New Roman"/>
          <w:b/>
          <w:bCs/>
          <w:color w:val="auto"/>
          <w:sz w:val="18"/>
          <w:szCs w:val="18"/>
          <w:lang w:val="pt-BR" w:bidi="ar-SA"/>
        </w:rPr>
        <w:t>0</w:t>
      </w:r>
      <w:r w:rsidRPr="00A4393B">
        <w:rPr>
          <w:rFonts w:ascii="Times New Roman" w:hAnsi="Times New Roman" w:cs="Times New Roman"/>
          <w:b/>
          <w:bCs/>
          <w:color w:val="auto"/>
          <w:sz w:val="18"/>
          <w:szCs w:val="18"/>
          <w:lang w:val="pt-BR" w:bidi="ar-SA"/>
        </w:rPr>
        <w:t xml:space="preserve"> de </w:t>
      </w:r>
      <w:r w:rsidR="0012232B" w:rsidRPr="00A4393B">
        <w:rPr>
          <w:rFonts w:ascii="Times New Roman" w:hAnsi="Times New Roman" w:cs="Times New Roman"/>
          <w:b/>
          <w:bCs/>
          <w:color w:val="auto"/>
          <w:sz w:val="18"/>
          <w:szCs w:val="18"/>
          <w:lang w:val="pt-BR" w:bidi="ar-SA"/>
        </w:rPr>
        <w:t>junh</w:t>
      </w:r>
      <w:r w:rsidRPr="00A4393B">
        <w:rPr>
          <w:rFonts w:ascii="Times New Roman" w:hAnsi="Times New Roman" w:cs="Times New Roman"/>
          <w:b/>
          <w:bCs/>
          <w:color w:val="auto"/>
          <w:sz w:val="18"/>
          <w:szCs w:val="18"/>
          <w:lang w:val="pt-BR" w:bidi="ar-SA"/>
        </w:rPr>
        <w:t xml:space="preserve">o de </w:t>
      </w:r>
      <w:r w:rsidR="002D5ADA" w:rsidRPr="00A4393B">
        <w:rPr>
          <w:rFonts w:ascii="Times New Roman" w:hAnsi="Times New Roman" w:cs="Times New Roman"/>
          <w:b/>
          <w:bCs/>
          <w:color w:val="auto"/>
          <w:sz w:val="18"/>
          <w:szCs w:val="18"/>
          <w:lang w:val="pt-BR" w:bidi="ar-SA"/>
        </w:rPr>
        <w:t>2021</w:t>
      </w:r>
    </w:p>
    <w:p w14:paraId="53015EEB" w14:textId="77777777" w:rsidR="00C36FD6" w:rsidRPr="00A4393B" w:rsidRDefault="00C36FD6" w:rsidP="00C36FD6">
      <w:pPr>
        <w:rPr>
          <w:rFonts w:ascii="Times New Roman" w:hAnsi="Times New Roman" w:cs="Times New Roman"/>
          <w:color w:val="auto"/>
          <w:sz w:val="12"/>
          <w:szCs w:val="12"/>
          <w:lang w:val="pt-BR" w:bidi="ar-SA"/>
        </w:rPr>
      </w:pPr>
    </w:p>
    <w:p w14:paraId="76A34764" w14:textId="6C2F7038" w:rsidR="00C36FD6" w:rsidRPr="00A4393B" w:rsidRDefault="00C36FD6" w:rsidP="00C36FD6">
      <w:pPr>
        <w:ind w:right="-710"/>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R$ 1,00</w:t>
      </w:r>
    </w:p>
    <w:tbl>
      <w:tblPr>
        <w:tblW w:w="9574" w:type="dxa"/>
        <w:tblInd w:w="-289" w:type="dxa"/>
        <w:tblBorders>
          <w:top w:val="double" w:sz="4" w:space="0" w:color="auto"/>
          <w:left w:val="double" w:sz="4" w:space="0" w:color="auto"/>
          <w:bottom w:val="double" w:sz="4" w:space="0" w:color="auto"/>
          <w:right w:val="double" w:sz="4" w:space="0" w:color="auto"/>
          <w:insideV w:val="double" w:sz="4" w:space="0" w:color="auto"/>
        </w:tblBorders>
        <w:tblCellMar>
          <w:right w:w="0" w:type="dxa"/>
        </w:tblCellMar>
        <w:tblLook w:val="04A0" w:firstRow="1" w:lastRow="0" w:firstColumn="1" w:lastColumn="0" w:noHBand="0" w:noVBand="1"/>
      </w:tblPr>
      <w:tblGrid>
        <w:gridCol w:w="4396"/>
        <w:gridCol w:w="1221"/>
        <w:gridCol w:w="810"/>
        <w:gridCol w:w="1197"/>
        <w:gridCol w:w="727"/>
        <w:gridCol w:w="1223"/>
      </w:tblGrid>
      <w:tr w:rsidR="00A4393B" w:rsidRPr="00A4393B" w14:paraId="778CE267" w14:textId="77777777" w:rsidTr="0014050E">
        <w:trPr>
          <w:trHeight w:val="340"/>
        </w:trPr>
        <w:tc>
          <w:tcPr>
            <w:tcW w:w="4396" w:type="dxa"/>
            <w:tcBorders>
              <w:top w:val="single" w:sz="4" w:space="0" w:color="auto"/>
              <w:left w:val="single" w:sz="4" w:space="0" w:color="auto"/>
              <w:bottom w:val="single" w:sz="4" w:space="0" w:color="auto"/>
              <w:right w:val="single" w:sz="4" w:space="0" w:color="auto"/>
            </w:tcBorders>
            <w:shd w:val="clear" w:color="auto" w:fill="D2F0FA"/>
            <w:vAlign w:val="center"/>
          </w:tcPr>
          <w:p w14:paraId="676736C3" w14:textId="77777777" w:rsidR="0012232B" w:rsidRPr="00A4393B" w:rsidRDefault="0012232B" w:rsidP="0012232B">
            <w:pPr>
              <w:rPr>
                <w:rFonts w:ascii="Times New Roman" w:hAnsi="Times New Roman" w:cs="Times New Roman"/>
                <w:color w:val="auto"/>
                <w:sz w:val="16"/>
                <w:szCs w:val="16"/>
                <w:lang w:val="pt-BR" w:bidi="ar-SA"/>
              </w:rPr>
            </w:pPr>
          </w:p>
        </w:tc>
        <w:tc>
          <w:tcPr>
            <w:tcW w:w="1221" w:type="dxa"/>
            <w:tcBorders>
              <w:top w:val="single" w:sz="4" w:space="0" w:color="auto"/>
              <w:left w:val="single" w:sz="4" w:space="0" w:color="auto"/>
              <w:bottom w:val="single" w:sz="4" w:space="0" w:color="auto"/>
              <w:right w:val="single" w:sz="4" w:space="0" w:color="auto"/>
            </w:tcBorders>
            <w:shd w:val="clear" w:color="auto" w:fill="D2F0FA"/>
            <w:tcMar>
              <w:left w:w="57" w:type="dxa"/>
              <w:right w:w="113" w:type="dxa"/>
            </w:tcMar>
            <w:vAlign w:val="center"/>
          </w:tcPr>
          <w:p w14:paraId="7DACBD90" w14:textId="48788AE7" w:rsidR="0012232B" w:rsidRPr="00A4393B" w:rsidRDefault="0012232B" w:rsidP="0012232B">
            <w:pPr>
              <w:jc w:val="center"/>
              <w:rPr>
                <w:rFonts w:ascii="Times New Roman" w:hAnsi="Times New Roman"/>
                <w:bCs/>
                <w:color w:val="auto"/>
                <w:sz w:val="18"/>
                <w:szCs w:val="20"/>
                <w:lang w:val="pt-BR" w:bidi="ar-SA"/>
              </w:rPr>
            </w:pPr>
            <w:r w:rsidRPr="00A4393B">
              <w:rPr>
                <w:rFonts w:ascii="Times New Roman" w:hAnsi="Times New Roman"/>
                <w:bCs/>
                <w:color w:val="auto"/>
                <w:sz w:val="18"/>
                <w:szCs w:val="20"/>
                <w:lang w:val="pt-BR" w:bidi="ar-SA"/>
              </w:rPr>
              <w:t>3</w:t>
            </w:r>
            <w:r w:rsidR="00E36232" w:rsidRPr="00A4393B">
              <w:rPr>
                <w:rFonts w:ascii="Times New Roman" w:hAnsi="Times New Roman"/>
                <w:bCs/>
                <w:color w:val="auto"/>
                <w:sz w:val="18"/>
                <w:szCs w:val="20"/>
                <w:lang w:val="pt-BR" w:bidi="ar-SA"/>
              </w:rPr>
              <w:t>0</w:t>
            </w:r>
            <w:r w:rsidRPr="00A4393B">
              <w:rPr>
                <w:rFonts w:ascii="Times New Roman" w:hAnsi="Times New Roman"/>
                <w:bCs/>
                <w:color w:val="auto"/>
                <w:sz w:val="18"/>
                <w:szCs w:val="20"/>
                <w:lang w:val="pt-BR" w:bidi="ar-SA"/>
              </w:rPr>
              <w:t>/0</w:t>
            </w:r>
            <w:r w:rsidR="00E36232" w:rsidRPr="00A4393B">
              <w:rPr>
                <w:rFonts w:ascii="Times New Roman" w:hAnsi="Times New Roman"/>
                <w:bCs/>
                <w:color w:val="auto"/>
                <w:sz w:val="18"/>
                <w:szCs w:val="20"/>
                <w:lang w:val="pt-BR" w:bidi="ar-SA"/>
              </w:rPr>
              <w:t>6</w:t>
            </w:r>
            <w:r w:rsidRPr="00A4393B">
              <w:rPr>
                <w:rFonts w:ascii="Times New Roman" w:hAnsi="Times New Roman"/>
                <w:bCs/>
                <w:color w:val="auto"/>
                <w:sz w:val="18"/>
                <w:szCs w:val="20"/>
                <w:lang w:val="pt-BR" w:bidi="ar-SA"/>
              </w:rPr>
              <w:t>/2021</w:t>
            </w:r>
          </w:p>
        </w:tc>
        <w:tc>
          <w:tcPr>
            <w:tcW w:w="724" w:type="dxa"/>
            <w:tcBorders>
              <w:top w:val="single" w:sz="4" w:space="0" w:color="auto"/>
              <w:left w:val="single" w:sz="4" w:space="0" w:color="auto"/>
              <w:bottom w:val="single" w:sz="4" w:space="0" w:color="auto"/>
              <w:right w:val="single" w:sz="4" w:space="0" w:color="auto"/>
            </w:tcBorders>
            <w:shd w:val="clear" w:color="auto" w:fill="D2F0FA"/>
            <w:tcMar>
              <w:left w:w="57" w:type="dxa"/>
              <w:right w:w="113" w:type="dxa"/>
            </w:tcMar>
            <w:vAlign w:val="center"/>
          </w:tcPr>
          <w:p w14:paraId="66F13EA3" w14:textId="77777777" w:rsidR="0012232B" w:rsidRPr="00A4393B" w:rsidRDefault="0012232B" w:rsidP="0012232B">
            <w:pPr>
              <w:jc w:val="center"/>
              <w:rPr>
                <w:rFonts w:ascii="Times New Roman" w:hAnsi="Times New Roman" w:cs="Times New Roman"/>
                <w:color w:val="auto"/>
                <w:sz w:val="18"/>
                <w:szCs w:val="18"/>
                <w:lang w:val="pt-BR" w:bidi="ar-SA"/>
              </w:rPr>
            </w:pPr>
            <w:r w:rsidRPr="00A4393B">
              <w:rPr>
                <w:rFonts w:ascii="Times New Roman" w:hAnsi="Times New Roman" w:cs="Times New Roman"/>
                <w:color w:val="auto"/>
                <w:sz w:val="18"/>
                <w:szCs w:val="18"/>
                <w:lang w:val="pt-BR" w:bidi="ar-SA"/>
              </w:rPr>
              <w:t>%</w:t>
            </w:r>
          </w:p>
        </w:tc>
        <w:tc>
          <w:tcPr>
            <w:tcW w:w="1229" w:type="dxa"/>
            <w:tcBorders>
              <w:top w:val="single" w:sz="4" w:space="0" w:color="auto"/>
              <w:left w:val="single" w:sz="4" w:space="0" w:color="auto"/>
              <w:bottom w:val="single" w:sz="4" w:space="0" w:color="auto"/>
              <w:right w:val="single" w:sz="4" w:space="0" w:color="auto"/>
            </w:tcBorders>
            <w:shd w:val="clear" w:color="auto" w:fill="D2F0FA"/>
            <w:tcMar>
              <w:left w:w="57" w:type="dxa"/>
              <w:right w:w="113" w:type="dxa"/>
            </w:tcMar>
            <w:vAlign w:val="center"/>
            <w:hideMark/>
          </w:tcPr>
          <w:p w14:paraId="4FFCE0D6" w14:textId="1012DB1E" w:rsidR="0012232B" w:rsidRPr="00A4393B" w:rsidRDefault="0012232B" w:rsidP="0012232B">
            <w:pPr>
              <w:jc w:val="center"/>
              <w:rPr>
                <w:rFonts w:ascii="Times New Roman" w:hAnsi="Times New Roman"/>
                <w:bCs/>
                <w:color w:val="auto"/>
                <w:sz w:val="18"/>
                <w:szCs w:val="20"/>
                <w:lang w:val="pt-BR" w:bidi="ar-SA"/>
              </w:rPr>
            </w:pPr>
            <w:r w:rsidRPr="00A4393B">
              <w:rPr>
                <w:rFonts w:ascii="Times New Roman" w:hAnsi="Times New Roman"/>
                <w:bCs/>
                <w:color w:val="auto"/>
                <w:sz w:val="18"/>
                <w:szCs w:val="20"/>
                <w:lang w:val="pt-BR" w:bidi="ar-SA"/>
              </w:rPr>
              <w:t>31/03/2021</w:t>
            </w:r>
          </w:p>
        </w:tc>
        <w:tc>
          <w:tcPr>
            <w:tcW w:w="780" w:type="dxa"/>
            <w:tcBorders>
              <w:top w:val="single" w:sz="4" w:space="0" w:color="auto"/>
              <w:left w:val="single" w:sz="4" w:space="0" w:color="auto"/>
              <w:bottom w:val="single" w:sz="4" w:space="0" w:color="auto"/>
              <w:right w:val="single" w:sz="4" w:space="0" w:color="auto"/>
            </w:tcBorders>
            <w:shd w:val="clear" w:color="auto" w:fill="D2F0FA"/>
            <w:tcMar>
              <w:left w:w="57" w:type="dxa"/>
              <w:right w:w="113" w:type="dxa"/>
            </w:tcMar>
            <w:vAlign w:val="center"/>
          </w:tcPr>
          <w:p w14:paraId="334A419E" w14:textId="6C5A7C05" w:rsidR="0012232B" w:rsidRPr="00A4393B" w:rsidRDefault="0012232B" w:rsidP="0012232B">
            <w:pPr>
              <w:jc w:val="center"/>
              <w:rPr>
                <w:rFonts w:ascii="Times New Roman" w:hAnsi="Times New Roman" w:cs="Times New Roman"/>
                <w:color w:val="auto"/>
                <w:sz w:val="18"/>
                <w:szCs w:val="18"/>
                <w:lang w:val="pt-BR" w:bidi="ar-SA"/>
              </w:rPr>
            </w:pPr>
            <w:r w:rsidRPr="00A4393B">
              <w:rPr>
                <w:rFonts w:ascii="Times New Roman" w:hAnsi="Times New Roman" w:cs="Times New Roman"/>
                <w:color w:val="auto"/>
                <w:sz w:val="18"/>
                <w:szCs w:val="18"/>
                <w:lang w:val="pt-BR" w:bidi="ar-SA"/>
              </w:rPr>
              <w:t>%</w:t>
            </w:r>
          </w:p>
        </w:tc>
        <w:tc>
          <w:tcPr>
            <w:tcW w:w="1224" w:type="dxa"/>
            <w:tcBorders>
              <w:top w:val="single" w:sz="4" w:space="0" w:color="auto"/>
              <w:left w:val="single" w:sz="4" w:space="0" w:color="auto"/>
              <w:bottom w:val="single" w:sz="4" w:space="0" w:color="auto"/>
              <w:right w:val="single" w:sz="4" w:space="0" w:color="auto"/>
            </w:tcBorders>
            <w:shd w:val="clear" w:color="auto" w:fill="D2F0FA"/>
            <w:tcMar>
              <w:left w:w="57" w:type="dxa"/>
              <w:right w:w="113" w:type="dxa"/>
            </w:tcMar>
            <w:vAlign w:val="center"/>
            <w:hideMark/>
          </w:tcPr>
          <w:p w14:paraId="42C41600" w14:textId="5C5AA20D" w:rsidR="0012232B" w:rsidRPr="00A4393B" w:rsidRDefault="0012232B" w:rsidP="0012232B">
            <w:pPr>
              <w:jc w:val="center"/>
              <w:rPr>
                <w:rFonts w:ascii="Times New Roman" w:hAnsi="Times New Roman"/>
                <w:bCs/>
                <w:color w:val="auto"/>
                <w:sz w:val="18"/>
                <w:szCs w:val="20"/>
                <w:lang w:val="pt-BR" w:bidi="ar-SA"/>
              </w:rPr>
            </w:pPr>
            <w:r w:rsidRPr="00A4393B">
              <w:rPr>
                <w:rFonts w:ascii="Times New Roman" w:hAnsi="Times New Roman"/>
                <w:bCs/>
                <w:color w:val="auto"/>
                <w:sz w:val="18"/>
                <w:szCs w:val="20"/>
                <w:lang w:val="pt-BR" w:bidi="ar-SA"/>
              </w:rPr>
              <w:t>31/12/2020</w:t>
            </w:r>
          </w:p>
        </w:tc>
      </w:tr>
      <w:tr w:rsidR="00A4393B" w:rsidRPr="00A4393B" w14:paraId="7CCF6741" w14:textId="77777777" w:rsidTr="0014050E">
        <w:tc>
          <w:tcPr>
            <w:tcW w:w="4396" w:type="dxa"/>
            <w:tcBorders>
              <w:top w:val="single" w:sz="4" w:space="0" w:color="auto"/>
              <w:left w:val="single" w:sz="4" w:space="0" w:color="auto"/>
              <w:bottom w:val="nil"/>
              <w:right w:val="single" w:sz="4" w:space="0" w:color="auto"/>
            </w:tcBorders>
            <w:shd w:val="clear" w:color="auto" w:fill="D2F0FA"/>
            <w:vAlign w:val="center"/>
          </w:tcPr>
          <w:p w14:paraId="72D6728A" w14:textId="77777777" w:rsidR="0012232B" w:rsidRPr="00A4393B" w:rsidRDefault="0012232B" w:rsidP="0012232B">
            <w:pPr>
              <w:rPr>
                <w:rFonts w:ascii="Times New Roman" w:hAnsi="Times New Roman" w:cs="Times New Roman"/>
                <w:color w:val="auto"/>
                <w:sz w:val="6"/>
                <w:szCs w:val="6"/>
                <w:lang w:val="pt-BR" w:bidi="ar-SA"/>
              </w:rPr>
            </w:pPr>
          </w:p>
        </w:tc>
        <w:tc>
          <w:tcPr>
            <w:tcW w:w="1221" w:type="dxa"/>
            <w:tcBorders>
              <w:top w:val="single" w:sz="4" w:space="0" w:color="auto"/>
              <w:left w:val="single" w:sz="4" w:space="0" w:color="auto"/>
              <w:bottom w:val="nil"/>
              <w:right w:val="single" w:sz="4" w:space="0" w:color="auto"/>
            </w:tcBorders>
            <w:shd w:val="clear" w:color="auto" w:fill="D2F0FA"/>
            <w:tcMar>
              <w:left w:w="57" w:type="dxa"/>
              <w:right w:w="113" w:type="dxa"/>
            </w:tcMar>
          </w:tcPr>
          <w:p w14:paraId="27F51258" w14:textId="77777777" w:rsidR="0012232B" w:rsidRPr="00A4393B" w:rsidRDefault="0012232B" w:rsidP="0012232B">
            <w:pPr>
              <w:jc w:val="right"/>
              <w:rPr>
                <w:rFonts w:ascii="Times New Roman" w:hAnsi="Times New Roman" w:cs="Times New Roman"/>
                <w:color w:val="auto"/>
                <w:sz w:val="6"/>
                <w:szCs w:val="6"/>
                <w:lang w:val="pt-BR" w:bidi="ar-SA"/>
              </w:rPr>
            </w:pPr>
          </w:p>
        </w:tc>
        <w:tc>
          <w:tcPr>
            <w:tcW w:w="724" w:type="dxa"/>
            <w:tcBorders>
              <w:top w:val="single" w:sz="4" w:space="0" w:color="auto"/>
              <w:left w:val="single" w:sz="4" w:space="0" w:color="auto"/>
              <w:bottom w:val="nil"/>
              <w:right w:val="single" w:sz="4" w:space="0" w:color="auto"/>
            </w:tcBorders>
            <w:shd w:val="clear" w:color="auto" w:fill="D2F0FA"/>
            <w:tcMar>
              <w:left w:w="57" w:type="dxa"/>
              <w:right w:w="113" w:type="dxa"/>
            </w:tcMar>
          </w:tcPr>
          <w:p w14:paraId="7FCD7755" w14:textId="77777777" w:rsidR="0012232B" w:rsidRPr="00A4393B" w:rsidRDefault="0012232B" w:rsidP="0012232B">
            <w:pPr>
              <w:jc w:val="right"/>
              <w:rPr>
                <w:rFonts w:ascii="Times New Roman" w:hAnsi="Times New Roman" w:cs="Times New Roman"/>
                <w:color w:val="auto"/>
                <w:sz w:val="6"/>
                <w:szCs w:val="6"/>
                <w:lang w:val="pt-BR" w:bidi="ar-SA"/>
              </w:rPr>
            </w:pPr>
          </w:p>
        </w:tc>
        <w:tc>
          <w:tcPr>
            <w:tcW w:w="1229" w:type="dxa"/>
            <w:tcBorders>
              <w:top w:val="single" w:sz="4" w:space="0" w:color="auto"/>
              <w:left w:val="single" w:sz="4" w:space="0" w:color="auto"/>
              <w:bottom w:val="nil"/>
              <w:right w:val="single" w:sz="4" w:space="0" w:color="auto"/>
            </w:tcBorders>
            <w:shd w:val="clear" w:color="auto" w:fill="D2F0FA"/>
            <w:tcMar>
              <w:top w:w="0" w:type="dxa"/>
              <w:left w:w="57" w:type="dxa"/>
              <w:bottom w:w="0" w:type="dxa"/>
              <w:right w:w="113" w:type="dxa"/>
            </w:tcMar>
          </w:tcPr>
          <w:p w14:paraId="0867EF05" w14:textId="77777777" w:rsidR="0012232B" w:rsidRPr="00A4393B" w:rsidRDefault="0012232B" w:rsidP="0012232B">
            <w:pPr>
              <w:jc w:val="right"/>
              <w:rPr>
                <w:rFonts w:ascii="Times New Roman" w:hAnsi="Times New Roman" w:cs="Times New Roman"/>
                <w:color w:val="auto"/>
                <w:sz w:val="6"/>
                <w:szCs w:val="6"/>
                <w:lang w:val="pt-BR" w:bidi="ar-SA"/>
              </w:rPr>
            </w:pPr>
          </w:p>
        </w:tc>
        <w:tc>
          <w:tcPr>
            <w:tcW w:w="780" w:type="dxa"/>
            <w:tcBorders>
              <w:top w:val="single" w:sz="4" w:space="0" w:color="auto"/>
              <w:left w:val="single" w:sz="4" w:space="0" w:color="auto"/>
              <w:bottom w:val="nil"/>
              <w:right w:val="single" w:sz="4" w:space="0" w:color="auto"/>
            </w:tcBorders>
            <w:shd w:val="clear" w:color="auto" w:fill="D2F0FA"/>
            <w:tcMar>
              <w:left w:w="28" w:type="dxa"/>
              <w:right w:w="57" w:type="dxa"/>
            </w:tcMar>
          </w:tcPr>
          <w:p w14:paraId="16493F1A" w14:textId="77777777" w:rsidR="0012232B" w:rsidRPr="00A4393B" w:rsidRDefault="0012232B" w:rsidP="0012232B">
            <w:pPr>
              <w:jc w:val="right"/>
              <w:rPr>
                <w:rFonts w:ascii="Times New Roman" w:hAnsi="Times New Roman" w:cs="Times New Roman"/>
                <w:color w:val="auto"/>
                <w:sz w:val="6"/>
                <w:szCs w:val="6"/>
                <w:lang w:val="pt-BR" w:bidi="ar-SA"/>
              </w:rPr>
            </w:pPr>
          </w:p>
        </w:tc>
        <w:tc>
          <w:tcPr>
            <w:tcW w:w="1224" w:type="dxa"/>
            <w:tcBorders>
              <w:top w:val="single" w:sz="4" w:space="0" w:color="auto"/>
              <w:left w:val="single" w:sz="4" w:space="0" w:color="auto"/>
              <w:bottom w:val="nil"/>
              <w:right w:val="single" w:sz="4" w:space="0" w:color="auto"/>
            </w:tcBorders>
            <w:shd w:val="clear" w:color="auto" w:fill="D2F0FA"/>
            <w:tcMar>
              <w:top w:w="0" w:type="dxa"/>
              <w:left w:w="57" w:type="dxa"/>
              <w:bottom w:w="0" w:type="dxa"/>
              <w:right w:w="113" w:type="dxa"/>
            </w:tcMar>
          </w:tcPr>
          <w:p w14:paraId="13068956" w14:textId="77777777" w:rsidR="0012232B" w:rsidRPr="00A4393B" w:rsidRDefault="0012232B" w:rsidP="0012232B">
            <w:pPr>
              <w:jc w:val="right"/>
              <w:rPr>
                <w:rFonts w:ascii="Times New Roman" w:hAnsi="Times New Roman" w:cs="Times New Roman"/>
                <w:color w:val="auto"/>
                <w:sz w:val="6"/>
                <w:szCs w:val="6"/>
                <w:lang w:val="pt-BR" w:bidi="ar-SA"/>
              </w:rPr>
            </w:pPr>
          </w:p>
        </w:tc>
      </w:tr>
      <w:tr w:rsidR="00A4393B" w:rsidRPr="00A4393B" w14:paraId="7DF5028C" w14:textId="77777777" w:rsidTr="0016782E">
        <w:tc>
          <w:tcPr>
            <w:tcW w:w="4396" w:type="dxa"/>
            <w:tcBorders>
              <w:top w:val="nil"/>
              <w:left w:val="single" w:sz="4" w:space="0" w:color="auto"/>
              <w:bottom w:val="nil"/>
              <w:right w:val="single" w:sz="4" w:space="0" w:color="auto"/>
            </w:tcBorders>
            <w:shd w:val="clear" w:color="auto" w:fill="D2F0FA"/>
            <w:vAlign w:val="center"/>
            <w:hideMark/>
          </w:tcPr>
          <w:p w14:paraId="3BB91F9A" w14:textId="77777777" w:rsidR="0012232B" w:rsidRPr="00A4393B" w:rsidRDefault="0012232B" w:rsidP="0012232B">
            <w:pPr>
              <w:rPr>
                <w:rFonts w:ascii="Times New Roman" w:hAnsi="Times New Roman" w:cs="Times New Roman"/>
                <w:b/>
                <w:color w:val="auto"/>
                <w:sz w:val="16"/>
                <w:szCs w:val="16"/>
                <w:lang w:val="pt-BR" w:bidi="ar-SA"/>
              </w:rPr>
            </w:pPr>
            <w:r w:rsidRPr="00A4393B">
              <w:rPr>
                <w:rFonts w:ascii="Times New Roman" w:hAnsi="Times New Roman" w:cs="Times New Roman"/>
                <w:b/>
                <w:color w:val="auto"/>
                <w:sz w:val="16"/>
                <w:szCs w:val="16"/>
                <w:lang w:val="pt-BR" w:bidi="ar-SA"/>
              </w:rPr>
              <w:t xml:space="preserve">  RECEITA OPERACIONAL BRUTA </w:t>
            </w:r>
          </w:p>
        </w:tc>
        <w:tc>
          <w:tcPr>
            <w:tcW w:w="1221" w:type="dxa"/>
            <w:tcBorders>
              <w:top w:val="nil"/>
              <w:left w:val="single" w:sz="4" w:space="0" w:color="auto"/>
              <w:bottom w:val="nil"/>
              <w:right w:val="single" w:sz="4" w:space="0" w:color="auto"/>
            </w:tcBorders>
            <w:shd w:val="clear" w:color="auto" w:fill="D2F0FA"/>
            <w:tcMar>
              <w:left w:w="57" w:type="dxa"/>
              <w:right w:w="113" w:type="dxa"/>
            </w:tcMar>
          </w:tcPr>
          <w:p w14:paraId="47FE1B81" w14:textId="3245AD82" w:rsidR="0012232B" w:rsidRPr="00A4393B" w:rsidRDefault="00E36232" w:rsidP="0012232B">
            <w:pPr>
              <w:jc w:val="right"/>
              <w:rPr>
                <w:rFonts w:ascii="Times New Roman" w:hAnsi="Times New Roman" w:cs="Times New Roman"/>
                <w:b/>
                <w:color w:val="auto"/>
                <w:sz w:val="16"/>
                <w:szCs w:val="16"/>
                <w:u w:val="single"/>
                <w:lang w:val="pt-BR" w:bidi="ar-SA"/>
              </w:rPr>
            </w:pPr>
            <w:r w:rsidRPr="00A4393B">
              <w:rPr>
                <w:rFonts w:ascii="Times New Roman" w:hAnsi="Times New Roman"/>
                <w:b/>
                <w:color w:val="auto"/>
                <w:sz w:val="16"/>
                <w:szCs w:val="16"/>
                <w:u w:val="single"/>
              </w:rPr>
              <w:t>18.806.593,22</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7A72056B" w14:textId="16D46E0D" w:rsidR="0012232B" w:rsidRPr="00A4393B" w:rsidRDefault="0016782E" w:rsidP="0012232B">
            <w:pPr>
              <w:tabs>
                <w:tab w:val="left" w:pos="1150"/>
              </w:tabs>
              <w:jc w:val="right"/>
              <w:rPr>
                <w:rFonts w:ascii="Times New Roman" w:hAnsi="Times New Roman" w:cs="Times New Roman"/>
                <w:b/>
                <w:color w:val="auto"/>
                <w:sz w:val="16"/>
                <w:szCs w:val="16"/>
                <w:lang w:val="pt-BR" w:bidi="ar-SA"/>
              </w:rPr>
            </w:pPr>
            <w:r w:rsidRPr="00A4393B">
              <w:rPr>
                <w:rFonts w:ascii="Times New Roman" w:hAnsi="Times New Roman" w:cs="Times New Roman"/>
                <w:b/>
                <w:color w:val="auto"/>
                <w:sz w:val="16"/>
                <w:szCs w:val="16"/>
                <w:lang w:val="pt-BR" w:bidi="ar-SA"/>
              </w:rPr>
              <w:t>189,39</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142" w:type="dxa"/>
            </w:tcMar>
            <w:hideMark/>
          </w:tcPr>
          <w:p w14:paraId="0346C6BF" w14:textId="6CF24F75" w:rsidR="0012232B" w:rsidRPr="00A4393B" w:rsidRDefault="0012232B" w:rsidP="0012232B">
            <w:pPr>
              <w:ind w:right="-30"/>
              <w:jc w:val="right"/>
              <w:rPr>
                <w:rFonts w:ascii="Times New Roman" w:hAnsi="Times New Roman" w:cs="Times New Roman"/>
                <w:b/>
                <w:color w:val="auto"/>
                <w:sz w:val="16"/>
                <w:szCs w:val="16"/>
                <w:u w:val="single"/>
                <w:lang w:val="pt-BR" w:bidi="ar-SA"/>
              </w:rPr>
            </w:pPr>
            <w:r w:rsidRPr="00A4393B">
              <w:rPr>
                <w:rFonts w:ascii="Times New Roman" w:hAnsi="Times New Roman"/>
                <w:b/>
                <w:color w:val="auto"/>
                <w:sz w:val="16"/>
                <w:szCs w:val="16"/>
                <w:u w:val="single"/>
              </w:rPr>
              <w:t>6.498.622,71</w:t>
            </w: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4D433E04" w14:textId="5892F382" w:rsidR="0012232B" w:rsidRPr="00A4393B" w:rsidRDefault="0012232B" w:rsidP="0012232B">
            <w:pPr>
              <w:tabs>
                <w:tab w:val="left" w:pos="1150"/>
              </w:tabs>
              <w:ind w:right="10"/>
              <w:jc w:val="right"/>
              <w:rPr>
                <w:rFonts w:ascii="Times New Roman" w:hAnsi="Times New Roman" w:cs="Times New Roman"/>
                <w:b/>
                <w:color w:val="auto"/>
                <w:sz w:val="16"/>
                <w:szCs w:val="16"/>
                <w:u w:val="single"/>
                <w:lang w:val="pt-BR" w:bidi="ar-SA"/>
              </w:rPr>
            </w:pPr>
            <w:r w:rsidRPr="00A4393B">
              <w:rPr>
                <w:rFonts w:ascii="Times New Roman" w:hAnsi="Times New Roman" w:cs="Times New Roman"/>
                <w:b/>
                <w:color w:val="auto"/>
                <w:sz w:val="16"/>
                <w:szCs w:val="16"/>
                <w:lang w:val="pt-BR" w:bidi="ar-SA"/>
              </w:rPr>
              <w:t>(85,12)</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85" w:type="dxa"/>
            </w:tcMar>
            <w:hideMark/>
          </w:tcPr>
          <w:p w14:paraId="27AEF4E0" w14:textId="1A9E0E0C" w:rsidR="0012232B" w:rsidRPr="00A4393B" w:rsidRDefault="0012232B" w:rsidP="0012232B">
            <w:pPr>
              <w:ind w:right="32"/>
              <w:jc w:val="right"/>
              <w:rPr>
                <w:rFonts w:ascii="Times New Roman" w:hAnsi="Times New Roman" w:cs="Times New Roman"/>
                <w:b/>
                <w:color w:val="auto"/>
                <w:sz w:val="16"/>
                <w:szCs w:val="16"/>
                <w:u w:val="single"/>
                <w:lang w:val="pt-BR" w:bidi="ar-SA"/>
              </w:rPr>
            </w:pPr>
            <w:r w:rsidRPr="00A4393B">
              <w:rPr>
                <w:rFonts w:ascii="Times New Roman" w:hAnsi="Times New Roman"/>
                <w:b/>
                <w:color w:val="auto"/>
                <w:sz w:val="16"/>
                <w:szCs w:val="16"/>
                <w:u w:val="single"/>
              </w:rPr>
              <w:t>43.666.537,21</w:t>
            </w:r>
          </w:p>
        </w:tc>
      </w:tr>
      <w:tr w:rsidR="00A4393B" w:rsidRPr="00A4393B" w14:paraId="744980E4" w14:textId="77777777" w:rsidTr="0016782E">
        <w:tc>
          <w:tcPr>
            <w:tcW w:w="4396" w:type="dxa"/>
            <w:tcBorders>
              <w:top w:val="nil"/>
              <w:left w:val="single" w:sz="4" w:space="0" w:color="auto"/>
              <w:bottom w:val="nil"/>
              <w:right w:val="single" w:sz="4" w:space="0" w:color="auto"/>
            </w:tcBorders>
            <w:shd w:val="clear" w:color="auto" w:fill="D2F0FA"/>
            <w:vAlign w:val="center"/>
            <w:hideMark/>
          </w:tcPr>
          <w:p w14:paraId="3B6FB882" w14:textId="583B91BF" w:rsidR="0012232B" w:rsidRPr="00A4393B" w:rsidRDefault="0012232B" w:rsidP="0012232B">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Serviços de Comunicação </w:t>
            </w:r>
            <w:r w:rsidRPr="00A4393B">
              <w:rPr>
                <w:rFonts w:ascii="Times New Roman" w:hAnsi="Times New Roman" w:cs="Times New Roman"/>
                <w:color w:val="auto"/>
                <w:sz w:val="10"/>
                <w:szCs w:val="10"/>
                <w:lang w:val="pt-BR" w:bidi="ar-SA"/>
              </w:rPr>
              <w:t>(24)</w:t>
            </w:r>
          </w:p>
        </w:tc>
        <w:tc>
          <w:tcPr>
            <w:tcW w:w="1221" w:type="dxa"/>
            <w:tcBorders>
              <w:top w:val="nil"/>
              <w:left w:val="single" w:sz="4" w:space="0" w:color="auto"/>
              <w:bottom w:val="nil"/>
              <w:right w:val="single" w:sz="4" w:space="0" w:color="auto"/>
            </w:tcBorders>
            <w:shd w:val="clear" w:color="auto" w:fill="D2F0FA"/>
            <w:tcMar>
              <w:left w:w="57" w:type="dxa"/>
              <w:right w:w="113" w:type="dxa"/>
            </w:tcMar>
          </w:tcPr>
          <w:p w14:paraId="4806329C" w14:textId="48F52939" w:rsidR="0012232B" w:rsidRPr="00A4393B" w:rsidRDefault="00E36232" w:rsidP="0012232B">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14.705.725,21</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30D06D47" w14:textId="77C2E22D" w:rsidR="0012232B" w:rsidRPr="00A4393B" w:rsidRDefault="0016782E" w:rsidP="0012232B">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184,38</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113" w:type="dxa"/>
            </w:tcMar>
            <w:hideMark/>
          </w:tcPr>
          <w:p w14:paraId="46FD1821" w14:textId="1E1BEB88" w:rsidR="0012232B" w:rsidRPr="00A4393B" w:rsidRDefault="0012232B" w:rsidP="0012232B">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5.171.211,21</w:t>
            </w: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769393EF" w14:textId="73FD1DA0" w:rsidR="0012232B" w:rsidRPr="00A4393B" w:rsidRDefault="0012232B" w:rsidP="0012232B">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(86,00)</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113" w:type="dxa"/>
            </w:tcMar>
            <w:hideMark/>
          </w:tcPr>
          <w:p w14:paraId="169F31E3" w14:textId="05F47445" w:rsidR="0012232B" w:rsidRPr="00A4393B" w:rsidRDefault="0012232B" w:rsidP="0012232B">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36.939.198,47</w:t>
            </w:r>
          </w:p>
        </w:tc>
      </w:tr>
      <w:tr w:rsidR="00A4393B" w:rsidRPr="00A4393B" w14:paraId="502FFA54" w14:textId="77777777" w:rsidTr="0016782E">
        <w:tc>
          <w:tcPr>
            <w:tcW w:w="4396" w:type="dxa"/>
            <w:tcBorders>
              <w:top w:val="nil"/>
              <w:left w:val="single" w:sz="4" w:space="0" w:color="auto"/>
              <w:bottom w:val="nil"/>
              <w:right w:val="single" w:sz="4" w:space="0" w:color="auto"/>
            </w:tcBorders>
            <w:shd w:val="clear" w:color="auto" w:fill="D2F0FA"/>
            <w:vAlign w:val="center"/>
            <w:hideMark/>
          </w:tcPr>
          <w:p w14:paraId="42E2AA35" w14:textId="135854F1" w:rsidR="0012232B" w:rsidRPr="00A4393B" w:rsidRDefault="0012232B" w:rsidP="0012232B">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Serviços de Agenciamento de Publicidade Legal </w:t>
            </w:r>
            <w:r w:rsidRPr="00A4393B">
              <w:rPr>
                <w:rFonts w:ascii="Times New Roman" w:hAnsi="Times New Roman" w:cs="Times New Roman"/>
                <w:color w:val="auto"/>
                <w:sz w:val="10"/>
                <w:szCs w:val="10"/>
                <w:lang w:val="pt-BR" w:bidi="ar-SA"/>
              </w:rPr>
              <w:t>(24)</w:t>
            </w:r>
          </w:p>
        </w:tc>
        <w:tc>
          <w:tcPr>
            <w:tcW w:w="1221" w:type="dxa"/>
            <w:tcBorders>
              <w:top w:val="nil"/>
              <w:left w:val="single" w:sz="4" w:space="0" w:color="auto"/>
              <w:bottom w:val="nil"/>
              <w:right w:val="single" w:sz="4" w:space="0" w:color="auto"/>
            </w:tcBorders>
            <w:shd w:val="clear" w:color="auto" w:fill="D2F0FA"/>
            <w:tcMar>
              <w:left w:w="57" w:type="dxa"/>
              <w:right w:w="113" w:type="dxa"/>
            </w:tcMar>
          </w:tcPr>
          <w:p w14:paraId="0CA88501" w14:textId="05CEB8B7" w:rsidR="0012232B" w:rsidRPr="00A4393B" w:rsidRDefault="00E36232" w:rsidP="0012232B">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4.100.868,01</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3803315C" w14:textId="6BCBF52E" w:rsidR="0012232B" w:rsidRPr="00A4393B" w:rsidRDefault="0016782E" w:rsidP="0012232B">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208,94</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113" w:type="dxa"/>
            </w:tcMar>
            <w:hideMark/>
          </w:tcPr>
          <w:p w14:paraId="6D896086" w14:textId="136C5B31" w:rsidR="0012232B" w:rsidRPr="00A4393B" w:rsidRDefault="0012232B" w:rsidP="0012232B">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1.327.411,50</w:t>
            </w: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4A48E72B" w14:textId="12B0A006" w:rsidR="0012232B" w:rsidRPr="00A4393B" w:rsidRDefault="0012232B" w:rsidP="0012232B">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(80,27)</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113" w:type="dxa"/>
            </w:tcMar>
            <w:hideMark/>
          </w:tcPr>
          <w:p w14:paraId="69D94B70" w14:textId="67E4C4D4" w:rsidR="0012232B" w:rsidRPr="00A4393B" w:rsidRDefault="0012232B" w:rsidP="0012232B">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6.727.338,74</w:t>
            </w:r>
          </w:p>
        </w:tc>
      </w:tr>
      <w:tr w:rsidR="00A4393B" w:rsidRPr="00A4393B" w14:paraId="243AEC07" w14:textId="77777777" w:rsidTr="0016782E">
        <w:tc>
          <w:tcPr>
            <w:tcW w:w="4396" w:type="dxa"/>
            <w:tcBorders>
              <w:top w:val="nil"/>
              <w:left w:val="single" w:sz="4" w:space="0" w:color="auto"/>
              <w:bottom w:val="nil"/>
              <w:right w:val="single" w:sz="4" w:space="0" w:color="auto"/>
            </w:tcBorders>
            <w:shd w:val="clear" w:color="auto" w:fill="D2F0FA"/>
            <w:vAlign w:val="center"/>
          </w:tcPr>
          <w:p w14:paraId="5BA33EE8" w14:textId="77777777" w:rsidR="0012232B" w:rsidRPr="00A4393B" w:rsidRDefault="0012232B" w:rsidP="0012232B">
            <w:pPr>
              <w:rPr>
                <w:rFonts w:ascii="Times New Roman" w:hAnsi="Times New Roman" w:cs="Times New Roman"/>
                <w:color w:val="auto"/>
                <w:sz w:val="6"/>
                <w:szCs w:val="6"/>
                <w:lang w:val="pt-BR" w:bidi="ar-SA"/>
              </w:rPr>
            </w:pPr>
          </w:p>
        </w:tc>
        <w:tc>
          <w:tcPr>
            <w:tcW w:w="1221" w:type="dxa"/>
            <w:tcBorders>
              <w:top w:val="nil"/>
              <w:left w:val="single" w:sz="4" w:space="0" w:color="auto"/>
              <w:bottom w:val="nil"/>
              <w:right w:val="single" w:sz="4" w:space="0" w:color="auto"/>
            </w:tcBorders>
            <w:shd w:val="clear" w:color="auto" w:fill="D2F0FA"/>
            <w:tcMar>
              <w:left w:w="57" w:type="dxa"/>
              <w:right w:w="113" w:type="dxa"/>
            </w:tcMar>
          </w:tcPr>
          <w:p w14:paraId="20B134AF" w14:textId="77777777" w:rsidR="0012232B" w:rsidRPr="00A4393B" w:rsidRDefault="0012232B" w:rsidP="0012232B">
            <w:pPr>
              <w:jc w:val="right"/>
              <w:rPr>
                <w:rFonts w:ascii="Times New Roman" w:hAnsi="Times New Roman" w:cs="Times New Roman"/>
                <w:color w:val="auto"/>
                <w:sz w:val="6"/>
                <w:szCs w:val="6"/>
                <w:u w:val="single"/>
                <w:lang w:val="pt-BR" w:bidi="ar-SA"/>
              </w:rPr>
            </w:pP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493ECE5A" w14:textId="77777777" w:rsidR="0012232B" w:rsidRPr="00A4393B" w:rsidRDefault="0012232B" w:rsidP="0012232B">
            <w:pPr>
              <w:jc w:val="right"/>
              <w:rPr>
                <w:rFonts w:ascii="Times New Roman" w:hAnsi="Times New Roman" w:cs="Times New Roman"/>
                <w:color w:val="auto"/>
                <w:sz w:val="6"/>
                <w:szCs w:val="6"/>
                <w:u w:val="single"/>
                <w:lang w:val="pt-BR" w:bidi="ar-SA"/>
              </w:rPr>
            </w:pP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097F360E" w14:textId="77777777" w:rsidR="0012232B" w:rsidRPr="00A4393B" w:rsidRDefault="0012232B" w:rsidP="0012232B">
            <w:pPr>
              <w:jc w:val="right"/>
              <w:rPr>
                <w:rFonts w:ascii="Times New Roman" w:hAnsi="Times New Roman" w:cs="Times New Roman"/>
                <w:color w:val="auto"/>
                <w:sz w:val="6"/>
                <w:szCs w:val="6"/>
                <w:u w:val="single"/>
                <w:lang w:val="pt-BR" w:bidi="ar-SA"/>
              </w:rPr>
            </w:pP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70496504" w14:textId="77777777" w:rsidR="0012232B" w:rsidRPr="00A4393B" w:rsidRDefault="0012232B" w:rsidP="0012232B">
            <w:pPr>
              <w:jc w:val="right"/>
              <w:rPr>
                <w:rFonts w:ascii="Times New Roman" w:hAnsi="Times New Roman" w:cs="Times New Roman"/>
                <w:color w:val="auto"/>
                <w:sz w:val="6"/>
                <w:szCs w:val="6"/>
                <w:u w:val="single"/>
                <w:lang w:val="pt-BR" w:bidi="ar-SA"/>
              </w:rPr>
            </w:pP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4AB5318E" w14:textId="77777777" w:rsidR="0012232B" w:rsidRPr="00A4393B" w:rsidRDefault="0012232B" w:rsidP="0012232B">
            <w:pPr>
              <w:jc w:val="right"/>
              <w:rPr>
                <w:rFonts w:ascii="Times New Roman" w:hAnsi="Times New Roman" w:cs="Times New Roman"/>
                <w:color w:val="auto"/>
                <w:sz w:val="6"/>
                <w:szCs w:val="6"/>
                <w:u w:val="single"/>
                <w:lang w:val="pt-BR" w:bidi="ar-SA"/>
              </w:rPr>
            </w:pPr>
          </w:p>
        </w:tc>
      </w:tr>
      <w:tr w:rsidR="00A4393B" w:rsidRPr="00A4393B" w14:paraId="4BE3C1CF" w14:textId="77777777" w:rsidTr="0016782E">
        <w:tc>
          <w:tcPr>
            <w:tcW w:w="4396" w:type="dxa"/>
            <w:tcBorders>
              <w:top w:val="nil"/>
              <w:left w:val="single" w:sz="4" w:space="0" w:color="auto"/>
              <w:bottom w:val="nil"/>
              <w:right w:val="single" w:sz="4" w:space="0" w:color="auto"/>
            </w:tcBorders>
            <w:shd w:val="clear" w:color="auto" w:fill="D2F0FA"/>
            <w:vAlign w:val="center"/>
            <w:hideMark/>
          </w:tcPr>
          <w:p w14:paraId="037DA169" w14:textId="77777777" w:rsidR="0012232B" w:rsidRPr="00A4393B" w:rsidRDefault="0012232B" w:rsidP="0012232B">
            <w:pPr>
              <w:rPr>
                <w:rFonts w:ascii="Times New Roman" w:hAnsi="Times New Roman" w:cs="Times New Roman"/>
                <w:b/>
                <w:color w:val="auto"/>
                <w:sz w:val="16"/>
                <w:szCs w:val="16"/>
                <w:lang w:val="pt-BR" w:bidi="ar-SA"/>
              </w:rPr>
            </w:pPr>
            <w:r w:rsidRPr="00A4393B">
              <w:rPr>
                <w:rFonts w:ascii="Times New Roman" w:hAnsi="Times New Roman" w:cs="Times New Roman"/>
                <w:b/>
                <w:color w:val="auto"/>
                <w:sz w:val="16"/>
                <w:szCs w:val="16"/>
                <w:lang w:val="pt-BR" w:bidi="ar-SA"/>
              </w:rPr>
              <w:t xml:space="preserve">  DEDUÇÕES DA RECEITA</w:t>
            </w:r>
          </w:p>
        </w:tc>
        <w:tc>
          <w:tcPr>
            <w:tcW w:w="1221" w:type="dxa"/>
            <w:tcBorders>
              <w:top w:val="nil"/>
              <w:left w:val="single" w:sz="4" w:space="0" w:color="auto"/>
              <w:bottom w:val="nil"/>
              <w:right w:val="single" w:sz="4" w:space="0" w:color="auto"/>
            </w:tcBorders>
            <w:shd w:val="clear" w:color="auto" w:fill="D2F0FA"/>
            <w:tcMar>
              <w:left w:w="57" w:type="dxa"/>
              <w:right w:w="57" w:type="dxa"/>
            </w:tcMar>
          </w:tcPr>
          <w:p w14:paraId="05A5FCF5" w14:textId="6AAC90BB" w:rsidR="0012232B" w:rsidRPr="00A4393B" w:rsidRDefault="0012232B" w:rsidP="0012232B">
            <w:pPr>
              <w:jc w:val="right"/>
              <w:rPr>
                <w:rFonts w:ascii="Times New Roman" w:hAnsi="Times New Roman" w:cs="Times New Roman"/>
                <w:b/>
                <w:color w:val="auto"/>
                <w:sz w:val="16"/>
                <w:szCs w:val="16"/>
                <w:u w:val="single"/>
                <w:lang w:val="pt-BR" w:bidi="ar-SA"/>
              </w:rPr>
            </w:pPr>
            <w:r w:rsidRPr="00A4393B">
              <w:rPr>
                <w:rFonts w:ascii="Times New Roman" w:hAnsi="Times New Roman"/>
                <w:b/>
                <w:color w:val="auto"/>
                <w:sz w:val="16"/>
                <w:szCs w:val="16"/>
                <w:u w:val="single"/>
              </w:rPr>
              <w:t>(</w:t>
            </w:r>
            <w:r w:rsidR="00E36232" w:rsidRPr="00A4393B">
              <w:rPr>
                <w:rFonts w:ascii="Times New Roman" w:hAnsi="Times New Roman"/>
                <w:b/>
                <w:color w:val="auto"/>
                <w:sz w:val="16"/>
                <w:szCs w:val="16"/>
                <w:u w:val="single"/>
              </w:rPr>
              <w:t>3.519.747,59</w:t>
            </w:r>
            <w:r w:rsidRPr="00A4393B">
              <w:rPr>
                <w:rFonts w:ascii="Times New Roman" w:hAnsi="Times New Roman"/>
                <w:b/>
                <w:color w:val="auto"/>
                <w:sz w:val="16"/>
                <w:szCs w:val="16"/>
                <w:u w:val="single"/>
              </w:rPr>
              <w:t>)</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4BE6053D" w14:textId="7A794EA1" w:rsidR="0012232B" w:rsidRPr="00A4393B" w:rsidRDefault="0016782E" w:rsidP="0012232B">
            <w:pPr>
              <w:jc w:val="right"/>
              <w:rPr>
                <w:rFonts w:ascii="Times New Roman" w:hAnsi="Times New Roman" w:cs="Times New Roman"/>
                <w:b/>
                <w:color w:val="auto"/>
                <w:sz w:val="16"/>
                <w:szCs w:val="16"/>
                <w:lang w:val="pt-BR" w:bidi="ar-SA"/>
              </w:rPr>
            </w:pPr>
            <w:r w:rsidRPr="00A4393B">
              <w:rPr>
                <w:rFonts w:ascii="Times New Roman" w:hAnsi="Times New Roman" w:cs="Times New Roman"/>
                <w:b/>
                <w:color w:val="auto"/>
                <w:sz w:val="16"/>
                <w:szCs w:val="16"/>
                <w:lang w:val="pt-BR" w:bidi="ar-SA"/>
              </w:rPr>
              <w:t>458,43</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5263E4E1" w14:textId="50CF2333" w:rsidR="0012232B" w:rsidRPr="00A4393B" w:rsidRDefault="0012232B" w:rsidP="0012232B">
            <w:pPr>
              <w:jc w:val="right"/>
              <w:rPr>
                <w:rFonts w:ascii="Times New Roman" w:hAnsi="Times New Roman" w:cs="Times New Roman"/>
                <w:b/>
                <w:color w:val="auto"/>
                <w:sz w:val="16"/>
                <w:szCs w:val="16"/>
                <w:u w:val="single"/>
                <w:lang w:val="pt-BR" w:bidi="ar-SA"/>
              </w:rPr>
            </w:pPr>
            <w:r w:rsidRPr="00A4393B">
              <w:rPr>
                <w:rFonts w:ascii="Times New Roman" w:hAnsi="Times New Roman"/>
                <w:b/>
                <w:color w:val="auto"/>
                <w:sz w:val="16"/>
                <w:szCs w:val="16"/>
                <w:u w:val="single"/>
              </w:rPr>
              <w:t>(630.297,65)</w:t>
            </w: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5D505EE8" w14:textId="792A43C6" w:rsidR="0012232B" w:rsidRPr="00A4393B" w:rsidRDefault="0012232B" w:rsidP="0012232B">
            <w:pPr>
              <w:jc w:val="right"/>
              <w:rPr>
                <w:rFonts w:ascii="Times New Roman" w:hAnsi="Times New Roman" w:cs="Times New Roman"/>
                <w:b/>
                <w:color w:val="auto"/>
                <w:sz w:val="16"/>
                <w:szCs w:val="16"/>
                <w:u w:val="single"/>
                <w:lang w:val="pt-BR" w:bidi="ar-SA"/>
              </w:rPr>
            </w:pPr>
            <w:r w:rsidRPr="00A4393B">
              <w:rPr>
                <w:rFonts w:ascii="Times New Roman" w:hAnsi="Times New Roman" w:cs="Times New Roman"/>
                <w:b/>
                <w:color w:val="auto"/>
                <w:sz w:val="16"/>
                <w:szCs w:val="16"/>
                <w:lang w:val="pt-BR" w:bidi="ar-SA"/>
              </w:rPr>
              <w:t>(86,93)</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6F55DBF2" w14:textId="2097EE59" w:rsidR="0012232B" w:rsidRPr="00A4393B" w:rsidRDefault="0012232B" w:rsidP="0012232B">
            <w:pPr>
              <w:jc w:val="right"/>
              <w:rPr>
                <w:rFonts w:ascii="Times New Roman" w:hAnsi="Times New Roman" w:cs="Times New Roman"/>
                <w:b/>
                <w:color w:val="auto"/>
                <w:sz w:val="16"/>
                <w:szCs w:val="16"/>
                <w:u w:val="single"/>
                <w:lang w:val="pt-BR" w:bidi="ar-SA"/>
              </w:rPr>
            </w:pPr>
            <w:r w:rsidRPr="00A4393B">
              <w:rPr>
                <w:rFonts w:ascii="Times New Roman" w:hAnsi="Times New Roman"/>
                <w:b/>
                <w:color w:val="auto"/>
                <w:sz w:val="16"/>
                <w:szCs w:val="16"/>
                <w:u w:val="single"/>
              </w:rPr>
              <w:t>(4.822.607,45)</w:t>
            </w:r>
          </w:p>
        </w:tc>
      </w:tr>
      <w:tr w:rsidR="00A4393B" w:rsidRPr="00A4393B" w14:paraId="10E3665F" w14:textId="77777777" w:rsidTr="0016782E">
        <w:tc>
          <w:tcPr>
            <w:tcW w:w="4396" w:type="dxa"/>
            <w:tcBorders>
              <w:top w:val="nil"/>
              <w:left w:val="single" w:sz="4" w:space="0" w:color="auto"/>
              <w:bottom w:val="nil"/>
              <w:right w:val="single" w:sz="4" w:space="0" w:color="auto"/>
            </w:tcBorders>
            <w:shd w:val="clear" w:color="auto" w:fill="D2F0FA"/>
            <w:vAlign w:val="center"/>
            <w:hideMark/>
          </w:tcPr>
          <w:p w14:paraId="7B8EF571" w14:textId="4C8FB4B2" w:rsidR="0012232B" w:rsidRPr="00A4393B" w:rsidRDefault="0012232B" w:rsidP="0012232B">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Cancelamentos de Receitas </w:t>
            </w:r>
            <w:r w:rsidRPr="00A4393B">
              <w:rPr>
                <w:rFonts w:ascii="Times New Roman" w:hAnsi="Times New Roman" w:cs="Times New Roman"/>
                <w:color w:val="auto"/>
                <w:sz w:val="10"/>
                <w:szCs w:val="10"/>
                <w:lang w:val="pt-BR" w:bidi="ar-SA"/>
              </w:rPr>
              <w:t>(26)</w:t>
            </w:r>
          </w:p>
        </w:tc>
        <w:tc>
          <w:tcPr>
            <w:tcW w:w="1221" w:type="dxa"/>
            <w:tcBorders>
              <w:top w:val="nil"/>
              <w:left w:val="single" w:sz="4" w:space="0" w:color="auto"/>
              <w:bottom w:val="nil"/>
              <w:right w:val="single" w:sz="4" w:space="0" w:color="auto"/>
            </w:tcBorders>
            <w:shd w:val="clear" w:color="auto" w:fill="D2F0FA"/>
            <w:tcMar>
              <w:left w:w="57" w:type="dxa"/>
              <w:right w:w="57" w:type="dxa"/>
            </w:tcMar>
          </w:tcPr>
          <w:p w14:paraId="366AE8B0" w14:textId="6A909453" w:rsidR="0012232B" w:rsidRPr="00A4393B" w:rsidRDefault="0012232B" w:rsidP="0012232B">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w:t>
            </w:r>
            <w:r w:rsidR="00E36232" w:rsidRPr="00A4393B">
              <w:rPr>
                <w:rFonts w:ascii="Times New Roman" w:hAnsi="Times New Roman"/>
                <w:color w:val="auto"/>
                <w:sz w:val="16"/>
                <w:szCs w:val="16"/>
              </w:rPr>
              <w:t>1.941.543,48</w:t>
            </w:r>
            <w:r w:rsidRPr="00A4393B">
              <w:rPr>
                <w:rFonts w:ascii="Times New Roman" w:hAnsi="Times New Roman"/>
                <w:color w:val="auto"/>
                <w:sz w:val="16"/>
                <w:szCs w:val="16"/>
              </w:rPr>
              <w:t>)</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3E6D6C7F" w14:textId="3C24AC9C" w:rsidR="0012232B" w:rsidRPr="00A4393B" w:rsidRDefault="0016782E" w:rsidP="0012232B">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17.327,73</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06E825B2" w14:textId="25449662" w:rsidR="0012232B" w:rsidRPr="00A4393B" w:rsidRDefault="0012232B" w:rsidP="0012232B">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(11.140,54)</w:t>
            </w: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12FAE42D" w14:textId="54D0C7FD" w:rsidR="0012232B" w:rsidRPr="00A4393B" w:rsidRDefault="0012232B" w:rsidP="0012232B">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(99,43)</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3E1042E7" w14:textId="39A8AA52" w:rsidR="0012232B" w:rsidRPr="00A4393B" w:rsidRDefault="0012232B" w:rsidP="0012232B">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(1.942.357,04)</w:t>
            </w:r>
          </w:p>
        </w:tc>
      </w:tr>
      <w:tr w:rsidR="00A4393B" w:rsidRPr="00A4393B" w14:paraId="55058B60" w14:textId="77777777" w:rsidTr="0016782E">
        <w:tc>
          <w:tcPr>
            <w:tcW w:w="4396" w:type="dxa"/>
            <w:tcBorders>
              <w:top w:val="nil"/>
              <w:left w:val="single" w:sz="4" w:space="0" w:color="auto"/>
              <w:bottom w:val="nil"/>
              <w:right w:val="single" w:sz="4" w:space="0" w:color="auto"/>
            </w:tcBorders>
            <w:shd w:val="clear" w:color="auto" w:fill="D2F0FA"/>
            <w:vAlign w:val="center"/>
            <w:hideMark/>
          </w:tcPr>
          <w:p w14:paraId="7EDB04CD" w14:textId="77777777" w:rsidR="0012232B" w:rsidRPr="00A4393B" w:rsidRDefault="0012232B" w:rsidP="0012232B">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Abatimentos Incondicionais</w:t>
            </w:r>
          </w:p>
        </w:tc>
        <w:tc>
          <w:tcPr>
            <w:tcW w:w="1221" w:type="dxa"/>
            <w:tcBorders>
              <w:top w:val="nil"/>
              <w:left w:val="single" w:sz="4" w:space="0" w:color="auto"/>
              <w:bottom w:val="nil"/>
              <w:right w:val="single" w:sz="4" w:space="0" w:color="auto"/>
            </w:tcBorders>
            <w:shd w:val="clear" w:color="auto" w:fill="D2F0FA"/>
            <w:tcMar>
              <w:left w:w="57" w:type="dxa"/>
              <w:right w:w="57" w:type="dxa"/>
            </w:tcMar>
          </w:tcPr>
          <w:p w14:paraId="335438D0" w14:textId="79A40730" w:rsidR="0012232B" w:rsidRPr="00A4393B" w:rsidRDefault="0012232B" w:rsidP="0012232B">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w:t>
            </w:r>
            <w:r w:rsidR="00960D7B" w:rsidRPr="00A4393B">
              <w:rPr>
                <w:rFonts w:ascii="Times New Roman" w:hAnsi="Times New Roman"/>
                <w:color w:val="auto"/>
                <w:sz w:val="16"/>
                <w:szCs w:val="16"/>
              </w:rPr>
              <w:t>444.638,31</w:t>
            </w:r>
            <w:r w:rsidRPr="00A4393B">
              <w:rPr>
                <w:rFonts w:ascii="Times New Roman" w:hAnsi="Times New Roman"/>
                <w:color w:val="auto"/>
                <w:sz w:val="16"/>
                <w:szCs w:val="16"/>
              </w:rPr>
              <w:t>)</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411465A5" w14:textId="16B3166F" w:rsidR="0012232B" w:rsidRPr="00A4393B" w:rsidRDefault="0016782E" w:rsidP="0012232B">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171,15</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468C3BDD" w14:textId="4C040A37" w:rsidR="0012232B" w:rsidRPr="00A4393B" w:rsidRDefault="0012232B" w:rsidP="0012232B">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(163.982,81)</w:t>
            </w: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0CE16DB9" w14:textId="3645E283" w:rsidR="0012232B" w:rsidRPr="00A4393B" w:rsidRDefault="0012232B" w:rsidP="0012232B">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(66,70)</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3F3AFCEB" w14:textId="172FD950" w:rsidR="0012232B" w:rsidRPr="00A4393B" w:rsidRDefault="0012232B" w:rsidP="0012232B">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(492.395,57)</w:t>
            </w:r>
          </w:p>
        </w:tc>
      </w:tr>
      <w:tr w:rsidR="00A4393B" w:rsidRPr="00A4393B" w14:paraId="75A042F8" w14:textId="77777777" w:rsidTr="0016782E">
        <w:tc>
          <w:tcPr>
            <w:tcW w:w="4396" w:type="dxa"/>
            <w:tcBorders>
              <w:top w:val="nil"/>
              <w:left w:val="single" w:sz="4" w:space="0" w:color="auto"/>
              <w:bottom w:val="nil"/>
              <w:right w:val="single" w:sz="4" w:space="0" w:color="auto"/>
            </w:tcBorders>
            <w:shd w:val="clear" w:color="auto" w:fill="D2F0FA"/>
            <w:vAlign w:val="center"/>
            <w:hideMark/>
          </w:tcPr>
          <w:p w14:paraId="50C0D111" w14:textId="77777777" w:rsidR="0012232B" w:rsidRPr="00A4393B" w:rsidRDefault="0012232B" w:rsidP="0012232B">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Tributos Sobre Receitas de Serviços </w:t>
            </w:r>
          </w:p>
        </w:tc>
        <w:tc>
          <w:tcPr>
            <w:tcW w:w="1221" w:type="dxa"/>
            <w:tcBorders>
              <w:top w:val="nil"/>
              <w:left w:val="single" w:sz="4" w:space="0" w:color="auto"/>
              <w:bottom w:val="nil"/>
              <w:right w:val="single" w:sz="4" w:space="0" w:color="auto"/>
            </w:tcBorders>
            <w:shd w:val="clear" w:color="auto" w:fill="D2F0FA"/>
            <w:tcMar>
              <w:left w:w="57" w:type="dxa"/>
              <w:right w:w="57" w:type="dxa"/>
            </w:tcMar>
          </w:tcPr>
          <w:p w14:paraId="1021684C" w14:textId="1AB7FD37" w:rsidR="0012232B" w:rsidRPr="00A4393B" w:rsidRDefault="0012232B" w:rsidP="0012232B">
            <w:pPr>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w:t>
            </w:r>
            <w:r w:rsidR="00930C58" w:rsidRPr="00A4393B">
              <w:rPr>
                <w:rFonts w:ascii="Times New Roman" w:hAnsi="Times New Roman"/>
                <w:color w:val="auto"/>
                <w:sz w:val="16"/>
                <w:szCs w:val="16"/>
                <w:u w:val="single"/>
              </w:rPr>
              <w:t>1.133.565,80</w:t>
            </w:r>
            <w:r w:rsidRPr="00A4393B">
              <w:rPr>
                <w:rFonts w:ascii="Times New Roman" w:hAnsi="Times New Roman"/>
                <w:color w:val="auto"/>
                <w:sz w:val="16"/>
                <w:szCs w:val="16"/>
                <w:u w:val="single"/>
              </w:rPr>
              <w:t>)</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6CAAED65" w14:textId="0CFCE59A" w:rsidR="0012232B" w:rsidRPr="00A4393B" w:rsidRDefault="0016782E" w:rsidP="0012232B">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149,04</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746227F6" w14:textId="0E83B3D7" w:rsidR="0012232B" w:rsidRPr="00A4393B" w:rsidRDefault="0012232B" w:rsidP="0012232B">
            <w:pPr>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(455.174,30)</w:t>
            </w: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74A3F456" w14:textId="5277D4B7" w:rsidR="0012232B" w:rsidRPr="00A4393B" w:rsidRDefault="0012232B" w:rsidP="0012232B">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(80,94)</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50E17DB4" w14:textId="571F78CE" w:rsidR="0012232B" w:rsidRPr="00A4393B" w:rsidRDefault="0012232B" w:rsidP="0012232B">
            <w:pPr>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(2.387.854,84)</w:t>
            </w:r>
          </w:p>
        </w:tc>
      </w:tr>
      <w:tr w:rsidR="00A4393B" w:rsidRPr="00A4393B" w14:paraId="66AE1E53" w14:textId="77777777" w:rsidTr="0016782E">
        <w:tc>
          <w:tcPr>
            <w:tcW w:w="4396" w:type="dxa"/>
            <w:tcBorders>
              <w:top w:val="nil"/>
              <w:left w:val="single" w:sz="4" w:space="0" w:color="auto"/>
              <w:bottom w:val="nil"/>
              <w:right w:val="single" w:sz="4" w:space="0" w:color="auto"/>
            </w:tcBorders>
            <w:shd w:val="clear" w:color="auto" w:fill="D2F0FA"/>
            <w:vAlign w:val="center"/>
            <w:hideMark/>
          </w:tcPr>
          <w:p w14:paraId="20362978" w14:textId="77777777" w:rsidR="0012232B" w:rsidRPr="00A4393B" w:rsidRDefault="0012232B" w:rsidP="0012232B">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COFINS </w:t>
            </w:r>
          </w:p>
        </w:tc>
        <w:tc>
          <w:tcPr>
            <w:tcW w:w="1221" w:type="dxa"/>
            <w:tcBorders>
              <w:top w:val="nil"/>
              <w:left w:val="single" w:sz="4" w:space="0" w:color="auto"/>
              <w:bottom w:val="nil"/>
              <w:right w:val="single" w:sz="4" w:space="0" w:color="auto"/>
            </w:tcBorders>
            <w:shd w:val="clear" w:color="auto" w:fill="D2F0FA"/>
            <w:tcMar>
              <w:left w:w="57" w:type="dxa"/>
              <w:right w:w="57" w:type="dxa"/>
            </w:tcMar>
          </w:tcPr>
          <w:p w14:paraId="58E1A05B" w14:textId="47CCC9E8" w:rsidR="0012232B" w:rsidRPr="00A4393B" w:rsidRDefault="0012232B" w:rsidP="0012232B">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w:t>
            </w:r>
            <w:r w:rsidR="00960D7B" w:rsidRPr="00A4393B">
              <w:rPr>
                <w:rFonts w:ascii="Times New Roman" w:hAnsi="Times New Roman"/>
                <w:color w:val="auto"/>
                <w:sz w:val="16"/>
                <w:szCs w:val="16"/>
              </w:rPr>
              <w:t>690.995,94</w:t>
            </w:r>
            <w:r w:rsidRPr="00A4393B">
              <w:rPr>
                <w:rFonts w:ascii="Times New Roman" w:hAnsi="Times New Roman"/>
                <w:color w:val="auto"/>
                <w:sz w:val="16"/>
                <w:szCs w:val="16"/>
              </w:rPr>
              <w:t>)</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62D1B300" w14:textId="1B1C3B95" w:rsidR="0012232B" w:rsidRPr="00A4393B" w:rsidRDefault="0016782E" w:rsidP="0012232B">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167,74</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21CCEF14" w14:textId="23580681" w:rsidR="0012232B" w:rsidRPr="00A4393B" w:rsidRDefault="0012232B" w:rsidP="0012232B">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(258.081,41)</w:t>
            </w: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4DFC9134" w14:textId="6F5A638C" w:rsidR="0012232B" w:rsidRPr="00A4393B" w:rsidRDefault="0012232B" w:rsidP="0012232B">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(83,28)</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6D5B67E8" w14:textId="0761FC5F" w:rsidR="0012232B" w:rsidRPr="00A4393B" w:rsidRDefault="0012232B" w:rsidP="0012232B">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(1.543.645,95)</w:t>
            </w:r>
          </w:p>
        </w:tc>
      </w:tr>
      <w:tr w:rsidR="00A4393B" w:rsidRPr="00A4393B" w14:paraId="7208075D" w14:textId="77777777" w:rsidTr="0016782E">
        <w:tc>
          <w:tcPr>
            <w:tcW w:w="4396" w:type="dxa"/>
            <w:tcBorders>
              <w:top w:val="nil"/>
              <w:left w:val="single" w:sz="4" w:space="0" w:color="auto"/>
              <w:bottom w:val="nil"/>
              <w:right w:val="single" w:sz="4" w:space="0" w:color="auto"/>
            </w:tcBorders>
            <w:shd w:val="clear" w:color="auto" w:fill="D2F0FA"/>
            <w:vAlign w:val="center"/>
            <w:hideMark/>
          </w:tcPr>
          <w:p w14:paraId="40CE377C" w14:textId="77777777" w:rsidR="0012232B" w:rsidRPr="00A4393B" w:rsidRDefault="0012232B" w:rsidP="0012232B">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PASEP </w:t>
            </w:r>
          </w:p>
        </w:tc>
        <w:tc>
          <w:tcPr>
            <w:tcW w:w="1221" w:type="dxa"/>
            <w:tcBorders>
              <w:top w:val="nil"/>
              <w:left w:val="single" w:sz="4" w:space="0" w:color="auto"/>
              <w:bottom w:val="nil"/>
              <w:right w:val="single" w:sz="4" w:space="0" w:color="auto"/>
            </w:tcBorders>
            <w:shd w:val="clear" w:color="auto" w:fill="D2F0FA"/>
            <w:tcMar>
              <w:left w:w="57" w:type="dxa"/>
              <w:right w:w="57" w:type="dxa"/>
            </w:tcMar>
          </w:tcPr>
          <w:p w14:paraId="42336803" w14:textId="45EDAD2D" w:rsidR="0012232B" w:rsidRPr="00A4393B" w:rsidRDefault="0012232B" w:rsidP="0012232B">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w:t>
            </w:r>
            <w:r w:rsidR="00960D7B" w:rsidRPr="00A4393B">
              <w:rPr>
                <w:rFonts w:ascii="Times New Roman" w:hAnsi="Times New Roman"/>
                <w:color w:val="auto"/>
                <w:sz w:val="16"/>
                <w:szCs w:val="16"/>
              </w:rPr>
              <w:t>149.852,30</w:t>
            </w:r>
            <w:r w:rsidRPr="00A4393B">
              <w:rPr>
                <w:rFonts w:ascii="Times New Roman" w:hAnsi="Times New Roman"/>
                <w:color w:val="auto"/>
                <w:sz w:val="16"/>
                <w:szCs w:val="16"/>
              </w:rPr>
              <w:t>)</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492A1E5F" w14:textId="08FBAEC0" w:rsidR="0012232B" w:rsidRPr="00A4393B" w:rsidRDefault="0016782E" w:rsidP="0012232B">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167,78</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6FDBEFD6" w14:textId="1A4DEC23" w:rsidR="0012232B" w:rsidRPr="00A4393B" w:rsidRDefault="0012232B" w:rsidP="0012232B">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(55.961,83)</w:t>
            </w: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638CCFF6" w14:textId="5E878D1B" w:rsidR="0012232B" w:rsidRPr="00A4393B" w:rsidRDefault="0012232B" w:rsidP="0012232B">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(83,28)</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2C130DE0" w14:textId="75066759" w:rsidR="0012232B" w:rsidRPr="00A4393B" w:rsidRDefault="0012232B" w:rsidP="0012232B">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(334.679,38)</w:t>
            </w:r>
          </w:p>
        </w:tc>
      </w:tr>
      <w:tr w:rsidR="00A4393B" w:rsidRPr="00A4393B" w14:paraId="081B526F" w14:textId="77777777" w:rsidTr="0016782E">
        <w:tc>
          <w:tcPr>
            <w:tcW w:w="4396" w:type="dxa"/>
            <w:tcBorders>
              <w:top w:val="nil"/>
              <w:left w:val="single" w:sz="4" w:space="0" w:color="auto"/>
              <w:bottom w:val="nil"/>
              <w:right w:val="single" w:sz="4" w:space="0" w:color="auto"/>
            </w:tcBorders>
            <w:shd w:val="clear" w:color="auto" w:fill="D2F0FA"/>
            <w:vAlign w:val="center"/>
            <w:hideMark/>
          </w:tcPr>
          <w:p w14:paraId="390F7572" w14:textId="77777777" w:rsidR="0012232B" w:rsidRPr="00A4393B" w:rsidRDefault="0012232B" w:rsidP="0012232B">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ISS</w:t>
            </w:r>
          </w:p>
        </w:tc>
        <w:tc>
          <w:tcPr>
            <w:tcW w:w="1221" w:type="dxa"/>
            <w:tcBorders>
              <w:top w:val="nil"/>
              <w:left w:val="single" w:sz="4" w:space="0" w:color="auto"/>
              <w:bottom w:val="nil"/>
              <w:right w:val="single" w:sz="4" w:space="0" w:color="auto"/>
            </w:tcBorders>
            <w:shd w:val="clear" w:color="auto" w:fill="D2F0FA"/>
            <w:tcMar>
              <w:left w:w="57" w:type="dxa"/>
              <w:right w:w="57" w:type="dxa"/>
            </w:tcMar>
          </w:tcPr>
          <w:p w14:paraId="2119573B" w14:textId="1E010F65" w:rsidR="0012232B" w:rsidRPr="00A4393B" w:rsidRDefault="0012232B" w:rsidP="0012232B">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w:t>
            </w:r>
            <w:r w:rsidR="00960D7B" w:rsidRPr="00A4393B">
              <w:rPr>
                <w:rFonts w:ascii="Times New Roman" w:hAnsi="Times New Roman"/>
                <w:color w:val="auto"/>
                <w:sz w:val="16"/>
                <w:szCs w:val="16"/>
              </w:rPr>
              <w:t>292.717,56</w:t>
            </w:r>
            <w:r w:rsidRPr="00A4393B">
              <w:rPr>
                <w:rFonts w:ascii="Times New Roman" w:hAnsi="Times New Roman"/>
                <w:color w:val="auto"/>
                <w:sz w:val="16"/>
                <w:szCs w:val="16"/>
              </w:rPr>
              <w:t>)</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64342A7A" w14:textId="6383622E" w:rsidR="0012232B" w:rsidRPr="00A4393B" w:rsidRDefault="0016782E" w:rsidP="0012232B">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107,41</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404E856E" w14:textId="4F385128" w:rsidR="0012232B" w:rsidRPr="00A4393B" w:rsidRDefault="0012232B" w:rsidP="0012232B">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(141.131,06)</w:t>
            </w: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1F619126" w14:textId="74BFEB65" w:rsidR="0012232B" w:rsidRPr="00A4393B" w:rsidRDefault="0012232B" w:rsidP="0012232B">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(72,30)</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7D0A1D84" w14:textId="4F0FBDA1" w:rsidR="0012232B" w:rsidRPr="00A4393B" w:rsidRDefault="0012232B" w:rsidP="0012232B">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(509.529,51)</w:t>
            </w:r>
          </w:p>
        </w:tc>
      </w:tr>
      <w:tr w:rsidR="00A4393B" w:rsidRPr="00A4393B" w14:paraId="6A43A961" w14:textId="77777777" w:rsidTr="0016782E">
        <w:tc>
          <w:tcPr>
            <w:tcW w:w="4396" w:type="dxa"/>
            <w:tcBorders>
              <w:top w:val="nil"/>
              <w:left w:val="single" w:sz="4" w:space="0" w:color="auto"/>
              <w:bottom w:val="nil"/>
              <w:right w:val="single" w:sz="4" w:space="0" w:color="auto"/>
            </w:tcBorders>
            <w:shd w:val="clear" w:color="auto" w:fill="D2F0FA"/>
            <w:vAlign w:val="center"/>
          </w:tcPr>
          <w:p w14:paraId="1B361B02" w14:textId="77777777" w:rsidR="0012232B" w:rsidRPr="00A4393B" w:rsidRDefault="0012232B" w:rsidP="0012232B">
            <w:pPr>
              <w:rPr>
                <w:rFonts w:ascii="Times New Roman" w:hAnsi="Times New Roman" w:cs="Times New Roman"/>
                <w:color w:val="auto"/>
                <w:sz w:val="6"/>
                <w:szCs w:val="6"/>
                <w:lang w:val="pt-BR" w:bidi="ar-SA"/>
              </w:rPr>
            </w:pPr>
          </w:p>
        </w:tc>
        <w:tc>
          <w:tcPr>
            <w:tcW w:w="1221" w:type="dxa"/>
            <w:tcBorders>
              <w:top w:val="nil"/>
              <w:left w:val="single" w:sz="4" w:space="0" w:color="auto"/>
              <w:bottom w:val="nil"/>
              <w:right w:val="single" w:sz="4" w:space="0" w:color="auto"/>
            </w:tcBorders>
            <w:shd w:val="clear" w:color="auto" w:fill="D2F0FA"/>
            <w:tcMar>
              <w:left w:w="57" w:type="dxa"/>
              <w:right w:w="113" w:type="dxa"/>
            </w:tcMar>
          </w:tcPr>
          <w:p w14:paraId="05B6D56D" w14:textId="77777777" w:rsidR="0012232B" w:rsidRPr="00A4393B" w:rsidRDefault="0012232B" w:rsidP="0012232B">
            <w:pPr>
              <w:jc w:val="right"/>
              <w:rPr>
                <w:rFonts w:ascii="Times New Roman" w:hAnsi="Times New Roman" w:cs="Times New Roman"/>
                <w:color w:val="auto"/>
                <w:sz w:val="6"/>
                <w:szCs w:val="6"/>
                <w:lang w:val="pt-BR" w:bidi="ar-SA"/>
              </w:rPr>
            </w:pP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522664D4" w14:textId="77777777" w:rsidR="0012232B" w:rsidRPr="00A4393B" w:rsidRDefault="0012232B" w:rsidP="0012232B">
            <w:pPr>
              <w:jc w:val="right"/>
              <w:rPr>
                <w:rFonts w:ascii="Times New Roman" w:hAnsi="Times New Roman" w:cs="Times New Roman"/>
                <w:color w:val="auto"/>
                <w:sz w:val="6"/>
                <w:szCs w:val="6"/>
                <w:lang w:val="pt-BR" w:bidi="ar-SA"/>
              </w:rPr>
            </w:pP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25F6F5A1" w14:textId="77777777" w:rsidR="0012232B" w:rsidRPr="00A4393B" w:rsidRDefault="0012232B" w:rsidP="0012232B">
            <w:pPr>
              <w:jc w:val="right"/>
              <w:rPr>
                <w:rFonts w:ascii="Times New Roman" w:hAnsi="Times New Roman" w:cs="Times New Roman"/>
                <w:color w:val="auto"/>
                <w:sz w:val="6"/>
                <w:szCs w:val="6"/>
                <w:lang w:val="pt-BR" w:bidi="ar-SA"/>
              </w:rPr>
            </w:pP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0E39E873" w14:textId="77777777" w:rsidR="0012232B" w:rsidRPr="00A4393B" w:rsidRDefault="0012232B" w:rsidP="0012232B">
            <w:pPr>
              <w:jc w:val="right"/>
              <w:rPr>
                <w:rFonts w:ascii="Times New Roman" w:hAnsi="Times New Roman" w:cs="Times New Roman"/>
                <w:color w:val="auto"/>
                <w:sz w:val="6"/>
                <w:szCs w:val="6"/>
                <w:lang w:val="pt-BR" w:bidi="ar-SA"/>
              </w:rPr>
            </w:pP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5E9737C7" w14:textId="77777777" w:rsidR="0012232B" w:rsidRPr="00A4393B" w:rsidRDefault="0012232B" w:rsidP="0012232B">
            <w:pPr>
              <w:jc w:val="right"/>
              <w:rPr>
                <w:rFonts w:ascii="Times New Roman" w:hAnsi="Times New Roman" w:cs="Times New Roman"/>
                <w:color w:val="auto"/>
                <w:sz w:val="6"/>
                <w:szCs w:val="6"/>
                <w:lang w:val="pt-BR" w:bidi="ar-SA"/>
              </w:rPr>
            </w:pPr>
          </w:p>
        </w:tc>
      </w:tr>
      <w:tr w:rsidR="00A4393B" w:rsidRPr="00A4393B" w14:paraId="498B25B4" w14:textId="77777777" w:rsidTr="0016782E">
        <w:tc>
          <w:tcPr>
            <w:tcW w:w="4396" w:type="dxa"/>
            <w:tcBorders>
              <w:top w:val="nil"/>
              <w:left w:val="single" w:sz="4" w:space="0" w:color="auto"/>
              <w:bottom w:val="nil"/>
              <w:right w:val="single" w:sz="4" w:space="0" w:color="auto"/>
            </w:tcBorders>
            <w:shd w:val="clear" w:color="auto" w:fill="D2F0FA"/>
            <w:vAlign w:val="center"/>
            <w:hideMark/>
          </w:tcPr>
          <w:p w14:paraId="40C5D125" w14:textId="77777777" w:rsidR="0012232B" w:rsidRPr="00A4393B" w:rsidRDefault="0012232B" w:rsidP="0012232B">
            <w:pPr>
              <w:rPr>
                <w:rFonts w:ascii="Times New Roman" w:hAnsi="Times New Roman" w:cs="Times New Roman"/>
                <w:b/>
                <w:color w:val="auto"/>
                <w:sz w:val="16"/>
                <w:szCs w:val="16"/>
                <w:lang w:val="pt-BR" w:bidi="ar-SA"/>
              </w:rPr>
            </w:pPr>
            <w:r w:rsidRPr="00A4393B">
              <w:rPr>
                <w:rFonts w:ascii="Times New Roman" w:hAnsi="Times New Roman" w:cs="Times New Roman"/>
                <w:b/>
                <w:color w:val="auto"/>
                <w:sz w:val="16"/>
                <w:szCs w:val="16"/>
                <w:lang w:val="pt-BR" w:bidi="ar-SA"/>
              </w:rPr>
              <w:t xml:space="preserve">  RECEITA OPERACIONAL LÍQUIDA</w:t>
            </w:r>
          </w:p>
        </w:tc>
        <w:tc>
          <w:tcPr>
            <w:tcW w:w="1221" w:type="dxa"/>
            <w:tcBorders>
              <w:top w:val="nil"/>
              <w:left w:val="single" w:sz="4" w:space="0" w:color="auto"/>
              <w:bottom w:val="nil"/>
              <w:right w:val="single" w:sz="4" w:space="0" w:color="auto"/>
            </w:tcBorders>
            <w:shd w:val="clear" w:color="auto" w:fill="D2F0FA"/>
            <w:tcMar>
              <w:left w:w="57" w:type="dxa"/>
              <w:right w:w="113" w:type="dxa"/>
            </w:tcMar>
          </w:tcPr>
          <w:p w14:paraId="7FF54949" w14:textId="3A70EE56" w:rsidR="0012232B" w:rsidRPr="00A4393B" w:rsidRDefault="00960D7B" w:rsidP="0012232B">
            <w:pPr>
              <w:jc w:val="right"/>
              <w:rPr>
                <w:rFonts w:ascii="Times New Roman" w:hAnsi="Times New Roman" w:cs="Times New Roman"/>
                <w:b/>
                <w:color w:val="auto"/>
                <w:sz w:val="16"/>
                <w:szCs w:val="16"/>
                <w:lang w:val="pt-BR" w:bidi="ar-SA"/>
              </w:rPr>
            </w:pPr>
            <w:r w:rsidRPr="00A4393B">
              <w:rPr>
                <w:rFonts w:ascii="Times New Roman" w:hAnsi="Times New Roman"/>
                <w:b/>
                <w:color w:val="auto"/>
                <w:sz w:val="16"/>
                <w:szCs w:val="16"/>
              </w:rPr>
              <w:t>15.286.845,63</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0009755A" w14:textId="49BD0B25" w:rsidR="0012232B" w:rsidRPr="00A4393B" w:rsidRDefault="0016782E" w:rsidP="0012232B">
            <w:pPr>
              <w:jc w:val="right"/>
              <w:rPr>
                <w:rFonts w:ascii="Times New Roman" w:hAnsi="Times New Roman" w:cs="Times New Roman"/>
                <w:b/>
                <w:color w:val="auto"/>
                <w:sz w:val="16"/>
                <w:szCs w:val="16"/>
                <w:lang w:val="pt-BR" w:bidi="ar-SA"/>
              </w:rPr>
            </w:pPr>
            <w:r w:rsidRPr="00A4393B">
              <w:rPr>
                <w:rFonts w:ascii="Times New Roman" w:hAnsi="Times New Roman" w:cs="Times New Roman"/>
                <w:b/>
                <w:color w:val="auto"/>
                <w:sz w:val="16"/>
                <w:szCs w:val="16"/>
                <w:lang w:val="pt-BR" w:bidi="ar-SA"/>
              </w:rPr>
              <w:t>160,50</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113" w:type="dxa"/>
            </w:tcMar>
            <w:hideMark/>
          </w:tcPr>
          <w:p w14:paraId="05E7ACAE" w14:textId="2940D96D" w:rsidR="0012232B" w:rsidRPr="00A4393B" w:rsidRDefault="0012232B" w:rsidP="0012232B">
            <w:pPr>
              <w:jc w:val="right"/>
              <w:rPr>
                <w:rFonts w:ascii="Times New Roman" w:hAnsi="Times New Roman" w:cs="Times New Roman"/>
                <w:b/>
                <w:color w:val="auto"/>
                <w:sz w:val="16"/>
                <w:szCs w:val="16"/>
                <w:lang w:val="pt-BR" w:bidi="ar-SA"/>
              </w:rPr>
            </w:pPr>
            <w:r w:rsidRPr="00A4393B">
              <w:rPr>
                <w:rFonts w:ascii="Times New Roman" w:hAnsi="Times New Roman"/>
                <w:b/>
                <w:color w:val="auto"/>
                <w:sz w:val="16"/>
                <w:szCs w:val="16"/>
              </w:rPr>
              <w:t>5.868.325,06</w:t>
            </w: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23D83E6B" w14:textId="7195339A" w:rsidR="0012232B" w:rsidRPr="00A4393B" w:rsidRDefault="0012232B" w:rsidP="0012232B">
            <w:pPr>
              <w:jc w:val="right"/>
              <w:rPr>
                <w:rFonts w:ascii="Times New Roman" w:hAnsi="Times New Roman" w:cs="Times New Roman"/>
                <w:b/>
                <w:color w:val="auto"/>
                <w:sz w:val="16"/>
                <w:szCs w:val="16"/>
                <w:lang w:val="pt-BR" w:bidi="ar-SA"/>
              </w:rPr>
            </w:pPr>
            <w:r w:rsidRPr="00A4393B">
              <w:rPr>
                <w:rFonts w:ascii="Times New Roman" w:hAnsi="Times New Roman" w:cs="Times New Roman"/>
                <w:b/>
                <w:color w:val="auto"/>
                <w:sz w:val="16"/>
                <w:szCs w:val="16"/>
                <w:lang w:val="pt-BR" w:bidi="ar-SA"/>
              </w:rPr>
              <w:t>(84,89)</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113" w:type="dxa"/>
            </w:tcMar>
            <w:hideMark/>
          </w:tcPr>
          <w:p w14:paraId="39DF60A3" w14:textId="33849778" w:rsidR="0012232B" w:rsidRPr="00A4393B" w:rsidRDefault="0012232B" w:rsidP="0012232B">
            <w:pPr>
              <w:jc w:val="right"/>
              <w:rPr>
                <w:rFonts w:ascii="Times New Roman" w:hAnsi="Times New Roman" w:cs="Times New Roman"/>
                <w:b/>
                <w:color w:val="auto"/>
                <w:sz w:val="16"/>
                <w:szCs w:val="16"/>
                <w:lang w:val="pt-BR" w:bidi="ar-SA"/>
              </w:rPr>
            </w:pPr>
            <w:r w:rsidRPr="00A4393B">
              <w:rPr>
                <w:rFonts w:ascii="Times New Roman" w:hAnsi="Times New Roman"/>
                <w:b/>
                <w:color w:val="auto"/>
                <w:sz w:val="16"/>
                <w:szCs w:val="16"/>
              </w:rPr>
              <w:t>38.843.929,76</w:t>
            </w:r>
          </w:p>
        </w:tc>
      </w:tr>
      <w:tr w:rsidR="00A4393B" w:rsidRPr="00A4393B" w14:paraId="5B3AB282" w14:textId="77777777" w:rsidTr="0016782E">
        <w:tc>
          <w:tcPr>
            <w:tcW w:w="4396" w:type="dxa"/>
            <w:tcBorders>
              <w:top w:val="nil"/>
              <w:left w:val="single" w:sz="4" w:space="0" w:color="auto"/>
              <w:bottom w:val="nil"/>
              <w:right w:val="single" w:sz="4" w:space="0" w:color="auto"/>
            </w:tcBorders>
            <w:shd w:val="clear" w:color="auto" w:fill="D2F0FA"/>
            <w:vAlign w:val="center"/>
          </w:tcPr>
          <w:p w14:paraId="7A325815" w14:textId="77777777" w:rsidR="0012232B" w:rsidRPr="00A4393B" w:rsidRDefault="0012232B" w:rsidP="0012232B">
            <w:pPr>
              <w:rPr>
                <w:rFonts w:ascii="Times New Roman" w:hAnsi="Times New Roman" w:cs="Times New Roman"/>
                <w:color w:val="auto"/>
                <w:sz w:val="6"/>
                <w:szCs w:val="6"/>
                <w:lang w:val="pt-BR" w:bidi="ar-SA"/>
              </w:rPr>
            </w:pPr>
          </w:p>
        </w:tc>
        <w:tc>
          <w:tcPr>
            <w:tcW w:w="1221" w:type="dxa"/>
            <w:tcBorders>
              <w:top w:val="nil"/>
              <w:left w:val="single" w:sz="4" w:space="0" w:color="auto"/>
              <w:bottom w:val="nil"/>
              <w:right w:val="single" w:sz="4" w:space="0" w:color="auto"/>
            </w:tcBorders>
            <w:shd w:val="clear" w:color="auto" w:fill="D2F0FA"/>
            <w:tcMar>
              <w:left w:w="57" w:type="dxa"/>
              <w:right w:w="113" w:type="dxa"/>
            </w:tcMar>
          </w:tcPr>
          <w:p w14:paraId="786A1AD5" w14:textId="77777777" w:rsidR="0012232B" w:rsidRPr="00A4393B" w:rsidRDefault="0012232B" w:rsidP="0012232B">
            <w:pPr>
              <w:jc w:val="right"/>
              <w:rPr>
                <w:rFonts w:ascii="Times New Roman" w:hAnsi="Times New Roman" w:cs="Times New Roman"/>
                <w:color w:val="auto"/>
                <w:sz w:val="6"/>
                <w:szCs w:val="6"/>
                <w:lang w:val="pt-BR" w:bidi="ar-SA"/>
              </w:rPr>
            </w:pP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19944B4D" w14:textId="77777777" w:rsidR="0012232B" w:rsidRPr="00A4393B" w:rsidRDefault="0012232B" w:rsidP="0012232B">
            <w:pPr>
              <w:jc w:val="right"/>
              <w:rPr>
                <w:rFonts w:ascii="Times New Roman" w:hAnsi="Times New Roman" w:cs="Times New Roman"/>
                <w:color w:val="auto"/>
                <w:sz w:val="6"/>
                <w:szCs w:val="6"/>
                <w:lang w:val="pt-BR" w:bidi="ar-SA"/>
              </w:rPr>
            </w:pP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69198E6E" w14:textId="77777777" w:rsidR="0012232B" w:rsidRPr="00A4393B" w:rsidRDefault="0012232B" w:rsidP="0012232B">
            <w:pPr>
              <w:jc w:val="right"/>
              <w:rPr>
                <w:rFonts w:ascii="Times New Roman" w:hAnsi="Times New Roman" w:cs="Times New Roman"/>
                <w:color w:val="auto"/>
                <w:sz w:val="6"/>
                <w:szCs w:val="6"/>
                <w:lang w:val="pt-BR" w:bidi="ar-SA"/>
              </w:rPr>
            </w:pP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1479FA6A" w14:textId="77777777" w:rsidR="0012232B" w:rsidRPr="00A4393B" w:rsidRDefault="0012232B" w:rsidP="0012232B">
            <w:pPr>
              <w:jc w:val="right"/>
              <w:rPr>
                <w:rFonts w:ascii="Times New Roman" w:hAnsi="Times New Roman" w:cs="Times New Roman"/>
                <w:color w:val="auto"/>
                <w:sz w:val="6"/>
                <w:szCs w:val="6"/>
                <w:lang w:val="pt-BR" w:bidi="ar-SA"/>
              </w:rPr>
            </w:pP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26886FEE" w14:textId="77777777" w:rsidR="0012232B" w:rsidRPr="00A4393B" w:rsidRDefault="0012232B" w:rsidP="0012232B">
            <w:pPr>
              <w:jc w:val="right"/>
              <w:rPr>
                <w:rFonts w:ascii="Times New Roman" w:hAnsi="Times New Roman" w:cs="Times New Roman"/>
                <w:color w:val="auto"/>
                <w:sz w:val="6"/>
                <w:szCs w:val="6"/>
                <w:lang w:val="pt-BR" w:bidi="ar-SA"/>
              </w:rPr>
            </w:pPr>
          </w:p>
        </w:tc>
      </w:tr>
      <w:tr w:rsidR="00A4393B" w:rsidRPr="00A4393B" w14:paraId="0FE59F38" w14:textId="77777777" w:rsidTr="0016782E">
        <w:tc>
          <w:tcPr>
            <w:tcW w:w="4396" w:type="dxa"/>
            <w:tcBorders>
              <w:top w:val="nil"/>
              <w:left w:val="single" w:sz="4" w:space="0" w:color="auto"/>
              <w:bottom w:val="nil"/>
              <w:right w:val="single" w:sz="4" w:space="0" w:color="auto"/>
            </w:tcBorders>
            <w:shd w:val="clear" w:color="auto" w:fill="D2F0FA"/>
            <w:vAlign w:val="center"/>
            <w:hideMark/>
          </w:tcPr>
          <w:p w14:paraId="75DF1624" w14:textId="1E90D1BC" w:rsidR="0012232B" w:rsidRPr="00A4393B" w:rsidRDefault="0012232B" w:rsidP="0012232B">
            <w:pPr>
              <w:rPr>
                <w:rFonts w:ascii="Times New Roman" w:hAnsi="Times New Roman" w:cs="Times New Roman"/>
                <w:b/>
                <w:color w:val="auto"/>
                <w:sz w:val="16"/>
                <w:szCs w:val="16"/>
                <w:lang w:val="pt-BR" w:bidi="ar-SA"/>
              </w:rPr>
            </w:pPr>
            <w:r w:rsidRPr="00A4393B">
              <w:rPr>
                <w:rFonts w:ascii="Times New Roman" w:hAnsi="Times New Roman" w:cs="Times New Roman"/>
                <w:b/>
                <w:color w:val="auto"/>
                <w:sz w:val="16"/>
                <w:szCs w:val="16"/>
                <w:lang w:val="pt-BR" w:bidi="ar-SA"/>
              </w:rPr>
              <w:t xml:space="preserve">  CUSTO DOS SERVIÇOS PRESTADOS </w:t>
            </w:r>
            <w:r w:rsidRPr="00A4393B">
              <w:rPr>
                <w:rFonts w:ascii="Times New Roman" w:hAnsi="Times New Roman" w:cs="Times New Roman"/>
                <w:b/>
                <w:color w:val="auto"/>
                <w:sz w:val="10"/>
                <w:szCs w:val="10"/>
                <w:lang w:val="pt-BR" w:bidi="ar-SA"/>
              </w:rPr>
              <w:t>(32)</w:t>
            </w:r>
          </w:p>
        </w:tc>
        <w:tc>
          <w:tcPr>
            <w:tcW w:w="1221" w:type="dxa"/>
            <w:tcBorders>
              <w:top w:val="nil"/>
              <w:left w:val="single" w:sz="4" w:space="0" w:color="auto"/>
              <w:bottom w:val="nil"/>
              <w:right w:val="single" w:sz="4" w:space="0" w:color="auto"/>
            </w:tcBorders>
            <w:shd w:val="clear" w:color="auto" w:fill="D2F0FA"/>
            <w:tcMar>
              <w:left w:w="57" w:type="dxa"/>
              <w:right w:w="57" w:type="dxa"/>
            </w:tcMar>
          </w:tcPr>
          <w:p w14:paraId="0A615905" w14:textId="76A155F1" w:rsidR="0012232B" w:rsidRPr="00A4393B" w:rsidRDefault="0012232B" w:rsidP="0012232B">
            <w:pPr>
              <w:jc w:val="right"/>
              <w:rPr>
                <w:rFonts w:ascii="Times New Roman" w:hAnsi="Times New Roman" w:cs="Times New Roman"/>
                <w:b/>
                <w:color w:val="auto"/>
                <w:sz w:val="16"/>
                <w:szCs w:val="16"/>
                <w:lang w:val="pt-BR" w:bidi="ar-SA"/>
              </w:rPr>
            </w:pPr>
            <w:r w:rsidRPr="00A4393B">
              <w:rPr>
                <w:rFonts w:ascii="Times New Roman" w:hAnsi="Times New Roman"/>
                <w:b/>
                <w:color w:val="auto"/>
                <w:sz w:val="16"/>
                <w:szCs w:val="16"/>
              </w:rPr>
              <w:t>(</w:t>
            </w:r>
            <w:r w:rsidR="00960D7B" w:rsidRPr="00A4393B">
              <w:rPr>
                <w:rFonts w:ascii="Times New Roman" w:hAnsi="Times New Roman"/>
                <w:b/>
                <w:color w:val="auto"/>
                <w:sz w:val="16"/>
                <w:szCs w:val="16"/>
              </w:rPr>
              <w:t>181.649.557,88</w:t>
            </w:r>
            <w:r w:rsidRPr="00A4393B">
              <w:rPr>
                <w:rFonts w:ascii="Times New Roman" w:hAnsi="Times New Roman"/>
                <w:b/>
                <w:color w:val="auto"/>
                <w:sz w:val="16"/>
                <w:szCs w:val="16"/>
              </w:rPr>
              <w:t>)</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53A0C4B2" w14:textId="23E5C73B" w:rsidR="0012232B" w:rsidRPr="00A4393B" w:rsidRDefault="0016782E" w:rsidP="0012232B">
            <w:pPr>
              <w:jc w:val="right"/>
              <w:rPr>
                <w:rFonts w:ascii="Times New Roman" w:hAnsi="Times New Roman" w:cs="Times New Roman"/>
                <w:b/>
                <w:color w:val="auto"/>
                <w:sz w:val="16"/>
                <w:szCs w:val="16"/>
                <w:lang w:val="pt-BR" w:bidi="ar-SA"/>
              </w:rPr>
            </w:pPr>
            <w:r w:rsidRPr="00A4393B">
              <w:rPr>
                <w:rFonts w:ascii="Times New Roman" w:hAnsi="Times New Roman" w:cs="Times New Roman"/>
                <w:b/>
                <w:color w:val="auto"/>
                <w:sz w:val="16"/>
                <w:szCs w:val="16"/>
                <w:lang w:val="pt-BR" w:bidi="ar-SA"/>
              </w:rPr>
              <w:t>126,18</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59A6BD20" w14:textId="04377588" w:rsidR="0012232B" w:rsidRPr="00A4393B" w:rsidRDefault="0012232B" w:rsidP="0012232B">
            <w:pPr>
              <w:jc w:val="right"/>
              <w:rPr>
                <w:rFonts w:ascii="Times New Roman" w:hAnsi="Times New Roman" w:cs="Times New Roman"/>
                <w:b/>
                <w:color w:val="auto"/>
                <w:sz w:val="16"/>
                <w:szCs w:val="16"/>
                <w:lang w:val="pt-BR" w:bidi="ar-SA"/>
              </w:rPr>
            </w:pPr>
            <w:r w:rsidRPr="00A4393B">
              <w:rPr>
                <w:rFonts w:ascii="Times New Roman" w:hAnsi="Times New Roman"/>
                <w:b/>
                <w:color w:val="auto"/>
                <w:sz w:val="16"/>
                <w:szCs w:val="16"/>
              </w:rPr>
              <w:t>(80.310.502,65)</w:t>
            </w: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6CB25402" w14:textId="6BD7739A" w:rsidR="0012232B" w:rsidRPr="00A4393B" w:rsidRDefault="0012232B" w:rsidP="0012232B">
            <w:pPr>
              <w:jc w:val="right"/>
              <w:rPr>
                <w:rFonts w:ascii="Times New Roman" w:hAnsi="Times New Roman" w:cs="Times New Roman"/>
                <w:b/>
                <w:color w:val="auto"/>
                <w:sz w:val="16"/>
                <w:szCs w:val="16"/>
                <w:lang w:val="pt-BR" w:bidi="ar-SA"/>
              </w:rPr>
            </w:pPr>
            <w:r w:rsidRPr="00A4393B">
              <w:rPr>
                <w:rFonts w:ascii="Times New Roman" w:hAnsi="Times New Roman" w:cs="Times New Roman"/>
                <w:b/>
                <w:color w:val="auto"/>
                <w:sz w:val="16"/>
                <w:szCs w:val="16"/>
                <w:lang w:val="pt-BR" w:bidi="ar-SA"/>
              </w:rPr>
              <w:t>(78,57)</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104DB356" w14:textId="5B10B44E" w:rsidR="0012232B" w:rsidRPr="00A4393B" w:rsidRDefault="0012232B" w:rsidP="0012232B">
            <w:pPr>
              <w:jc w:val="right"/>
              <w:rPr>
                <w:rFonts w:ascii="Times New Roman" w:hAnsi="Times New Roman" w:cs="Times New Roman"/>
                <w:b/>
                <w:color w:val="auto"/>
                <w:sz w:val="16"/>
                <w:szCs w:val="16"/>
                <w:lang w:val="pt-BR" w:bidi="ar-SA"/>
              </w:rPr>
            </w:pPr>
            <w:r w:rsidRPr="00A4393B">
              <w:rPr>
                <w:rFonts w:ascii="Times New Roman" w:hAnsi="Times New Roman"/>
                <w:b/>
                <w:color w:val="auto"/>
                <w:sz w:val="16"/>
                <w:szCs w:val="16"/>
              </w:rPr>
              <w:t>(374.807.699,19)</w:t>
            </w:r>
          </w:p>
        </w:tc>
      </w:tr>
      <w:tr w:rsidR="00A4393B" w:rsidRPr="00A4393B" w14:paraId="3B4C3F55" w14:textId="77777777" w:rsidTr="0016782E">
        <w:tc>
          <w:tcPr>
            <w:tcW w:w="4396" w:type="dxa"/>
            <w:tcBorders>
              <w:top w:val="nil"/>
              <w:left w:val="single" w:sz="4" w:space="0" w:color="auto"/>
              <w:bottom w:val="nil"/>
              <w:right w:val="single" w:sz="4" w:space="0" w:color="auto"/>
            </w:tcBorders>
            <w:shd w:val="clear" w:color="auto" w:fill="D2F0FA"/>
            <w:vAlign w:val="center"/>
          </w:tcPr>
          <w:p w14:paraId="7719EAED" w14:textId="77777777" w:rsidR="0012232B" w:rsidRPr="00A4393B" w:rsidRDefault="0012232B" w:rsidP="0012232B">
            <w:pPr>
              <w:rPr>
                <w:rFonts w:ascii="Times New Roman" w:hAnsi="Times New Roman" w:cs="Times New Roman"/>
                <w:color w:val="auto"/>
                <w:sz w:val="6"/>
                <w:szCs w:val="6"/>
                <w:lang w:val="pt-BR" w:bidi="ar-SA"/>
              </w:rPr>
            </w:pPr>
          </w:p>
        </w:tc>
        <w:tc>
          <w:tcPr>
            <w:tcW w:w="1221" w:type="dxa"/>
            <w:tcBorders>
              <w:top w:val="nil"/>
              <w:left w:val="single" w:sz="4" w:space="0" w:color="auto"/>
              <w:bottom w:val="nil"/>
              <w:right w:val="single" w:sz="4" w:space="0" w:color="auto"/>
            </w:tcBorders>
            <w:shd w:val="clear" w:color="auto" w:fill="D2F0FA"/>
            <w:tcMar>
              <w:left w:w="57" w:type="dxa"/>
              <w:right w:w="57" w:type="dxa"/>
            </w:tcMar>
          </w:tcPr>
          <w:p w14:paraId="38568028" w14:textId="77777777" w:rsidR="0012232B" w:rsidRPr="00A4393B" w:rsidRDefault="0012232B" w:rsidP="0012232B">
            <w:pPr>
              <w:jc w:val="right"/>
              <w:rPr>
                <w:rFonts w:ascii="Times New Roman" w:hAnsi="Times New Roman" w:cs="Times New Roman"/>
                <w:color w:val="auto"/>
                <w:sz w:val="6"/>
                <w:szCs w:val="6"/>
                <w:lang w:val="pt-BR" w:bidi="ar-SA"/>
              </w:rPr>
            </w:pP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697F5452" w14:textId="77777777" w:rsidR="0012232B" w:rsidRPr="00A4393B" w:rsidRDefault="0012232B" w:rsidP="0012232B">
            <w:pPr>
              <w:jc w:val="right"/>
              <w:rPr>
                <w:rFonts w:ascii="Times New Roman" w:hAnsi="Times New Roman" w:cs="Times New Roman"/>
                <w:color w:val="auto"/>
                <w:sz w:val="6"/>
                <w:szCs w:val="6"/>
                <w:lang w:val="pt-BR" w:bidi="ar-SA"/>
              </w:rPr>
            </w:pP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57" w:type="dxa"/>
            </w:tcMar>
          </w:tcPr>
          <w:p w14:paraId="54D2CD2B" w14:textId="77777777" w:rsidR="0012232B" w:rsidRPr="00A4393B" w:rsidRDefault="0012232B" w:rsidP="0012232B">
            <w:pPr>
              <w:jc w:val="right"/>
              <w:rPr>
                <w:rFonts w:ascii="Times New Roman" w:hAnsi="Times New Roman" w:cs="Times New Roman"/>
                <w:color w:val="auto"/>
                <w:sz w:val="6"/>
                <w:szCs w:val="6"/>
                <w:lang w:val="pt-BR" w:bidi="ar-SA"/>
              </w:rPr>
            </w:pP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3615BC5E" w14:textId="77777777" w:rsidR="0012232B" w:rsidRPr="00A4393B" w:rsidRDefault="0012232B" w:rsidP="0012232B">
            <w:pPr>
              <w:jc w:val="right"/>
              <w:rPr>
                <w:rFonts w:ascii="Times New Roman" w:hAnsi="Times New Roman" w:cs="Times New Roman"/>
                <w:color w:val="auto"/>
                <w:sz w:val="6"/>
                <w:szCs w:val="6"/>
                <w:lang w:val="pt-BR" w:bidi="ar-SA"/>
              </w:rPr>
            </w:pP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7AE84281" w14:textId="77777777" w:rsidR="0012232B" w:rsidRPr="00A4393B" w:rsidRDefault="0012232B" w:rsidP="0012232B">
            <w:pPr>
              <w:jc w:val="right"/>
              <w:rPr>
                <w:rFonts w:ascii="Times New Roman" w:hAnsi="Times New Roman" w:cs="Times New Roman"/>
                <w:color w:val="auto"/>
                <w:sz w:val="6"/>
                <w:szCs w:val="6"/>
                <w:lang w:val="pt-BR" w:bidi="ar-SA"/>
              </w:rPr>
            </w:pPr>
          </w:p>
        </w:tc>
      </w:tr>
      <w:tr w:rsidR="00A4393B" w:rsidRPr="00A4393B" w14:paraId="6D51CF1A" w14:textId="77777777" w:rsidTr="0016782E">
        <w:tc>
          <w:tcPr>
            <w:tcW w:w="4396" w:type="dxa"/>
            <w:tcBorders>
              <w:top w:val="nil"/>
              <w:left w:val="single" w:sz="4" w:space="0" w:color="auto"/>
              <w:bottom w:val="nil"/>
              <w:right w:val="single" w:sz="4" w:space="0" w:color="auto"/>
            </w:tcBorders>
            <w:shd w:val="clear" w:color="auto" w:fill="D2F0FA"/>
            <w:vAlign w:val="center"/>
            <w:hideMark/>
          </w:tcPr>
          <w:p w14:paraId="77266C14" w14:textId="77777777" w:rsidR="0012232B" w:rsidRPr="00A4393B" w:rsidRDefault="0012232B" w:rsidP="0012232B">
            <w:pPr>
              <w:rPr>
                <w:rFonts w:ascii="Times New Roman" w:hAnsi="Times New Roman" w:cs="Times New Roman"/>
                <w:b/>
                <w:color w:val="auto"/>
                <w:sz w:val="16"/>
                <w:szCs w:val="16"/>
                <w:lang w:val="pt-BR" w:bidi="ar-SA"/>
              </w:rPr>
            </w:pPr>
            <w:r w:rsidRPr="00A4393B">
              <w:rPr>
                <w:rFonts w:ascii="Times New Roman" w:hAnsi="Times New Roman" w:cs="Times New Roman"/>
                <w:b/>
                <w:color w:val="auto"/>
                <w:sz w:val="16"/>
                <w:szCs w:val="16"/>
                <w:lang w:val="pt-BR" w:bidi="ar-SA"/>
              </w:rPr>
              <w:t xml:space="preserve">  RESULTADO BRUTO</w:t>
            </w:r>
          </w:p>
        </w:tc>
        <w:tc>
          <w:tcPr>
            <w:tcW w:w="1221" w:type="dxa"/>
            <w:tcBorders>
              <w:top w:val="nil"/>
              <w:left w:val="single" w:sz="4" w:space="0" w:color="auto"/>
              <w:bottom w:val="nil"/>
              <w:right w:val="single" w:sz="4" w:space="0" w:color="auto"/>
            </w:tcBorders>
            <w:shd w:val="clear" w:color="auto" w:fill="D2F0FA"/>
            <w:tcMar>
              <w:left w:w="57" w:type="dxa"/>
              <w:right w:w="57" w:type="dxa"/>
            </w:tcMar>
          </w:tcPr>
          <w:p w14:paraId="180D310E" w14:textId="786D03F9" w:rsidR="0012232B" w:rsidRPr="00A4393B" w:rsidRDefault="0012232B" w:rsidP="0012232B">
            <w:pPr>
              <w:jc w:val="right"/>
              <w:rPr>
                <w:rFonts w:ascii="Times New Roman" w:hAnsi="Times New Roman" w:cs="Times New Roman"/>
                <w:b/>
                <w:color w:val="auto"/>
                <w:sz w:val="16"/>
                <w:szCs w:val="16"/>
                <w:lang w:val="pt-BR" w:bidi="ar-SA"/>
              </w:rPr>
            </w:pPr>
            <w:r w:rsidRPr="00A4393B">
              <w:rPr>
                <w:rFonts w:ascii="Times New Roman" w:hAnsi="Times New Roman"/>
                <w:b/>
                <w:color w:val="auto"/>
                <w:sz w:val="16"/>
                <w:szCs w:val="16"/>
              </w:rPr>
              <w:t>(</w:t>
            </w:r>
            <w:r w:rsidR="00960D7B" w:rsidRPr="00A4393B">
              <w:rPr>
                <w:rFonts w:ascii="Times New Roman" w:hAnsi="Times New Roman"/>
                <w:b/>
                <w:color w:val="auto"/>
                <w:sz w:val="16"/>
                <w:szCs w:val="16"/>
              </w:rPr>
              <w:t>166.362.712,25</w:t>
            </w:r>
            <w:r w:rsidRPr="00A4393B">
              <w:rPr>
                <w:rFonts w:ascii="Times New Roman" w:hAnsi="Times New Roman"/>
                <w:b/>
                <w:color w:val="auto"/>
                <w:sz w:val="16"/>
                <w:szCs w:val="16"/>
              </w:rPr>
              <w:t>)</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4D1FAE3E" w14:textId="43C9A6BB" w:rsidR="0012232B" w:rsidRPr="00A4393B" w:rsidRDefault="0016782E" w:rsidP="0012232B">
            <w:pPr>
              <w:jc w:val="right"/>
              <w:rPr>
                <w:rFonts w:ascii="Times New Roman" w:hAnsi="Times New Roman" w:cs="Times New Roman"/>
                <w:b/>
                <w:color w:val="auto"/>
                <w:sz w:val="16"/>
                <w:szCs w:val="16"/>
                <w:lang w:val="pt-BR" w:bidi="ar-SA"/>
              </w:rPr>
            </w:pPr>
            <w:r w:rsidRPr="00A4393B">
              <w:rPr>
                <w:rFonts w:ascii="Times New Roman" w:hAnsi="Times New Roman" w:cs="Times New Roman"/>
                <w:b/>
                <w:color w:val="auto"/>
                <w:sz w:val="16"/>
                <w:szCs w:val="16"/>
                <w:lang w:val="pt-BR" w:bidi="ar-SA"/>
              </w:rPr>
              <w:t>123,48</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536C574A" w14:textId="3CC7F47D" w:rsidR="0012232B" w:rsidRPr="00A4393B" w:rsidRDefault="0012232B" w:rsidP="0012232B">
            <w:pPr>
              <w:jc w:val="right"/>
              <w:rPr>
                <w:rFonts w:ascii="Times New Roman" w:hAnsi="Times New Roman" w:cs="Times New Roman"/>
                <w:b/>
                <w:color w:val="auto"/>
                <w:sz w:val="16"/>
                <w:szCs w:val="16"/>
                <w:lang w:val="pt-BR" w:bidi="ar-SA"/>
              </w:rPr>
            </w:pPr>
            <w:r w:rsidRPr="00A4393B">
              <w:rPr>
                <w:rFonts w:ascii="Times New Roman" w:hAnsi="Times New Roman"/>
                <w:b/>
                <w:color w:val="auto"/>
                <w:sz w:val="16"/>
                <w:szCs w:val="16"/>
              </w:rPr>
              <w:t>(74.442.177,59)</w:t>
            </w: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7E5D98C2" w14:textId="08ED0824" w:rsidR="0012232B" w:rsidRPr="00A4393B" w:rsidRDefault="0012232B" w:rsidP="0012232B">
            <w:pPr>
              <w:jc w:val="right"/>
              <w:rPr>
                <w:rFonts w:ascii="Times New Roman" w:hAnsi="Times New Roman" w:cs="Times New Roman"/>
                <w:b/>
                <w:color w:val="auto"/>
                <w:sz w:val="16"/>
                <w:szCs w:val="16"/>
                <w:lang w:val="pt-BR" w:bidi="ar-SA"/>
              </w:rPr>
            </w:pPr>
            <w:r w:rsidRPr="00A4393B">
              <w:rPr>
                <w:rFonts w:ascii="Times New Roman" w:hAnsi="Times New Roman" w:cs="Times New Roman"/>
                <w:b/>
                <w:color w:val="auto"/>
                <w:sz w:val="16"/>
                <w:szCs w:val="16"/>
                <w:lang w:val="pt-BR" w:bidi="ar-SA"/>
              </w:rPr>
              <w:t>(77,84)</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67BA3360" w14:textId="1C0299D6" w:rsidR="0012232B" w:rsidRPr="00A4393B" w:rsidRDefault="0012232B" w:rsidP="0012232B">
            <w:pPr>
              <w:jc w:val="right"/>
              <w:rPr>
                <w:rFonts w:ascii="Times New Roman" w:hAnsi="Times New Roman" w:cs="Times New Roman"/>
                <w:b/>
                <w:color w:val="auto"/>
                <w:sz w:val="16"/>
                <w:szCs w:val="16"/>
                <w:lang w:val="pt-BR" w:bidi="ar-SA"/>
              </w:rPr>
            </w:pPr>
            <w:r w:rsidRPr="00A4393B">
              <w:rPr>
                <w:rFonts w:ascii="Times New Roman" w:hAnsi="Times New Roman"/>
                <w:b/>
                <w:color w:val="auto"/>
                <w:sz w:val="16"/>
                <w:szCs w:val="16"/>
              </w:rPr>
              <w:t>(335.963.769,43)</w:t>
            </w:r>
          </w:p>
        </w:tc>
      </w:tr>
      <w:tr w:rsidR="00A4393B" w:rsidRPr="00A4393B" w14:paraId="6046BDE9" w14:textId="77777777" w:rsidTr="0016782E">
        <w:tc>
          <w:tcPr>
            <w:tcW w:w="4396" w:type="dxa"/>
            <w:tcBorders>
              <w:top w:val="nil"/>
              <w:left w:val="single" w:sz="4" w:space="0" w:color="auto"/>
              <w:bottom w:val="nil"/>
              <w:right w:val="single" w:sz="4" w:space="0" w:color="auto"/>
            </w:tcBorders>
            <w:shd w:val="clear" w:color="auto" w:fill="D2F0FA"/>
            <w:vAlign w:val="center"/>
          </w:tcPr>
          <w:p w14:paraId="7683017E" w14:textId="77777777" w:rsidR="0012232B" w:rsidRPr="00A4393B" w:rsidRDefault="0012232B" w:rsidP="0012232B">
            <w:pPr>
              <w:rPr>
                <w:rFonts w:ascii="Times New Roman" w:hAnsi="Times New Roman" w:cs="Times New Roman"/>
                <w:color w:val="auto"/>
                <w:sz w:val="6"/>
                <w:szCs w:val="6"/>
                <w:lang w:val="pt-BR" w:bidi="ar-SA"/>
              </w:rPr>
            </w:pPr>
          </w:p>
        </w:tc>
        <w:tc>
          <w:tcPr>
            <w:tcW w:w="1221" w:type="dxa"/>
            <w:tcBorders>
              <w:top w:val="nil"/>
              <w:left w:val="single" w:sz="4" w:space="0" w:color="auto"/>
              <w:bottom w:val="nil"/>
              <w:right w:val="single" w:sz="4" w:space="0" w:color="auto"/>
            </w:tcBorders>
            <w:shd w:val="clear" w:color="auto" w:fill="D2F0FA"/>
            <w:tcMar>
              <w:left w:w="57" w:type="dxa"/>
              <w:right w:w="113" w:type="dxa"/>
            </w:tcMar>
          </w:tcPr>
          <w:p w14:paraId="1ADD3217" w14:textId="77777777" w:rsidR="0012232B" w:rsidRPr="00A4393B" w:rsidRDefault="0012232B" w:rsidP="0012232B">
            <w:pPr>
              <w:jc w:val="right"/>
              <w:rPr>
                <w:rFonts w:ascii="Times New Roman" w:hAnsi="Times New Roman" w:cs="Times New Roman"/>
                <w:color w:val="auto"/>
                <w:sz w:val="6"/>
                <w:szCs w:val="6"/>
                <w:lang w:val="pt-BR" w:bidi="ar-SA"/>
              </w:rPr>
            </w:pP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32D764D0" w14:textId="77777777" w:rsidR="0012232B" w:rsidRPr="00A4393B" w:rsidRDefault="0012232B" w:rsidP="0012232B">
            <w:pPr>
              <w:jc w:val="right"/>
              <w:rPr>
                <w:rFonts w:ascii="Times New Roman" w:hAnsi="Times New Roman" w:cs="Times New Roman"/>
                <w:color w:val="auto"/>
                <w:sz w:val="6"/>
                <w:szCs w:val="6"/>
                <w:lang w:val="pt-BR" w:bidi="ar-SA"/>
              </w:rPr>
            </w:pP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0C434BD8" w14:textId="77777777" w:rsidR="0012232B" w:rsidRPr="00A4393B" w:rsidRDefault="0012232B" w:rsidP="0012232B">
            <w:pPr>
              <w:jc w:val="right"/>
              <w:rPr>
                <w:rFonts w:ascii="Times New Roman" w:hAnsi="Times New Roman" w:cs="Times New Roman"/>
                <w:color w:val="auto"/>
                <w:sz w:val="6"/>
                <w:szCs w:val="6"/>
                <w:lang w:val="pt-BR" w:bidi="ar-SA"/>
              </w:rPr>
            </w:pP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0CC14D80" w14:textId="77777777" w:rsidR="0012232B" w:rsidRPr="00A4393B" w:rsidRDefault="0012232B" w:rsidP="0012232B">
            <w:pPr>
              <w:jc w:val="right"/>
              <w:rPr>
                <w:rFonts w:ascii="Times New Roman" w:hAnsi="Times New Roman" w:cs="Times New Roman"/>
                <w:color w:val="auto"/>
                <w:sz w:val="6"/>
                <w:szCs w:val="6"/>
                <w:lang w:val="pt-BR" w:bidi="ar-SA"/>
              </w:rPr>
            </w:pP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6EC6EB88" w14:textId="77777777" w:rsidR="0012232B" w:rsidRPr="00A4393B" w:rsidRDefault="0012232B" w:rsidP="0012232B">
            <w:pPr>
              <w:jc w:val="right"/>
              <w:rPr>
                <w:rFonts w:ascii="Times New Roman" w:hAnsi="Times New Roman" w:cs="Times New Roman"/>
                <w:color w:val="auto"/>
                <w:sz w:val="6"/>
                <w:szCs w:val="6"/>
                <w:lang w:val="pt-BR" w:bidi="ar-SA"/>
              </w:rPr>
            </w:pPr>
          </w:p>
        </w:tc>
      </w:tr>
      <w:tr w:rsidR="00A4393B" w:rsidRPr="00A4393B" w14:paraId="4C0E8D20" w14:textId="77777777" w:rsidTr="0016782E">
        <w:tc>
          <w:tcPr>
            <w:tcW w:w="4396" w:type="dxa"/>
            <w:tcBorders>
              <w:top w:val="nil"/>
              <w:left w:val="single" w:sz="4" w:space="0" w:color="auto"/>
              <w:bottom w:val="nil"/>
              <w:right w:val="single" w:sz="4" w:space="0" w:color="auto"/>
            </w:tcBorders>
            <w:shd w:val="clear" w:color="auto" w:fill="D2F0FA"/>
            <w:vAlign w:val="center"/>
            <w:hideMark/>
          </w:tcPr>
          <w:p w14:paraId="14F07714" w14:textId="77777777" w:rsidR="0012232B" w:rsidRPr="00A4393B" w:rsidRDefault="0012232B" w:rsidP="0012232B">
            <w:pPr>
              <w:tabs>
                <w:tab w:val="left" w:pos="3540"/>
              </w:tabs>
              <w:rPr>
                <w:rFonts w:ascii="Times New Roman" w:hAnsi="Times New Roman" w:cs="Times New Roman"/>
                <w:b/>
                <w:color w:val="auto"/>
                <w:sz w:val="16"/>
                <w:szCs w:val="16"/>
                <w:lang w:val="pt-BR" w:bidi="ar-SA"/>
              </w:rPr>
            </w:pPr>
            <w:r w:rsidRPr="00A4393B">
              <w:rPr>
                <w:rFonts w:ascii="Times New Roman" w:hAnsi="Times New Roman" w:cs="Times New Roman"/>
                <w:b/>
                <w:color w:val="auto"/>
                <w:sz w:val="16"/>
                <w:szCs w:val="16"/>
                <w:lang w:val="pt-BR" w:bidi="ar-SA"/>
              </w:rPr>
              <w:t xml:space="preserve">  OUTRAS RECEITAS/DESPESAS OPERACIONAIS</w:t>
            </w:r>
          </w:p>
        </w:tc>
        <w:tc>
          <w:tcPr>
            <w:tcW w:w="1221" w:type="dxa"/>
            <w:tcBorders>
              <w:top w:val="nil"/>
              <w:left w:val="single" w:sz="4" w:space="0" w:color="auto"/>
              <w:bottom w:val="nil"/>
              <w:right w:val="single" w:sz="4" w:space="0" w:color="auto"/>
            </w:tcBorders>
            <w:shd w:val="clear" w:color="auto" w:fill="D2F0FA"/>
            <w:tcMar>
              <w:left w:w="57" w:type="dxa"/>
              <w:right w:w="57" w:type="dxa"/>
            </w:tcMar>
          </w:tcPr>
          <w:p w14:paraId="6814EF2A" w14:textId="1DDE1D8C" w:rsidR="0012232B" w:rsidRPr="00A4393B" w:rsidRDefault="00960D7B" w:rsidP="0012232B">
            <w:pPr>
              <w:tabs>
                <w:tab w:val="left" w:pos="3540"/>
              </w:tabs>
              <w:ind w:right="51"/>
              <w:jc w:val="right"/>
              <w:rPr>
                <w:rFonts w:ascii="Times New Roman" w:hAnsi="Times New Roman" w:cs="Times New Roman"/>
                <w:b/>
                <w:color w:val="auto"/>
                <w:sz w:val="16"/>
                <w:szCs w:val="16"/>
                <w:u w:val="single"/>
                <w:lang w:val="pt-BR" w:bidi="ar-SA"/>
              </w:rPr>
            </w:pPr>
            <w:r w:rsidRPr="00A4393B">
              <w:rPr>
                <w:rFonts w:ascii="Times New Roman" w:hAnsi="Times New Roman"/>
                <w:b/>
                <w:color w:val="auto"/>
                <w:sz w:val="16"/>
                <w:szCs w:val="16"/>
                <w:u w:val="single"/>
              </w:rPr>
              <w:t>138.196.805,45</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0628013E" w14:textId="20C7D3C4" w:rsidR="0012232B" w:rsidRPr="00A4393B" w:rsidRDefault="0016782E" w:rsidP="0012232B">
            <w:pPr>
              <w:tabs>
                <w:tab w:val="left" w:pos="3540"/>
              </w:tabs>
              <w:jc w:val="right"/>
              <w:rPr>
                <w:rFonts w:ascii="Times New Roman" w:hAnsi="Times New Roman" w:cs="Times New Roman"/>
                <w:b/>
                <w:color w:val="auto"/>
                <w:sz w:val="16"/>
                <w:szCs w:val="16"/>
                <w:lang w:val="pt-BR" w:bidi="ar-SA"/>
              </w:rPr>
            </w:pPr>
            <w:r w:rsidRPr="00A4393B">
              <w:rPr>
                <w:rFonts w:ascii="Times New Roman" w:hAnsi="Times New Roman" w:cs="Times New Roman"/>
                <w:b/>
                <w:color w:val="auto"/>
                <w:sz w:val="16"/>
                <w:szCs w:val="16"/>
                <w:lang w:val="pt-BR" w:bidi="ar-SA"/>
              </w:rPr>
              <w:t>92,90</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47C458FA" w14:textId="2EEC4FA6" w:rsidR="0012232B" w:rsidRPr="00A4393B" w:rsidRDefault="0012232B" w:rsidP="0012232B">
            <w:pPr>
              <w:tabs>
                <w:tab w:val="left" w:pos="3540"/>
              </w:tabs>
              <w:ind w:right="51"/>
              <w:jc w:val="right"/>
              <w:rPr>
                <w:rFonts w:ascii="Times New Roman" w:hAnsi="Times New Roman" w:cs="Times New Roman"/>
                <w:b/>
                <w:color w:val="auto"/>
                <w:sz w:val="16"/>
                <w:szCs w:val="16"/>
                <w:u w:val="single"/>
                <w:lang w:val="pt-BR" w:bidi="ar-SA"/>
              </w:rPr>
            </w:pPr>
            <w:r w:rsidRPr="00A4393B">
              <w:rPr>
                <w:rFonts w:ascii="Times New Roman" w:hAnsi="Times New Roman"/>
                <w:b/>
                <w:color w:val="auto"/>
                <w:sz w:val="16"/>
                <w:szCs w:val="16"/>
                <w:u w:val="single"/>
              </w:rPr>
              <w:t>71.640.359,47</w:t>
            </w: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5296442A" w14:textId="4C6042BB" w:rsidR="0012232B" w:rsidRPr="00A4393B" w:rsidRDefault="0012232B" w:rsidP="0012232B">
            <w:pPr>
              <w:tabs>
                <w:tab w:val="left" w:pos="3540"/>
              </w:tabs>
              <w:jc w:val="right"/>
              <w:rPr>
                <w:rFonts w:ascii="Times New Roman" w:hAnsi="Times New Roman" w:cs="Times New Roman"/>
                <w:b/>
                <w:color w:val="auto"/>
                <w:sz w:val="16"/>
                <w:szCs w:val="16"/>
                <w:u w:val="single"/>
                <w:lang w:val="pt-BR" w:bidi="ar-SA"/>
              </w:rPr>
            </w:pPr>
            <w:r w:rsidRPr="00A4393B">
              <w:rPr>
                <w:rFonts w:ascii="Times New Roman" w:hAnsi="Times New Roman" w:cs="Times New Roman"/>
                <w:b/>
                <w:color w:val="auto"/>
                <w:sz w:val="16"/>
                <w:szCs w:val="16"/>
                <w:lang w:val="pt-BR" w:bidi="ar-SA"/>
              </w:rPr>
              <w:t>(77,64)</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69C1D4D3" w14:textId="50B32F5E" w:rsidR="0012232B" w:rsidRPr="00A4393B" w:rsidRDefault="0012232B" w:rsidP="0012232B">
            <w:pPr>
              <w:tabs>
                <w:tab w:val="left" w:pos="3540"/>
              </w:tabs>
              <w:ind w:right="51"/>
              <w:jc w:val="right"/>
              <w:rPr>
                <w:rFonts w:ascii="Times New Roman" w:hAnsi="Times New Roman" w:cs="Times New Roman"/>
                <w:b/>
                <w:color w:val="auto"/>
                <w:sz w:val="16"/>
                <w:szCs w:val="16"/>
                <w:u w:val="single"/>
                <w:lang w:val="pt-BR" w:bidi="ar-SA"/>
              </w:rPr>
            </w:pPr>
            <w:r w:rsidRPr="00A4393B">
              <w:rPr>
                <w:rFonts w:ascii="Times New Roman" w:hAnsi="Times New Roman"/>
                <w:b/>
                <w:color w:val="auto"/>
                <w:sz w:val="16"/>
                <w:szCs w:val="16"/>
                <w:u w:val="single"/>
              </w:rPr>
              <w:t>320.401.911,03</w:t>
            </w:r>
          </w:p>
        </w:tc>
      </w:tr>
      <w:tr w:rsidR="00A4393B" w:rsidRPr="00A4393B" w14:paraId="14233AAC" w14:textId="77777777" w:rsidTr="0016782E">
        <w:tc>
          <w:tcPr>
            <w:tcW w:w="4396" w:type="dxa"/>
            <w:tcBorders>
              <w:top w:val="nil"/>
              <w:left w:val="single" w:sz="4" w:space="0" w:color="auto"/>
              <w:bottom w:val="nil"/>
              <w:right w:val="single" w:sz="4" w:space="0" w:color="auto"/>
            </w:tcBorders>
            <w:shd w:val="clear" w:color="auto" w:fill="D2F0FA"/>
            <w:vAlign w:val="center"/>
            <w:hideMark/>
          </w:tcPr>
          <w:p w14:paraId="6548E2BC" w14:textId="77777777" w:rsidR="0012232B" w:rsidRPr="00A4393B" w:rsidRDefault="0012232B" w:rsidP="0012232B">
            <w:pPr>
              <w:tabs>
                <w:tab w:val="left" w:pos="168"/>
                <w:tab w:val="left" w:pos="3540"/>
              </w:tabs>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Despesas Gerais e Administrativas</w:t>
            </w:r>
          </w:p>
        </w:tc>
        <w:tc>
          <w:tcPr>
            <w:tcW w:w="1221" w:type="dxa"/>
            <w:tcBorders>
              <w:top w:val="nil"/>
              <w:left w:val="single" w:sz="4" w:space="0" w:color="auto"/>
              <w:bottom w:val="nil"/>
              <w:right w:val="single" w:sz="4" w:space="0" w:color="auto"/>
            </w:tcBorders>
            <w:shd w:val="clear" w:color="auto" w:fill="D2F0FA"/>
            <w:tcMar>
              <w:left w:w="57" w:type="dxa"/>
              <w:right w:w="57" w:type="dxa"/>
            </w:tcMar>
          </w:tcPr>
          <w:p w14:paraId="382F2588" w14:textId="704A3C76" w:rsidR="0012232B" w:rsidRPr="00A4393B" w:rsidRDefault="0012232B" w:rsidP="0012232B">
            <w:pPr>
              <w:tabs>
                <w:tab w:val="left" w:pos="3540"/>
              </w:tabs>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w:t>
            </w:r>
            <w:r w:rsidR="00960D7B" w:rsidRPr="00A4393B">
              <w:rPr>
                <w:rFonts w:ascii="Times New Roman" w:hAnsi="Times New Roman"/>
                <w:color w:val="auto"/>
                <w:sz w:val="16"/>
                <w:szCs w:val="16"/>
                <w:u w:val="single"/>
              </w:rPr>
              <w:t>76.083.233,86</w:t>
            </w:r>
            <w:r w:rsidRPr="00A4393B">
              <w:rPr>
                <w:rFonts w:ascii="Times New Roman" w:hAnsi="Times New Roman"/>
                <w:color w:val="auto"/>
                <w:sz w:val="16"/>
                <w:szCs w:val="16"/>
                <w:u w:val="single"/>
              </w:rPr>
              <w:t>)</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03BFA714" w14:textId="5968D5C9" w:rsidR="0012232B" w:rsidRPr="00A4393B" w:rsidRDefault="0016782E"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193,19</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6A79677B" w14:textId="2C96018A" w:rsidR="0012232B" w:rsidRPr="00A4393B" w:rsidRDefault="0012232B" w:rsidP="0012232B">
            <w:pPr>
              <w:tabs>
                <w:tab w:val="left" w:pos="3540"/>
              </w:tabs>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(25.950.040,70)</w:t>
            </w: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4E83C2E2" w14:textId="6C1F81F8" w:rsidR="0012232B" w:rsidRPr="00A4393B" w:rsidRDefault="0012232B" w:rsidP="0012232B">
            <w:pPr>
              <w:tabs>
                <w:tab w:val="left" w:pos="3540"/>
              </w:tabs>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lang w:val="pt-BR" w:bidi="ar-SA"/>
              </w:rPr>
              <w:t>(82,55)</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2FD832D7" w14:textId="511A07E0" w:rsidR="0012232B" w:rsidRPr="00A4393B" w:rsidRDefault="0012232B" w:rsidP="0012232B">
            <w:pPr>
              <w:tabs>
                <w:tab w:val="left" w:pos="3540"/>
              </w:tabs>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(148.689.234,51)</w:t>
            </w:r>
          </w:p>
        </w:tc>
      </w:tr>
      <w:tr w:rsidR="00A4393B" w:rsidRPr="00A4393B" w14:paraId="1F4C2A70" w14:textId="77777777" w:rsidTr="0016782E">
        <w:tc>
          <w:tcPr>
            <w:tcW w:w="4396" w:type="dxa"/>
            <w:tcBorders>
              <w:top w:val="nil"/>
              <w:left w:val="single" w:sz="4" w:space="0" w:color="auto"/>
              <w:bottom w:val="nil"/>
              <w:right w:val="single" w:sz="4" w:space="0" w:color="auto"/>
            </w:tcBorders>
            <w:shd w:val="clear" w:color="auto" w:fill="D2F0FA"/>
            <w:vAlign w:val="center"/>
            <w:hideMark/>
          </w:tcPr>
          <w:p w14:paraId="268EA6C9" w14:textId="5284D5B0" w:rsidR="0012232B" w:rsidRPr="00A4393B" w:rsidRDefault="0012232B" w:rsidP="0012232B">
            <w:pPr>
              <w:tabs>
                <w:tab w:val="left" w:pos="245"/>
                <w:tab w:val="left" w:pos="3540"/>
              </w:tabs>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Pessoal </w:t>
            </w:r>
            <w:r w:rsidRPr="00A4393B">
              <w:rPr>
                <w:rFonts w:ascii="Times New Roman" w:hAnsi="Times New Roman" w:cs="Times New Roman"/>
                <w:color w:val="auto"/>
                <w:sz w:val="10"/>
                <w:szCs w:val="10"/>
                <w:lang w:val="pt-BR" w:bidi="ar-SA"/>
              </w:rPr>
              <w:t>(22.1)</w:t>
            </w:r>
          </w:p>
        </w:tc>
        <w:tc>
          <w:tcPr>
            <w:tcW w:w="1221" w:type="dxa"/>
            <w:tcBorders>
              <w:top w:val="nil"/>
              <w:left w:val="single" w:sz="4" w:space="0" w:color="auto"/>
              <w:bottom w:val="nil"/>
              <w:right w:val="single" w:sz="4" w:space="0" w:color="auto"/>
            </w:tcBorders>
            <w:shd w:val="clear" w:color="auto" w:fill="D2F0FA"/>
            <w:tcMar>
              <w:left w:w="57" w:type="dxa"/>
              <w:right w:w="57" w:type="dxa"/>
            </w:tcMar>
          </w:tcPr>
          <w:p w14:paraId="49A13FBD" w14:textId="7BE6D30C" w:rsidR="0012232B" w:rsidRPr="00A4393B" w:rsidRDefault="0012232B" w:rsidP="0012232B">
            <w:pPr>
              <w:tabs>
                <w:tab w:val="left" w:pos="3540"/>
              </w:tabs>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w:t>
            </w:r>
            <w:r w:rsidR="00305A1A" w:rsidRPr="00A4393B">
              <w:rPr>
                <w:rFonts w:ascii="Times New Roman" w:hAnsi="Times New Roman"/>
                <w:color w:val="auto"/>
                <w:sz w:val="16"/>
                <w:szCs w:val="16"/>
                <w:u w:val="single"/>
              </w:rPr>
              <w:t>71.512.587,16</w:t>
            </w:r>
            <w:r w:rsidRPr="00A4393B">
              <w:rPr>
                <w:rFonts w:ascii="Times New Roman" w:hAnsi="Times New Roman"/>
                <w:color w:val="auto"/>
                <w:sz w:val="16"/>
                <w:szCs w:val="16"/>
                <w:u w:val="single"/>
              </w:rPr>
              <w:t>)</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4A1723E1" w14:textId="31360118" w:rsidR="0012232B" w:rsidRPr="00A4393B" w:rsidRDefault="00A355B0"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128,53</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74C84FFE" w14:textId="7D180605" w:rsidR="0012232B" w:rsidRPr="00A4393B" w:rsidRDefault="0012232B" w:rsidP="0012232B">
            <w:pPr>
              <w:tabs>
                <w:tab w:val="left" w:pos="3540"/>
              </w:tabs>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(31.291.418,06)</w:t>
            </w: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43B1BAA2" w14:textId="65D75E95" w:rsidR="0012232B" w:rsidRPr="00A4393B" w:rsidRDefault="0012232B" w:rsidP="0012232B">
            <w:pPr>
              <w:tabs>
                <w:tab w:val="left" w:pos="3540"/>
              </w:tabs>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lang w:val="pt-BR" w:bidi="ar-SA"/>
              </w:rPr>
              <w:t>(70,48)</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1451C055" w14:textId="49D26F7F" w:rsidR="0012232B" w:rsidRPr="00A4393B" w:rsidRDefault="0012232B" w:rsidP="0012232B">
            <w:pPr>
              <w:tabs>
                <w:tab w:val="left" w:pos="3540"/>
              </w:tabs>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(105.993.168,61)</w:t>
            </w:r>
          </w:p>
        </w:tc>
      </w:tr>
      <w:tr w:rsidR="00A4393B" w:rsidRPr="00A4393B" w14:paraId="08122D3A" w14:textId="77777777" w:rsidTr="0016782E">
        <w:tc>
          <w:tcPr>
            <w:tcW w:w="4396" w:type="dxa"/>
            <w:tcBorders>
              <w:top w:val="nil"/>
              <w:left w:val="single" w:sz="4" w:space="0" w:color="auto"/>
              <w:bottom w:val="nil"/>
              <w:right w:val="single" w:sz="4" w:space="0" w:color="auto"/>
            </w:tcBorders>
            <w:shd w:val="clear" w:color="auto" w:fill="D2F0FA"/>
            <w:vAlign w:val="center"/>
            <w:hideMark/>
          </w:tcPr>
          <w:p w14:paraId="4804CEF2" w14:textId="77777777" w:rsidR="0012232B" w:rsidRPr="00A4393B" w:rsidRDefault="0012232B" w:rsidP="0012232B">
            <w:pPr>
              <w:tabs>
                <w:tab w:val="left" w:pos="3540"/>
              </w:tabs>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Salários e Vencimentos</w:t>
            </w:r>
          </w:p>
        </w:tc>
        <w:tc>
          <w:tcPr>
            <w:tcW w:w="1221" w:type="dxa"/>
            <w:tcBorders>
              <w:top w:val="nil"/>
              <w:left w:val="single" w:sz="4" w:space="0" w:color="auto"/>
              <w:bottom w:val="nil"/>
              <w:right w:val="single" w:sz="4" w:space="0" w:color="auto"/>
            </w:tcBorders>
            <w:shd w:val="clear" w:color="auto" w:fill="D2F0FA"/>
            <w:tcMar>
              <w:left w:w="57" w:type="dxa"/>
              <w:right w:w="57" w:type="dxa"/>
            </w:tcMar>
          </w:tcPr>
          <w:p w14:paraId="7B8405F5" w14:textId="721B6C41"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w:t>
            </w:r>
            <w:r w:rsidR="008C45A9" w:rsidRPr="00A4393B">
              <w:rPr>
                <w:rFonts w:ascii="Times New Roman" w:hAnsi="Times New Roman"/>
                <w:color w:val="auto"/>
                <w:sz w:val="16"/>
                <w:szCs w:val="16"/>
              </w:rPr>
              <w:t>34.391.537,66</w:t>
            </w:r>
            <w:r w:rsidRPr="00A4393B">
              <w:rPr>
                <w:rFonts w:ascii="Times New Roman" w:hAnsi="Times New Roman"/>
                <w:color w:val="auto"/>
                <w:sz w:val="16"/>
                <w:szCs w:val="16"/>
              </w:rPr>
              <w:t>)</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12E5855D" w14:textId="3FFD2C1A" w:rsidR="0012232B" w:rsidRPr="00A4393B" w:rsidRDefault="0016782E"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152,39</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0A39EFEB" w14:textId="543F4DA8"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(13.626.319,15)</w:t>
            </w: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6BB5C783" w14:textId="712CC2A8"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(69,72)</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37B3CED2" w14:textId="44E43E71"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(44.993.812,65)</w:t>
            </w:r>
          </w:p>
        </w:tc>
      </w:tr>
      <w:tr w:rsidR="00A4393B" w:rsidRPr="00A4393B" w14:paraId="677F55A0" w14:textId="77777777" w:rsidTr="0016782E">
        <w:tc>
          <w:tcPr>
            <w:tcW w:w="4396" w:type="dxa"/>
            <w:tcBorders>
              <w:top w:val="nil"/>
              <w:left w:val="single" w:sz="4" w:space="0" w:color="auto"/>
              <w:bottom w:val="nil"/>
              <w:right w:val="single" w:sz="4" w:space="0" w:color="auto"/>
            </w:tcBorders>
            <w:shd w:val="clear" w:color="auto" w:fill="D2F0FA"/>
            <w:vAlign w:val="center"/>
            <w:hideMark/>
          </w:tcPr>
          <w:p w14:paraId="3C5DC2DE" w14:textId="77777777" w:rsidR="0012232B" w:rsidRPr="00A4393B" w:rsidRDefault="0012232B" w:rsidP="0012232B">
            <w:pPr>
              <w:tabs>
                <w:tab w:val="left" w:pos="3540"/>
              </w:tabs>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Indenizações Trabalhistas</w:t>
            </w:r>
          </w:p>
        </w:tc>
        <w:tc>
          <w:tcPr>
            <w:tcW w:w="1221" w:type="dxa"/>
            <w:tcBorders>
              <w:top w:val="nil"/>
              <w:left w:val="single" w:sz="4" w:space="0" w:color="auto"/>
              <w:bottom w:val="nil"/>
              <w:right w:val="single" w:sz="4" w:space="0" w:color="auto"/>
            </w:tcBorders>
            <w:shd w:val="clear" w:color="auto" w:fill="D2F0FA"/>
            <w:tcMar>
              <w:left w:w="57" w:type="dxa"/>
              <w:right w:w="57" w:type="dxa"/>
            </w:tcMar>
          </w:tcPr>
          <w:p w14:paraId="74098C59" w14:textId="5F68864B"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w:t>
            </w:r>
            <w:r w:rsidR="00305A1A" w:rsidRPr="00A4393B">
              <w:rPr>
                <w:rFonts w:ascii="Times New Roman" w:hAnsi="Times New Roman"/>
                <w:color w:val="auto"/>
                <w:sz w:val="16"/>
                <w:szCs w:val="16"/>
              </w:rPr>
              <w:t>17.069.369,27</w:t>
            </w:r>
            <w:r w:rsidRPr="00A4393B">
              <w:rPr>
                <w:rFonts w:ascii="Times New Roman" w:hAnsi="Times New Roman"/>
                <w:color w:val="auto"/>
                <w:sz w:val="16"/>
                <w:szCs w:val="16"/>
              </w:rPr>
              <w:t>)</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2D5A1A09" w14:textId="6797B2C3" w:rsidR="0012232B" w:rsidRPr="00A4393B" w:rsidRDefault="00A355B0"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318,53</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74A58DBA" w14:textId="3C496B63"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(4.078.360,85)</w:t>
            </w: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0E3B1D32" w14:textId="6F4E3835" w:rsidR="0012232B" w:rsidRPr="00A4393B" w:rsidRDefault="0012232B" w:rsidP="0012232B">
            <w:pPr>
              <w:tabs>
                <w:tab w:val="left" w:pos="3540"/>
              </w:tabs>
              <w:ind w:right="-18"/>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(85,78)</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0CDBCE20" w14:textId="7581CA71"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(28.686.702,08)</w:t>
            </w:r>
          </w:p>
        </w:tc>
      </w:tr>
      <w:tr w:rsidR="00A4393B" w:rsidRPr="00A4393B" w14:paraId="6712E900" w14:textId="77777777" w:rsidTr="0016782E">
        <w:tc>
          <w:tcPr>
            <w:tcW w:w="4396" w:type="dxa"/>
            <w:tcBorders>
              <w:top w:val="nil"/>
              <w:left w:val="single" w:sz="4" w:space="0" w:color="auto"/>
              <w:bottom w:val="nil"/>
              <w:right w:val="single" w:sz="4" w:space="0" w:color="auto"/>
            </w:tcBorders>
            <w:shd w:val="clear" w:color="auto" w:fill="D2F0FA"/>
            <w:vAlign w:val="center"/>
            <w:hideMark/>
          </w:tcPr>
          <w:p w14:paraId="1B04B737" w14:textId="77777777" w:rsidR="0012232B" w:rsidRPr="00A4393B" w:rsidRDefault="0012232B" w:rsidP="0012232B">
            <w:pPr>
              <w:tabs>
                <w:tab w:val="left" w:pos="3540"/>
              </w:tabs>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Benefícios Sociais</w:t>
            </w:r>
          </w:p>
        </w:tc>
        <w:tc>
          <w:tcPr>
            <w:tcW w:w="1221" w:type="dxa"/>
            <w:tcBorders>
              <w:top w:val="nil"/>
              <w:left w:val="single" w:sz="4" w:space="0" w:color="auto"/>
              <w:bottom w:val="nil"/>
              <w:right w:val="single" w:sz="4" w:space="0" w:color="auto"/>
            </w:tcBorders>
            <w:shd w:val="clear" w:color="auto" w:fill="D2F0FA"/>
            <w:tcMar>
              <w:left w:w="57" w:type="dxa"/>
              <w:right w:w="57" w:type="dxa"/>
            </w:tcMar>
          </w:tcPr>
          <w:p w14:paraId="1EF57586" w14:textId="419E0A86"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w:t>
            </w:r>
            <w:r w:rsidR="008C45A9" w:rsidRPr="00A4393B">
              <w:rPr>
                <w:rFonts w:ascii="Times New Roman" w:hAnsi="Times New Roman"/>
                <w:color w:val="auto"/>
                <w:sz w:val="16"/>
                <w:szCs w:val="16"/>
              </w:rPr>
              <w:t>5.476.879,14</w:t>
            </w:r>
            <w:r w:rsidRPr="00A4393B">
              <w:rPr>
                <w:rFonts w:ascii="Times New Roman" w:hAnsi="Times New Roman"/>
                <w:color w:val="auto"/>
                <w:sz w:val="16"/>
                <w:szCs w:val="16"/>
              </w:rPr>
              <w:t>)</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49AA6687" w14:textId="52DCD112" w:rsidR="0012232B" w:rsidRPr="00A4393B" w:rsidRDefault="0016782E"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102,49</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292C2282" w14:textId="31C1D90E"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(2.704.827,78)</w:t>
            </w: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1D34AA6C" w14:textId="38F06EF1"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(72,45)</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087AB8DF" w14:textId="04C052B7"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(9.817.926,57)</w:t>
            </w:r>
          </w:p>
        </w:tc>
      </w:tr>
      <w:tr w:rsidR="00A4393B" w:rsidRPr="00A4393B" w14:paraId="25096281" w14:textId="77777777" w:rsidTr="0016782E">
        <w:tc>
          <w:tcPr>
            <w:tcW w:w="4396" w:type="dxa"/>
            <w:tcBorders>
              <w:top w:val="nil"/>
              <w:left w:val="single" w:sz="4" w:space="0" w:color="auto"/>
              <w:bottom w:val="nil"/>
              <w:right w:val="single" w:sz="4" w:space="0" w:color="auto"/>
            </w:tcBorders>
            <w:shd w:val="clear" w:color="auto" w:fill="D2F0FA"/>
            <w:noWrap/>
            <w:vAlign w:val="center"/>
            <w:hideMark/>
          </w:tcPr>
          <w:p w14:paraId="5B81825C" w14:textId="77777777" w:rsidR="0012232B" w:rsidRPr="00A4393B" w:rsidRDefault="0012232B" w:rsidP="0012232B">
            <w:pPr>
              <w:tabs>
                <w:tab w:val="left" w:pos="3540"/>
              </w:tabs>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Encargos Sociais</w:t>
            </w:r>
          </w:p>
        </w:tc>
        <w:tc>
          <w:tcPr>
            <w:tcW w:w="1221" w:type="dxa"/>
            <w:tcBorders>
              <w:top w:val="nil"/>
              <w:left w:val="single" w:sz="4" w:space="0" w:color="auto"/>
              <w:bottom w:val="nil"/>
              <w:right w:val="single" w:sz="4" w:space="0" w:color="auto"/>
            </w:tcBorders>
            <w:shd w:val="clear" w:color="auto" w:fill="D2F0FA"/>
            <w:tcMar>
              <w:left w:w="57" w:type="dxa"/>
              <w:right w:w="57" w:type="dxa"/>
            </w:tcMar>
          </w:tcPr>
          <w:p w14:paraId="1272E9B4" w14:textId="11FD9006"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w:t>
            </w:r>
            <w:r w:rsidR="008C45A9" w:rsidRPr="00A4393B">
              <w:rPr>
                <w:rFonts w:ascii="Times New Roman" w:hAnsi="Times New Roman"/>
                <w:color w:val="auto"/>
                <w:sz w:val="16"/>
                <w:szCs w:val="16"/>
              </w:rPr>
              <w:t>11.977.430,59</w:t>
            </w:r>
            <w:r w:rsidRPr="00A4393B">
              <w:rPr>
                <w:rFonts w:ascii="Times New Roman" w:hAnsi="Times New Roman"/>
                <w:color w:val="auto"/>
                <w:sz w:val="16"/>
                <w:szCs w:val="16"/>
              </w:rPr>
              <w:t>)</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5D7C4F8B" w14:textId="772EA3C4" w:rsidR="0012232B" w:rsidRPr="00A4393B" w:rsidRDefault="0016782E"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21,94</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05046755" w14:textId="549E1A04"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(9.822.011,41)</w:t>
            </w: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14FCE792" w14:textId="012CD436"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(36,85)</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454C8EA6" w14:textId="369F329A"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(15.553.114,47)</w:t>
            </w:r>
          </w:p>
        </w:tc>
      </w:tr>
      <w:tr w:rsidR="00A4393B" w:rsidRPr="00A4393B" w14:paraId="26316F57" w14:textId="77777777" w:rsidTr="0016782E">
        <w:tc>
          <w:tcPr>
            <w:tcW w:w="4396" w:type="dxa"/>
            <w:tcBorders>
              <w:top w:val="nil"/>
              <w:left w:val="single" w:sz="4" w:space="0" w:color="auto"/>
              <w:bottom w:val="nil"/>
              <w:right w:val="single" w:sz="4" w:space="0" w:color="auto"/>
            </w:tcBorders>
            <w:shd w:val="clear" w:color="auto" w:fill="D2F0FA"/>
            <w:vAlign w:val="center"/>
            <w:hideMark/>
          </w:tcPr>
          <w:p w14:paraId="7414AD6D" w14:textId="22A830B2" w:rsidR="0012232B" w:rsidRPr="00A4393B" w:rsidRDefault="0012232B" w:rsidP="0012232B">
            <w:pPr>
              <w:tabs>
                <w:tab w:val="left" w:pos="3540"/>
              </w:tabs>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Previdência Complementar </w:t>
            </w:r>
            <w:r w:rsidRPr="00A4393B">
              <w:rPr>
                <w:rFonts w:ascii="Times New Roman" w:hAnsi="Times New Roman" w:cs="Times New Roman"/>
                <w:color w:val="auto"/>
                <w:sz w:val="10"/>
                <w:szCs w:val="10"/>
                <w:lang w:val="pt-BR" w:bidi="ar-SA"/>
              </w:rPr>
              <w:t>(16)</w:t>
            </w:r>
          </w:p>
        </w:tc>
        <w:tc>
          <w:tcPr>
            <w:tcW w:w="1221" w:type="dxa"/>
            <w:tcBorders>
              <w:top w:val="nil"/>
              <w:left w:val="single" w:sz="4" w:space="0" w:color="auto"/>
              <w:bottom w:val="nil"/>
              <w:right w:val="single" w:sz="4" w:space="0" w:color="auto"/>
            </w:tcBorders>
            <w:shd w:val="clear" w:color="auto" w:fill="D2F0FA"/>
            <w:tcMar>
              <w:left w:w="57" w:type="dxa"/>
              <w:right w:w="57" w:type="dxa"/>
            </w:tcMar>
          </w:tcPr>
          <w:p w14:paraId="584E2223" w14:textId="7AB6F35A"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w:t>
            </w:r>
            <w:r w:rsidR="008C45A9" w:rsidRPr="00A4393B">
              <w:rPr>
                <w:rFonts w:ascii="Times New Roman" w:hAnsi="Times New Roman"/>
                <w:color w:val="auto"/>
                <w:sz w:val="16"/>
                <w:szCs w:val="16"/>
              </w:rPr>
              <w:t>2.597.370,50</w:t>
            </w:r>
            <w:r w:rsidRPr="00A4393B">
              <w:rPr>
                <w:rFonts w:ascii="Times New Roman" w:hAnsi="Times New Roman"/>
                <w:color w:val="auto"/>
                <w:sz w:val="16"/>
                <w:szCs w:val="16"/>
              </w:rPr>
              <w:t>)</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48807626" w14:textId="2E8D6EF4" w:rsidR="0012232B" w:rsidRPr="00A4393B" w:rsidRDefault="0016782E"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145,06</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03417D0E" w14:textId="04C2E201"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(1.059.898,87)</w:t>
            </w: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02672F1F" w14:textId="1494BDA4"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(84,73)</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4B87721C" w14:textId="7BF954CE"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(6.941.612,84)</w:t>
            </w:r>
          </w:p>
        </w:tc>
      </w:tr>
      <w:tr w:rsidR="00A4393B" w:rsidRPr="00A4393B" w14:paraId="6FB1CBCE" w14:textId="77777777" w:rsidTr="0016782E">
        <w:tc>
          <w:tcPr>
            <w:tcW w:w="4396" w:type="dxa"/>
            <w:tcBorders>
              <w:top w:val="nil"/>
              <w:left w:val="single" w:sz="4" w:space="0" w:color="auto"/>
              <w:bottom w:val="nil"/>
              <w:right w:val="single" w:sz="4" w:space="0" w:color="auto"/>
            </w:tcBorders>
            <w:shd w:val="clear" w:color="auto" w:fill="D2F0FA"/>
            <w:vAlign w:val="center"/>
            <w:hideMark/>
          </w:tcPr>
          <w:p w14:paraId="51892044" w14:textId="77777777" w:rsidR="0012232B" w:rsidRPr="00A4393B" w:rsidRDefault="0012232B" w:rsidP="0012232B">
            <w:pPr>
              <w:tabs>
                <w:tab w:val="left" w:pos="278"/>
                <w:tab w:val="left" w:pos="3540"/>
              </w:tabs>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Diárias</w:t>
            </w:r>
          </w:p>
        </w:tc>
        <w:tc>
          <w:tcPr>
            <w:tcW w:w="1221" w:type="dxa"/>
            <w:tcBorders>
              <w:top w:val="nil"/>
              <w:left w:val="single" w:sz="4" w:space="0" w:color="auto"/>
              <w:bottom w:val="nil"/>
              <w:right w:val="single" w:sz="4" w:space="0" w:color="auto"/>
            </w:tcBorders>
            <w:shd w:val="clear" w:color="auto" w:fill="D2F0FA"/>
            <w:tcMar>
              <w:left w:w="57" w:type="dxa"/>
              <w:right w:w="57" w:type="dxa"/>
            </w:tcMar>
          </w:tcPr>
          <w:p w14:paraId="14A7AB5F" w14:textId="6B6A3E70"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w:t>
            </w:r>
            <w:r w:rsidR="008C45A9" w:rsidRPr="00A4393B">
              <w:rPr>
                <w:rFonts w:ascii="Times New Roman" w:hAnsi="Times New Roman"/>
                <w:color w:val="auto"/>
                <w:sz w:val="16"/>
                <w:szCs w:val="16"/>
              </w:rPr>
              <w:t>31.683,55</w:t>
            </w:r>
            <w:r w:rsidRPr="00A4393B">
              <w:rPr>
                <w:rFonts w:ascii="Times New Roman" w:hAnsi="Times New Roman"/>
                <w:color w:val="auto"/>
                <w:sz w:val="16"/>
                <w:szCs w:val="16"/>
              </w:rPr>
              <w:t>)</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7F6606BE" w14:textId="503DBAFB" w:rsidR="0012232B" w:rsidRPr="00A4393B" w:rsidRDefault="0016782E"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66,62</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081D9FD0" w14:textId="13244547"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(19.014,93)</w:t>
            </w: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73889A8B" w14:textId="364DE98E"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(72,56)</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5A9DB83C" w14:textId="0363FA43"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(69.303,31)</w:t>
            </w:r>
          </w:p>
        </w:tc>
      </w:tr>
      <w:tr w:rsidR="00A4393B" w:rsidRPr="00A4393B" w14:paraId="150963AE" w14:textId="77777777" w:rsidTr="0016782E">
        <w:tc>
          <w:tcPr>
            <w:tcW w:w="4396" w:type="dxa"/>
            <w:tcBorders>
              <w:top w:val="nil"/>
              <w:left w:val="single" w:sz="4" w:space="0" w:color="auto"/>
              <w:bottom w:val="nil"/>
              <w:right w:val="single" w:sz="4" w:space="0" w:color="auto"/>
            </w:tcBorders>
            <w:shd w:val="clear" w:color="auto" w:fill="D2F0FA"/>
            <w:vAlign w:val="center"/>
            <w:hideMark/>
          </w:tcPr>
          <w:p w14:paraId="12E4A143" w14:textId="77777777" w:rsidR="0012232B" w:rsidRPr="00A4393B" w:rsidRDefault="0012232B" w:rsidP="0012232B">
            <w:pPr>
              <w:tabs>
                <w:tab w:val="left" w:pos="3540"/>
              </w:tabs>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Remuneração de Conselheiros</w:t>
            </w:r>
          </w:p>
        </w:tc>
        <w:tc>
          <w:tcPr>
            <w:tcW w:w="1221" w:type="dxa"/>
            <w:tcBorders>
              <w:top w:val="nil"/>
              <w:left w:val="single" w:sz="4" w:space="0" w:color="auto"/>
              <w:bottom w:val="nil"/>
              <w:right w:val="single" w:sz="4" w:space="0" w:color="auto"/>
            </w:tcBorders>
            <w:shd w:val="clear" w:color="auto" w:fill="D2F0FA"/>
            <w:tcMar>
              <w:left w:w="57" w:type="dxa"/>
              <w:right w:w="57" w:type="dxa"/>
            </w:tcMar>
          </w:tcPr>
          <w:p w14:paraId="680B51E4" w14:textId="00221883"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w:t>
            </w:r>
            <w:r w:rsidR="008C45A9" w:rsidRPr="00A4393B">
              <w:rPr>
                <w:rFonts w:ascii="Times New Roman" w:hAnsi="Times New Roman"/>
                <w:color w:val="auto"/>
                <w:sz w:val="16"/>
                <w:szCs w:val="16"/>
              </w:rPr>
              <w:t>187.847,52</w:t>
            </w:r>
            <w:r w:rsidRPr="00A4393B">
              <w:rPr>
                <w:rFonts w:ascii="Times New Roman" w:hAnsi="Times New Roman"/>
                <w:color w:val="auto"/>
                <w:sz w:val="16"/>
                <w:szCs w:val="16"/>
              </w:rPr>
              <w:t>)</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15518DC5" w14:textId="5C897EBF" w:rsidR="0012232B" w:rsidRPr="00A4393B" w:rsidRDefault="0016782E"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116,92</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74B86E4B" w14:textId="4FE4A9BD"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(86.597,14)</w:t>
            </w: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626C2822" w14:textId="3743F4AC"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(78,67)</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6A4C87FA" w14:textId="50A1E757"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(405.947,57)</w:t>
            </w:r>
          </w:p>
        </w:tc>
      </w:tr>
      <w:tr w:rsidR="00A4393B" w:rsidRPr="00A4393B" w14:paraId="3C0DFFEA" w14:textId="77777777" w:rsidTr="00A355B0">
        <w:tc>
          <w:tcPr>
            <w:tcW w:w="4396" w:type="dxa"/>
            <w:tcBorders>
              <w:top w:val="nil"/>
              <w:left w:val="single" w:sz="4" w:space="0" w:color="auto"/>
              <w:bottom w:val="nil"/>
              <w:right w:val="single" w:sz="4" w:space="0" w:color="auto"/>
            </w:tcBorders>
            <w:shd w:val="clear" w:color="auto" w:fill="D2F0FA"/>
            <w:vAlign w:val="center"/>
            <w:hideMark/>
          </w:tcPr>
          <w:p w14:paraId="2441C63B" w14:textId="25B41DEA" w:rsidR="0012232B" w:rsidRPr="00A4393B" w:rsidRDefault="0012232B" w:rsidP="0012232B">
            <w:pPr>
              <w:tabs>
                <w:tab w:val="left" w:pos="261"/>
                <w:tab w:val="left" w:pos="3540"/>
              </w:tabs>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Consumo de Materiais </w:t>
            </w:r>
            <w:r w:rsidRPr="00A4393B">
              <w:rPr>
                <w:rFonts w:ascii="Times New Roman" w:hAnsi="Times New Roman" w:cs="Times New Roman"/>
                <w:color w:val="auto"/>
                <w:sz w:val="10"/>
                <w:szCs w:val="10"/>
                <w:lang w:val="pt-BR" w:bidi="ar-SA"/>
              </w:rPr>
              <w:t>(22.3)</w:t>
            </w:r>
          </w:p>
        </w:tc>
        <w:tc>
          <w:tcPr>
            <w:tcW w:w="1221" w:type="dxa"/>
            <w:tcBorders>
              <w:top w:val="nil"/>
              <w:left w:val="single" w:sz="4" w:space="0" w:color="auto"/>
              <w:bottom w:val="nil"/>
              <w:right w:val="single" w:sz="4" w:space="0" w:color="auto"/>
            </w:tcBorders>
            <w:shd w:val="clear" w:color="auto" w:fill="D2F0FA"/>
            <w:tcMar>
              <w:left w:w="57" w:type="dxa"/>
              <w:right w:w="57" w:type="dxa"/>
            </w:tcMar>
          </w:tcPr>
          <w:p w14:paraId="0A5E8BDF" w14:textId="7F6BA2AB"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w:t>
            </w:r>
            <w:r w:rsidR="008C45A9" w:rsidRPr="00A4393B">
              <w:rPr>
                <w:rFonts w:ascii="Times New Roman" w:hAnsi="Times New Roman"/>
                <w:color w:val="auto"/>
                <w:sz w:val="16"/>
                <w:szCs w:val="16"/>
              </w:rPr>
              <w:t>274.066,31</w:t>
            </w:r>
            <w:r w:rsidRPr="00A4393B">
              <w:rPr>
                <w:rFonts w:ascii="Times New Roman" w:hAnsi="Times New Roman"/>
                <w:color w:val="auto"/>
                <w:sz w:val="16"/>
                <w:szCs w:val="16"/>
              </w:rPr>
              <w:t>)</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68289398" w14:textId="5D06A081" w:rsidR="0012232B" w:rsidRPr="00A4393B" w:rsidRDefault="00A1340E"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39,88</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77B32726" w14:textId="7AA17FEE"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(455.854,36)</w:t>
            </w: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2EF1E374" w14:textId="75E56F70"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(31,18)</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10AF9C5B" w14:textId="24D376A5"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(662.361,33)</w:t>
            </w:r>
          </w:p>
        </w:tc>
      </w:tr>
      <w:tr w:rsidR="00A4393B" w:rsidRPr="00A4393B" w14:paraId="05762C45" w14:textId="77777777" w:rsidTr="00A1340E">
        <w:tc>
          <w:tcPr>
            <w:tcW w:w="4396" w:type="dxa"/>
            <w:tcBorders>
              <w:top w:val="nil"/>
              <w:left w:val="single" w:sz="4" w:space="0" w:color="auto"/>
              <w:bottom w:val="nil"/>
              <w:right w:val="single" w:sz="4" w:space="0" w:color="auto"/>
            </w:tcBorders>
            <w:shd w:val="clear" w:color="auto" w:fill="D2F0FA"/>
            <w:vAlign w:val="center"/>
            <w:hideMark/>
          </w:tcPr>
          <w:p w14:paraId="001F77F9" w14:textId="4A11D7F5" w:rsidR="0012232B" w:rsidRPr="00A4393B" w:rsidRDefault="0012232B" w:rsidP="0012232B">
            <w:pPr>
              <w:tabs>
                <w:tab w:val="left" w:pos="3540"/>
              </w:tabs>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Serviços de Terceiros </w:t>
            </w:r>
            <w:r w:rsidRPr="00A4393B">
              <w:rPr>
                <w:rFonts w:ascii="Times New Roman" w:hAnsi="Times New Roman" w:cs="Times New Roman"/>
                <w:color w:val="auto"/>
                <w:sz w:val="10"/>
                <w:szCs w:val="10"/>
                <w:lang w:val="pt-BR" w:bidi="ar-SA"/>
              </w:rPr>
              <w:t>(22.2)</w:t>
            </w:r>
          </w:p>
        </w:tc>
        <w:tc>
          <w:tcPr>
            <w:tcW w:w="1221" w:type="dxa"/>
            <w:tcBorders>
              <w:top w:val="nil"/>
              <w:left w:val="single" w:sz="4" w:space="0" w:color="auto"/>
              <w:bottom w:val="nil"/>
              <w:right w:val="single" w:sz="4" w:space="0" w:color="auto"/>
            </w:tcBorders>
            <w:shd w:val="clear" w:color="auto" w:fill="D2F0FA"/>
            <w:tcMar>
              <w:left w:w="57" w:type="dxa"/>
              <w:right w:w="57" w:type="dxa"/>
            </w:tcMar>
          </w:tcPr>
          <w:p w14:paraId="524A3544" w14:textId="2A0DE20C" w:rsidR="0012232B" w:rsidRPr="00A4393B" w:rsidRDefault="0012232B" w:rsidP="0012232B">
            <w:pPr>
              <w:tabs>
                <w:tab w:val="left" w:pos="3540"/>
              </w:tabs>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w:t>
            </w:r>
            <w:r w:rsidR="00305A1A" w:rsidRPr="00A4393B">
              <w:rPr>
                <w:rFonts w:ascii="Times New Roman" w:hAnsi="Times New Roman"/>
                <w:color w:val="auto"/>
                <w:sz w:val="16"/>
                <w:szCs w:val="16"/>
                <w:u w:val="single"/>
              </w:rPr>
              <w:t>14.438.798,61</w:t>
            </w:r>
            <w:r w:rsidRPr="00A4393B">
              <w:rPr>
                <w:rFonts w:ascii="Times New Roman" w:hAnsi="Times New Roman"/>
                <w:color w:val="auto"/>
                <w:sz w:val="16"/>
                <w:szCs w:val="16"/>
                <w:u w:val="single"/>
              </w:rPr>
              <w:t>)</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03EA592F" w14:textId="2A40C596" w:rsidR="0012232B" w:rsidRPr="00A4393B" w:rsidRDefault="00A355B0"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161,54</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506C1C04" w14:textId="1AD1F979" w:rsidR="0012232B" w:rsidRPr="00A4393B" w:rsidRDefault="0012232B" w:rsidP="0012232B">
            <w:pPr>
              <w:tabs>
                <w:tab w:val="left" w:pos="3540"/>
              </w:tabs>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(5.520.618,59)</w:t>
            </w: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5E7BAB47" w14:textId="659FFEF9" w:rsidR="0012232B" w:rsidRPr="00A4393B" w:rsidRDefault="0012232B" w:rsidP="0012232B">
            <w:pPr>
              <w:tabs>
                <w:tab w:val="left" w:pos="3540"/>
              </w:tabs>
              <w:jc w:val="right"/>
              <w:rPr>
                <w:rFonts w:ascii="Times New Roman" w:hAnsi="Times New Roman" w:cs="Times New Roman"/>
                <w:color w:val="auto"/>
                <w:sz w:val="16"/>
                <w:szCs w:val="16"/>
                <w:u w:val="single"/>
                <w:lang w:val="pt-BR" w:bidi="ar-SA"/>
              </w:rPr>
            </w:pPr>
            <w:r w:rsidRPr="00A4393B">
              <w:rPr>
                <w:rFonts w:ascii="Times New Roman" w:hAnsi="Times New Roman" w:cs="Times New Roman"/>
                <w:color w:val="auto"/>
                <w:sz w:val="16"/>
                <w:szCs w:val="16"/>
                <w:lang w:val="pt-BR" w:bidi="ar-SA"/>
              </w:rPr>
              <w:t>(86,42)</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4966BD3A" w14:textId="5EAE2BDC" w:rsidR="0012232B" w:rsidRPr="00A4393B" w:rsidRDefault="0012232B" w:rsidP="0012232B">
            <w:pPr>
              <w:tabs>
                <w:tab w:val="left" w:pos="3540"/>
              </w:tabs>
              <w:jc w:val="right"/>
              <w:rPr>
                <w:rFonts w:ascii="Times New Roman" w:hAnsi="Times New Roman" w:cs="Times New Roman"/>
                <w:color w:val="auto"/>
                <w:sz w:val="16"/>
                <w:szCs w:val="16"/>
                <w:u w:val="single"/>
                <w:lang w:val="pt-BR" w:bidi="ar-SA"/>
              </w:rPr>
            </w:pPr>
            <w:r w:rsidRPr="00A4393B">
              <w:rPr>
                <w:rFonts w:ascii="Times New Roman" w:hAnsi="Times New Roman"/>
                <w:color w:val="auto"/>
                <w:sz w:val="16"/>
                <w:szCs w:val="16"/>
                <w:u w:val="single"/>
              </w:rPr>
              <w:t>(40.643.988,85)</w:t>
            </w:r>
          </w:p>
        </w:tc>
      </w:tr>
      <w:tr w:rsidR="00A4393B" w:rsidRPr="00A4393B" w14:paraId="23E8705D" w14:textId="77777777" w:rsidTr="00A1340E">
        <w:tc>
          <w:tcPr>
            <w:tcW w:w="4396" w:type="dxa"/>
            <w:tcBorders>
              <w:top w:val="nil"/>
              <w:left w:val="single" w:sz="4" w:space="0" w:color="auto"/>
              <w:bottom w:val="nil"/>
              <w:right w:val="single" w:sz="4" w:space="0" w:color="auto"/>
            </w:tcBorders>
            <w:shd w:val="clear" w:color="auto" w:fill="D2F0FA"/>
            <w:vAlign w:val="center"/>
            <w:hideMark/>
          </w:tcPr>
          <w:p w14:paraId="218D1083" w14:textId="77777777" w:rsidR="0012232B" w:rsidRPr="00A4393B" w:rsidRDefault="0012232B" w:rsidP="0012232B">
            <w:pPr>
              <w:tabs>
                <w:tab w:val="left" w:pos="3540"/>
              </w:tabs>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Públicos</w:t>
            </w:r>
          </w:p>
        </w:tc>
        <w:tc>
          <w:tcPr>
            <w:tcW w:w="1221" w:type="dxa"/>
            <w:tcBorders>
              <w:top w:val="nil"/>
              <w:left w:val="single" w:sz="4" w:space="0" w:color="auto"/>
              <w:bottom w:val="nil"/>
              <w:right w:val="single" w:sz="4" w:space="0" w:color="auto"/>
            </w:tcBorders>
            <w:shd w:val="clear" w:color="auto" w:fill="D2F0FA"/>
            <w:tcMar>
              <w:left w:w="57" w:type="dxa"/>
              <w:right w:w="57" w:type="dxa"/>
            </w:tcMar>
          </w:tcPr>
          <w:p w14:paraId="3BBF22F8" w14:textId="21064F8F"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w:t>
            </w:r>
            <w:r w:rsidR="00372EA1" w:rsidRPr="00A4393B">
              <w:rPr>
                <w:rFonts w:ascii="Times New Roman" w:hAnsi="Times New Roman"/>
                <w:color w:val="auto"/>
                <w:sz w:val="16"/>
                <w:szCs w:val="16"/>
              </w:rPr>
              <w:t>1.576.410,42</w:t>
            </w:r>
            <w:r w:rsidRPr="00A4393B">
              <w:rPr>
                <w:rFonts w:ascii="Times New Roman" w:hAnsi="Times New Roman"/>
                <w:color w:val="auto"/>
                <w:sz w:val="16"/>
                <w:szCs w:val="16"/>
              </w:rPr>
              <w:t>)</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2EAD5278" w14:textId="6004C7C5" w:rsidR="0012232B" w:rsidRPr="00A4393B" w:rsidRDefault="00A1340E"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87,47</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4A419F48" w14:textId="4B02E71D"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(840.867,38)</w:t>
            </w: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52887741" w14:textId="5FE0C5D2"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(66,63)</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5853DA3E" w14:textId="4739C17F"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(2.519.983,45)</w:t>
            </w:r>
          </w:p>
        </w:tc>
      </w:tr>
      <w:tr w:rsidR="00A4393B" w:rsidRPr="00A4393B" w14:paraId="50655A5A" w14:textId="77777777" w:rsidTr="00A1340E">
        <w:tc>
          <w:tcPr>
            <w:tcW w:w="4396" w:type="dxa"/>
            <w:tcBorders>
              <w:top w:val="nil"/>
              <w:left w:val="single" w:sz="4" w:space="0" w:color="auto"/>
              <w:bottom w:val="nil"/>
              <w:right w:val="single" w:sz="4" w:space="0" w:color="auto"/>
            </w:tcBorders>
            <w:shd w:val="clear" w:color="auto" w:fill="D2F0FA"/>
            <w:vAlign w:val="center"/>
            <w:hideMark/>
          </w:tcPr>
          <w:p w14:paraId="272B7295" w14:textId="77777777" w:rsidR="0012232B" w:rsidRPr="00A4393B" w:rsidRDefault="0012232B" w:rsidP="0012232B">
            <w:pPr>
              <w:tabs>
                <w:tab w:val="left" w:pos="3540"/>
              </w:tabs>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Transportes</w:t>
            </w:r>
          </w:p>
        </w:tc>
        <w:tc>
          <w:tcPr>
            <w:tcW w:w="1221" w:type="dxa"/>
            <w:tcBorders>
              <w:top w:val="nil"/>
              <w:left w:val="single" w:sz="4" w:space="0" w:color="auto"/>
              <w:bottom w:val="nil"/>
              <w:right w:val="single" w:sz="4" w:space="0" w:color="auto"/>
            </w:tcBorders>
            <w:shd w:val="clear" w:color="auto" w:fill="D2F0FA"/>
            <w:tcMar>
              <w:left w:w="57" w:type="dxa"/>
              <w:right w:w="57" w:type="dxa"/>
            </w:tcMar>
          </w:tcPr>
          <w:p w14:paraId="48D78CF4" w14:textId="1EF80A41"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w:t>
            </w:r>
            <w:r w:rsidR="00372EA1" w:rsidRPr="00A4393B">
              <w:rPr>
                <w:rFonts w:ascii="Times New Roman" w:hAnsi="Times New Roman"/>
                <w:color w:val="auto"/>
                <w:sz w:val="16"/>
                <w:szCs w:val="16"/>
              </w:rPr>
              <w:t>513.648,02</w:t>
            </w:r>
            <w:r w:rsidRPr="00A4393B">
              <w:rPr>
                <w:rFonts w:ascii="Times New Roman" w:hAnsi="Times New Roman"/>
                <w:color w:val="auto"/>
                <w:sz w:val="16"/>
                <w:szCs w:val="16"/>
              </w:rPr>
              <w:t>)</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104749C8" w14:textId="5B32D61B" w:rsidR="0012232B" w:rsidRPr="00A4393B" w:rsidRDefault="00A1340E"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93,85</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19E628AB" w14:textId="42EDECDE"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(264.968,69)</w:t>
            </w: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2DB2E5A3" w14:textId="1BB4FB34"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(80,44)</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43207CED" w14:textId="240F8E20"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(1.354.713,12)</w:t>
            </w:r>
          </w:p>
        </w:tc>
      </w:tr>
      <w:tr w:rsidR="00A4393B" w:rsidRPr="00A4393B" w14:paraId="29366E17" w14:textId="77777777" w:rsidTr="00A1340E">
        <w:tc>
          <w:tcPr>
            <w:tcW w:w="4396" w:type="dxa"/>
            <w:tcBorders>
              <w:top w:val="nil"/>
              <w:left w:val="single" w:sz="4" w:space="0" w:color="auto"/>
              <w:bottom w:val="nil"/>
              <w:right w:val="single" w:sz="4" w:space="0" w:color="auto"/>
            </w:tcBorders>
            <w:shd w:val="clear" w:color="auto" w:fill="D2F0FA"/>
            <w:vAlign w:val="center"/>
            <w:hideMark/>
          </w:tcPr>
          <w:p w14:paraId="5B4808C2" w14:textId="77777777" w:rsidR="0012232B" w:rsidRPr="00A4393B" w:rsidRDefault="0012232B" w:rsidP="0012232B">
            <w:pPr>
              <w:tabs>
                <w:tab w:val="left" w:pos="3540"/>
              </w:tabs>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Técnicos</w:t>
            </w:r>
          </w:p>
        </w:tc>
        <w:tc>
          <w:tcPr>
            <w:tcW w:w="1221" w:type="dxa"/>
            <w:tcBorders>
              <w:top w:val="nil"/>
              <w:left w:val="single" w:sz="4" w:space="0" w:color="auto"/>
              <w:bottom w:val="nil"/>
              <w:right w:val="single" w:sz="4" w:space="0" w:color="auto"/>
            </w:tcBorders>
            <w:shd w:val="clear" w:color="auto" w:fill="D2F0FA"/>
            <w:tcMar>
              <w:left w:w="57" w:type="dxa"/>
              <w:right w:w="57" w:type="dxa"/>
            </w:tcMar>
          </w:tcPr>
          <w:p w14:paraId="7584E10D" w14:textId="2E3E5CDD"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w:t>
            </w:r>
            <w:r w:rsidR="00372EA1" w:rsidRPr="00A4393B">
              <w:rPr>
                <w:rFonts w:ascii="Times New Roman" w:hAnsi="Times New Roman"/>
                <w:color w:val="auto"/>
                <w:sz w:val="16"/>
                <w:szCs w:val="16"/>
              </w:rPr>
              <w:t>711.509,26</w:t>
            </w:r>
            <w:r w:rsidRPr="00A4393B">
              <w:rPr>
                <w:rFonts w:ascii="Times New Roman" w:hAnsi="Times New Roman"/>
                <w:color w:val="auto"/>
                <w:sz w:val="16"/>
                <w:szCs w:val="16"/>
              </w:rPr>
              <w:t>)</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05BAA31E" w14:textId="79C1F00B" w:rsidR="0012232B" w:rsidRPr="00A4393B" w:rsidRDefault="00A1340E"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9,18</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64105EE2" w14:textId="4C5FDDEC"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(651.693,83)</w:t>
            </w: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6314EBA7" w14:textId="4238F05A"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(42,76)</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34A1408F" w14:textId="763831F8"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(1.138.613,76)</w:t>
            </w:r>
          </w:p>
        </w:tc>
      </w:tr>
      <w:tr w:rsidR="00A4393B" w:rsidRPr="00A4393B" w14:paraId="3F9C468E" w14:textId="77777777" w:rsidTr="00A1340E">
        <w:tc>
          <w:tcPr>
            <w:tcW w:w="4396" w:type="dxa"/>
            <w:tcBorders>
              <w:top w:val="nil"/>
              <w:left w:val="single" w:sz="4" w:space="0" w:color="auto"/>
              <w:bottom w:val="nil"/>
              <w:right w:val="single" w:sz="4" w:space="0" w:color="auto"/>
            </w:tcBorders>
            <w:shd w:val="clear" w:color="auto" w:fill="D2F0FA"/>
            <w:vAlign w:val="center"/>
            <w:hideMark/>
          </w:tcPr>
          <w:p w14:paraId="282A2E6A" w14:textId="77777777" w:rsidR="0012232B" w:rsidRPr="00A4393B" w:rsidRDefault="0012232B" w:rsidP="0012232B">
            <w:pPr>
              <w:tabs>
                <w:tab w:val="left" w:pos="3540"/>
              </w:tabs>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Conservação e Manutenção</w:t>
            </w:r>
          </w:p>
        </w:tc>
        <w:tc>
          <w:tcPr>
            <w:tcW w:w="1221" w:type="dxa"/>
            <w:tcBorders>
              <w:top w:val="nil"/>
              <w:left w:val="single" w:sz="4" w:space="0" w:color="auto"/>
              <w:bottom w:val="nil"/>
              <w:right w:val="single" w:sz="4" w:space="0" w:color="auto"/>
            </w:tcBorders>
            <w:shd w:val="clear" w:color="auto" w:fill="D2F0FA"/>
            <w:tcMar>
              <w:left w:w="57" w:type="dxa"/>
              <w:right w:w="57" w:type="dxa"/>
            </w:tcMar>
          </w:tcPr>
          <w:p w14:paraId="75436BFA" w14:textId="41AAD5B0"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w:t>
            </w:r>
            <w:r w:rsidR="00372EA1" w:rsidRPr="00A4393B">
              <w:rPr>
                <w:rFonts w:ascii="Times New Roman" w:hAnsi="Times New Roman"/>
                <w:color w:val="auto"/>
                <w:sz w:val="16"/>
                <w:szCs w:val="16"/>
              </w:rPr>
              <w:t>5.625.122,38</w:t>
            </w:r>
            <w:r w:rsidRPr="00A4393B">
              <w:rPr>
                <w:rFonts w:ascii="Times New Roman" w:hAnsi="Times New Roman"/>
                <w:color w:val="auto"/>
                <w:sz w:val="16"/>
                <w:szCs w:val="16"/>
              </w:rPr>
              <w:t>)</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36923CFF" w14:textId="15BBF3C8" w:rsidR="0012232B" w:rsidRPr="00A4393B" w:rsidRDefault="00A1340E"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160,02</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233AE120" w14:textId="4CBEE602"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(2.163.357,09)</w:t>
            </w: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24DB3DFA" w14:textId="318DEA33"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(78,36)</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09E55FE3" w14:textId="3C677640"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(9.996.442,99)</w:t>
            </w:r>
          </w:p>
        </w:tc>
      </w:tr>
      <w:tr w:rsidR="00A4393B" w:rsidRPr="00A4393B" w14:paraId="4F618D8D" w14:textId="77777777" w:rsidTr="00A1340E">
        <w:tc>
          <w:tcPr>
            <w:tcW w:w="4396" w:type="dxa"/>
            <w:tcBorders>
              <w:top w:val="nil"/>
              <w:left w:val="single" w:sz="4" w:space="0" w:color="auto"/>
              <w:bottom w:val="nil"/>
              <w:right w:val="single" w:sz="4" w:space="0" w:color="auto"/>
            </w:tcBorders>
            <w:shd w:val="clear" w:color="auto" w:fill="D2F0FA"/>
            <w:vAlign w:val="center"/>
            <w:hideMark/>
          </w:tcPr>
          <w:p w14:paraId="694B8D2D" w14:textId="77777777" w:rsidR="0012232B" w:rsidRPr="00A4393B" w:rsidRDefault="0012232B" w:rsidP="0012232B">
            <w:pPr>
              <w:tabs>
                <w:tab w:val="left" w:pos="3540"/>
              </w:tabs>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Locação de Bens</w:t>
            </w:r>
          </w:p>
        </w:tc>
        <w:tc>
          <w:tcPr>
            <w:tcW w:w="1221" w:type="dxa"/>
            <w:tcBorders>
              <w:top w:val="nil"/>
              <w:left w:val="single" w:sz="4" w:space="0" w:color="auto"/>
              <w:bottom w:val="nil"/>
              <w:right w:val="single" w:sz="4" w:space="0" w:color="auto"/>
            </w:tcBorders>
            <w:shd w:val="clear" w:color="auto" w:fill="D2F0FA"/>
            <w:tcMar>
              <w:left w:w="57" w:type="dxa"/>
              <w:right w:w="57" w:type="dxa"/>
            </w:tcMar>
          </w:tcPr>
          <w:p w14:paraId="1273DE27" w14:textId="1E68F87F"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w:t>
            </w:r>
            <w:r w:rsidR="00372EA1" w:rsidRPr="00A4393B">
              <w:rPr>
                <w:rFonts w:ascii="Times New Roman" w:hAnsi="Times New Roman"/>
                <w:color w:val="auto"/>
                <w:sz w:val="16"/>
                <w:szCs w:val="16"/>
              </w:rPr>
              <w:t>2.449.009,42</w:t>
            </w:r>
            <w:r w:rsidRPr="00A4393B">
              <w:rPr>
                <w:rFonts w:ascii="Times New Roman" w:hAnsi="Times New Roman"/>
                <w:color w:val="auto"/>
                <w:sz w:val="16"/>
                <w:szCs w:val="16"/>
              </w:rPr>
              <w:t>)</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021E39BD" w14:textId="0296E167" w:rsidR="0012232B" w:rsidRPr="00A4393B" w:rsidRDefault="00A1340E"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196,52</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5C99CAA5" w14:textId="1DC4B4A5"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(825.907,06)</w:t>
            </w: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1300049F" w14:textId="6D9A009D"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(85,84)</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02BE08BB" w14:textId="215237E0"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(5.832.774,62)</w:t>
            </w:r>
          </w:p>
        </w:tc>
      </w:tr>
      <w:tr w:rsidR="00A4393B" w:rsidRPr="00A4393B" w14:paraId="294AE50B" w14:textId="77777777" w:rsidTr="00A1340E">
        <w:tc>
          <w:tcPr>
            <w:tcW w:w="4396" w:type="dxa"/>
            <w:tcBorders>
              <w:top w:val="nil"/>
              <w:left w:val="single" w:sz="4" w:space="0" w:color="auto"/>
              <w:bottom w:val="nil"/>
              <w:right w:val="single" w:sz="4" w:space="0" w:color="auto"/>
            </w:tcBorders>
            <w:shd w:val="clear" w:color="auto" w:fill="D2F0FA"/>
            <w:vAlign w:val="center"/>
            <w:hideMark/>
          </w:tcPr>
          <w:p w14:paraId="6C804D16" w14:textId="77777777" w:rsidR="0012232B" w:rsidRPr="00A4393B" w:rsidRDefault="0012232B" w:rsidP="0012232B">
            <w:pPr>
              <w:tabs>
                <w:tab w:val="left" w:pos="3540"/>
              </w:tabs>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Gerais</w:t>
            </w:r>
          </w:p>
        </w:tc>
        <w:tc>
          <w:tcPr>
            <w:tcW w:w="1221" w:type="dxa"/>
            <w:tcBorders>
              <w:top w:val="nil"/>
              <w:left w:val="single" w:sz="4" w:space="0" w:color="auto"/>
              <w:bottom w:val="nil"/>
              <w:right w:val="single" w:sz="4" w:space="0" w:color="auto"/>
            </w:tcBorders>
            <w:shd w:val="clear" w:color="auto" w:fill="D2F0FA"/>
            <w:tcMar>
              <w:left w:w="57" w:type="dxa"/>
              <w:right w:w="57" w:type="dxa"/>
            </w:tcMar>
          </w:tcPr>
          <w:p w14:paraId="111A474C" w14:textId="77B17E91"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w:t>
            </w:r>
            <w:r w:rsidR="00305A1A" w:rsidRPr="00A4393B">
              <w:rPr>
                <w:rFonts w:ascii="Times New Roman" w:hAnsi="Times New Roman"/>
                <w:color w:val="auto"/>
                <w:sz w:val="16"/>
                <w:szCs w:val="16"/>
              </w:rPr>
              <w:t>3.563.099,11</w:t>
            </w:r>
            <w:r w:rsidRPr="00A4393B">
              <w:rPr>
                <w:rFonts w:ascii="Times New Roman" w:hAnsi="Times New Roman"/>
                <w:color w:val="auto"/>
                <w:sz w:val="16"/>
                <w:szCs w:val="16"/>
              </w:rPr>
              <w:t>)</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382DDD4A" w14:textId="44609200" w:rsidR="0012232B" w:rsidRPr="00A4393B" w:rsidRDefault="00A355B0"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360,45</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528F3FF1" w14:textId="4055E7AF"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(773.824,54)</w:t>
            </w: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5C94D525" w14:textId="0C8B60C7"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(96,09)</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54C1C90D" w14:textId="2B580955"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(19.801.460,91)</w:t>
            </w:r>
          </w:p>
        </w:tc>
      </w:tr>
      <w:tr w:rsidR="00A4393B" w:rsidRPr="00A4393B" w14:paraId="55F0D81D" w14:textId="77777777" w:rsidTr="00A1340E">
        <w:tc>
          <w:tcPr>
            <w:tcW w:w="4396" w:type="dxa"/>
            <w:tcBorders>
              <w:top w:val="nil"/>
              <w:left w:val="single" w:sz="4" w:space="0" w:color="auto"/>
              <w:bottom w:val="nil"/>
              <w:right w:val="single" w:sz="4" w:space="0" w:color="auto"/>
            </w:tcBorders>
            <w:shd w:val="clear" w:color="auto" w:fill="D2F0FA"/>
            <w:vAlign w:val="center"/>
            <w:hideMark/>
          </w:tcPr>
          <w:p w14:paraId="3941B15C" w14:textId="77777777" w:rsidR="0012232B" w:rsidRPr="00A4393B" w:rsidRDefault="0012232B" w:rsidP="0012232B">
            <w:pPr>
              <w:tabs>
                <w:tab w:val="left" w:pos="3540"/>
              </w:tabs>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Impostos e Taxas </w:t>
            </w:r>
          </w:p>
        </w:tc>
        <w:tc>
          <w:tcPr>
            <w:tcW w:w="1221" w:type="dxa"/>
            <w:tcBorders>
              <w:top w:val="nil"/>
              <w:left w:val="single" w:sz="4" w:space="0" w:color="auto"/>
              <w:bottom w:val="nil"/>
              <w:right w:val="single" w:sz="4" w:space="0" w:color="auto"/>
            </w:tcBorders>
            <w:shd w:val="clear" w:color="auto" w:fill="D2F0FA"/>
            <w:tcMar>
              <w:left w:w="57" w:type="dxa"/>
              <w:right w:w="57" w:type="dxa"/>
            </w:tcMar>
          </w:tcPr>
          <w:p w14:paraId="283DF283" w14:textId="4F93FB18"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w:t>
            </w:r>
            <w:r w:rsidR="00372EA1" w:rsidRPr="00A4393B">
              <w:rPr>
                <w:rFonts w:ascii="Times New Roman" w:hAnsi="Times New Roman"/>
                <w:color w:val="auto"/>
                <w:sz w:val="16"/>
                <w:szCs w:val="16"/>
              </w:rPr>
              <w:t>1.357.999,00</w:t>
            </w:r>
            <w:r w:rsidRPr="00A4393B">
              <w:rPr>
                <w:rFonts w:ascii="Times New Roman" w:hAnsi="Times New Roman"/>
                <w:color w:val="auto"/>
                <w:sz w:val="16"/>
                <w:szCs w:val="16"/>
              </w:rPr>
              <w:t>)</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6B8D4821" w14:textId="4AB69D50" w:rsidR="0012232B" w:rsidRPr="00A4393B" w:rsidRDefault="00A1340E"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17,99</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26151133" w14:textId="798B00E8"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(1.150.968,83)</w:t>
            </w: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1141AB12" w14:textId="1DF42EF9"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(47,01)</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1F4C8757" w14:textId="05117C49"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(2.172.001,32)</w:t>
            </w:r>
          </w:p>
        </w:tc>
      </w:tr>
      <w:tr w:rsidR="00A4393B" w:rsidRPr="00A4393B" w14:paraId="61A24014" w14:textId="77777777" w:rsidTr="00A1340E">
        <w:tc>
          <w:tcPr>
            <w:tcW w:w="4396" w:type="dxa"/>
            <w:tcBorders>
              <w:top w:val="nil"/>
              <w:left w:val="single" w:sz="4" w:space="0" w:color="auto"/>
              <w:bottom w:val="nil"/>
              <w:right w:val="single" w:sz="4" w:space="0" w:color="auto"/>
            </w:tcBorders>
            <w:shd w:val="clear" w:color="auto" w:fill="D2F0FA"/>
            <w:vAlign w:val="center"/>
            <w:hideMark/>
          </w:tcPr>
          <w:p w14:paraId="139FC3A1" w14:textId="77777777" w:rsidR="0012232B" w:rsidRPr="00A4393B" w:rsidRDefault="0012232B" w:rsidP="0012232B">
            <w:pPr>
              <w:tabs>
                <w:tab w:val="left" w:pos="3540"/>
              </w:tabs>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Depreciações e Amortizações</w:t>
            </w:r>
          </w:p>
        </w:tc>
        <w:tc>
          <w:tcPr>
            <w:tcW w:w="1221" w:type="dxa"/>
            <w:tcBorders>
              <w:top w:val="nil"/>
              <w:left w:val="single" w:sz="4" w:space="0" w:color="auto"/>
              <w:bottom w:val="nil"/>
              <w:right w:val="single" w:sz="4" w:space="0" w:color="auto"/>
            </w:tcBorders>
            <w:shd w:val="clear" w:color="auto" w:fill="D2F0FA"/>
            <w:tcMar>
              <w:left w:w="57" w:type="dxa"/>
              <w:right w:w="57" w:type="dxa"/>
            </w:tcMar>
          </w:tcPr>
          <w:p w14:paraId="7320AAF6" w14:textId="04A8C3C3"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w:t>
            </w:r>
            <w:r w:rsidR="00372EA1" w:rsidRPr="00A4393B">
              <w:rPr>
                <w:rFonts w:ascii="Times New Roman" w:hAnsi="Times New Roman"/>
                <w:color w:val="auto"/>
                <w:sz w:val="16"/>
                <w:szCs w:val="16"/>
              </w:rPr>
              <w:t>4.073.937,78</w:t>
            </w:r>
            <w:r w:rsidRPr="00A4393B">
              <w:rPr>
                <w:rFonts w:ascii="Times New Roman" w:hAnsi="Times New Roman"/>
                <w:color w:val="auto"/>
                <w:sz w:val="16"/>
                <w:szCs w:val="16"/>
              </w:rPr>
              <w:t>)</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474B9767" w14:textId="1889B2D8" w:rsidR="0012232B" w:rsidRPr="00A4393B" w:rsidRDefault="00A1340E"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104,98</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39FC23F5" w14:textId="5C0AFDC4"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(1.987.443,66)</w:t>
            </w: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18FC4A2B" w14:textId="626FEFBA"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(76,01)</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21B61722" w14:textId="44DE30DB"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(8.286.110,69)</w:t>
            </w:r>
          </w:p>
        </w:tc>
      </w:tr>
      <w:tr w:rsidR="00A4393B" w:rsidRPr="00A4393B" w14:paraId="1727BC16" w14:textId="77777777" w:rsidTr="00A1340E">
        <w:tc>
          <w:tcPr>
            <w:tcW w:w="4396" w:type="dxa"/>
            <w:tcBorders>
              <w:top w:val="nil"/>
              <w:left w:val="single" w:sz="4" w:space="0" w:color="auto"/>
              <w:bottom w:val="nil"/>
              <w:right w:val="single" w:sz="4" w:space="0" w:color="auto"/>
            </w:tcBorders>
            <w:shd w:val="clear" w:color="auto" w:fill="D2F0FA"/>
            <w:noWrap/>
            <w:tcFitText/>
            <w:vAlign w:val="center"/>
          </w:tcPr>
          <w:p w14:paraId="2881191B" w14:textId="77777777" w:rsidR="0012232B" w:rsidRPr="00A4393B" w:rsidRDefault="0012232B" w:rsidP="0012232B">
            <w:pPr>
              <w:tabs>
                <w:tab w:val="left" w:pos="3540"/>
              </w:tabs>
              <w:ind w:left="322" w:hanging="322"/>
              <w:rPr>
                <w:rFonts w:ascii="Times New Roman" w:hAnsi="Times New Roman" w:cs="Times New Roman"/>
                <w:color w:val="auto"/>
                <w:sz w:val="16"/>
                <w:szCs w:val="16"/>
                <w:lang w:val="pt-BR" w:bidi="ar-SA"/>
              </w:rPr>
            </w:pPr>
            <w:r w:rsidRPr="00A4393B">
              <w:rPr>
                <w:rFonts w:ascii="Times New Roman" w:hAnsi="Times New Roman" w:cs="Times New Roman"/>
                <w:color w:val="auto"/>
                <w:w w:val="87"/>
                <w:sz w:val="16"/>
                <w:szCs w:val="16"/>
                <w:lang w:val="pt-BR" w:bidi="ar-SA"/>
              </w:rPr>
              <w:t xml:space="preserve">       Reversão/(Redução) ao Valor Recuperável de Imobilizado e Intangível</w:t>
            </w:r>
            <w:r w:rsidRPr="00A4393B">
              <w:rPr>
                <w:rFonts w:ascii="Times New Roman" w:hAnsi="Times New Roman" w:cs="Times New Roman"/>
                <w:color w:val="auto"/>
                <w:spacing w:val="36"/>
                <w:w w:val="87"/>
                <w:sz w:val="16"/>
                <w:szCs w:val="16"/>
                <w:lang w:val="pt-BR" w:bidi="ar-SA"/>
              </w:rPr>
              <w:t xml:space="preserve"> </w:t>
            </w:r>
          </w:p>
        </w:tc>
        <w:tc>
          <w:tcPr>
            <w:tcW w:w="1221" w:type="dxa"/>
            <w:tcBorders>
              <w:top w:val="nil"/>
              <w:left w:val="single" w:sz="4" w:space="0" w:color="auto"/>
              <w:bottom w:val="nil"/>
              <w:right w:val="single" w:sz="4" w:space="0" w:color="auto"/>
            </w:tcBorders>
            <w:shd w:val="clear" w:color="auto" w:fill="D2F0FA"/>
            <w:tcMar>
              <w:left w:w="57" w:type="dxa"/>
              <w:right w:w="113" w:type="dxa"/>
            </w:tcMar>
          </w:tcPr>
          <w:p w14:paraId="7BACF27A" w14:textId="2BECA29C" w:rsidR="0012232B" w:rsidRPr="00A4393B" w:rsidRDefault="00A1340E"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34DF3213" w14:textId="68E73EB1" w:rsidR="0012232B" w:rsidRPr="00A4393B" w:rsidRDefault="00A1340E"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7190D133" w14:textId="2F7458A8"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0,00</w:t>
            </w: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5BB68A9C" w14:textId="6B19CF5B"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(100,00)</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04F070E5" w14:textId="7B43BA28"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1.832.537,19</w:t>
            </w:r>
          </w:p>
        </w:tc>
      </w:tr>
      <w:tr w:rsidR="00A4393B" w:rsidRPr="00A4393B" w14:paraId="43F4C025" w14:textId="77777777" w:rsidTr="0012232B">
        <w:tc>
          <w:tcPr>
            <w:tcW w:w="4396" w:type="dxa"/>
            <w:tcBorders>
              <w:top w:val="nil"/>
              <w:left w:val="single" w:sz="4" w:space="0" w:color="auto"/>
              <w:bottom w:val="nil"/>
              <w:right w:val="single" w:sz="4" w:space="0" w:color="auto"/>
            </w:tcBorders>
            <w:shd w:val="clear" w:color="auto" w:fill="D2F0FA"/>
            <w:vAlign w:val="center"/>
          </w:tcPr>
          <w:p w14:paraId="6A6768FD" w14:textId="7CD657B4" w:rsidR="0012232B" w:rsidRPr="00A4393B" w:rsidRDefault="0012232B" w:rsidP="0012232B">
            <w:pPr>
              <w:tabs>
                <w:tab w:val="left" w:pos="3540"/>
              </w:tabs>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Reversão de Provisão </w:t>
            </w:r>
            <w:r w:rsidRPr="00A4393B">
              <w:rPr>
                <w:rFonts w:ascii="Times New Roman" w:hAnsi="Times New Roman" w:cs="Times New Roman"/>
                <w:color w:val="auto"/>
                <w:sz w:val="10"/>
                <w:szCs w:val="10"/>
                <w:lang w:val="pt-BR" w:bidi="ar-SA"/>
              </w:rPr>
              <w:t>(30)</w:t>
            </w:r>
          </w:p>
        </w:tc>
        <w:tc>
          <w:tcPr>
            <w:tcW w:w="1221" w:type="dxa"/>
            <w:tcBorders>
              <w:top w:val="nil"/>
              <w:left w:val="single" w:sz="4" w:space="0" w:color="auto"/>
              <w:bottom w:val="nil"/>
              <w:right w:val="single" w:sz="4" w:space="0" w:color="auto"/>
            </w:tcBorders>
            <w:shd w:val="clear" w:color="auto" w:fill="D2F0FA"/>
            <w:tcMar>
              <w:left w:w="57" w:type="dxa"/>
              <w:right w:w="113" w:type="dxa"/>
            </w:tcMar>
          </w:tcPr>
          <w:p w14:paraId="1C339950" w14:textId="6DAC693F" w:rsidR="0012232B" w:rsidRPr="00A4393B" w:rsidRDefault="00372EA1"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15.793.686,07</w:t>
            </w:r>
          </w:p>
        </w:tc>
        <w:tc>
          <w:tcPr>
            <w:tcW w:w="724" w:type="dxa"/>
            <w:tcBorders>
              <w:top w:val="nil"/>
              <w:left w:val="single" w:sz="4" w:space="0" w:color="auto"/>
              <w:bottom w:val="nil"/>
              <w:right w:val="single" w:sz="4" w:space="0" w:color="auto"/>
            </w:tcBorders>
            <w:shd w:val="clear" w:color="auto" w:fill="D2F0FA"/>
            <w:tcMar>
              <w:left w:w="57" w:type="dxa"/>
              <w:right w:w="170" w:type="dxa"/>
            </w:tcMar>
          </w:tcPr>
          <w:p w14:paraId="028D5F05" w14:textId="57FCEA8A" w:rsidR="0012232B" w:rsidRPr="00A4393B" w:rsidRDefault="00A1340E" w:rsidP="0012232B">
            <w:pPr>
              <w:tabs>
                <w:tab w:val="left" w:pos="3540"/>
              </w:tabs>
              <w:ind w:right="-52"/>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8,46</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0482E4D6" w14:textId="502B7AAA"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14.561.874,87</w:t>
            </w:r>
          </w:p>
        </w:tc>
        <w:tc>
          <w:tcPr>
            <w:tcW w:w="780" w:type="dxa"/>
            <w:tcBorders>
              <w:top w:val="nil"/>
              <w:left w:val="single" w:sz="4" w:space="0" w:color="auto"/>
              <w:bottom w:val="nil"/>
              <w:right w:val="single" w:sz="4" w:space="0" w:color="auto"/>
            </w:tcBorders>
            <w:shd w:val="clear" w:color="auto" w:fill="D2F0FA"/>
            <w:tcMar>
              <w:left w:w="28" w:type="dxa"/>
              <w:right w:w="170" w:type="dxa"/>
            </w:tcMar>
          </w:tcPr>
          <w:p w14:paraId="2C91AB0E" w14:textId="38493F42" w:rsidR="0012232B" w:rsidRPr="00A4393B" w:rsidRDefault="0012232B" w:rsidP="0012232B">
            <w:pPr>
              <w:tabs>
                <w:tab w:val="left" w:pos="3540"/>
              </w:tabs>
              <w:ind w:right="-75"/>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88,84</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6B5C033A" w14:textId="1557A812"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7.711.109,98</w:t>
            </w:r>
          </w:p>
        </w:tc>
      </w:tr>
      <w:tr w:rsidR="00A4393B" w:rsidRPr="00A4393B" w14:paraId="7B98DB6C" w14:textId="77777777" w:rsidTr="00A1340E">
        <w:tc>
          <w:tcPr>
            <w:tcW w:w="4396" w:type="dxa"/>
            <w:tcBorders>
              <w:top w:val="nil"/>
              <w:left w:val="single" w:sz="4" w:space="0" w:color="auto"/>
              <w:bottom w:val="nil"/>
              <w:right w:val="single" w:sz="4" w:space="0" w:color="auto"/>
            </w:tcBorders>
            <w:shd w:val="clear" w:color="auto" w:fill="D2F0FA"/>
            <w:vAlign w:val="center"/>
          </w:tcPr>
          <w:p w14:paraId="1F7C1540" w14:textId="176A6B31" w:rsidR="0012232B" w:rsidRPr="00A4393B" w:rsidRDefault="0012232B" w:rsidP="0012232B">
            <w:pPr>
              <w:tabs>
                <w:tab w:val="left" w:pos="3540"/>
              </w:tabs>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Termo de Execução Descentralizada – TED </w:t>
            </w:r>
            <w:r w:rsidRPr="00A4393B">
              <w:rPr>
                <w:rFonts w:ascii="Times New Roman" w:hAnsi="Times New Roman" w:cs="Times New Roman"/>
                <w:color w:val="auto"/>
                <w:sz w:val="10"/>
                <w:szCs w:val="10"/>
                <w:lang w:val="pt-BR" w:bidi="ar-SA"/>
              </w:rPr>
              <w:t>(23)</w:t>
            </w:r>
          </w:p>
        </w:tc>
        <w:tc>
          <w:tcPr>
            <w:tcW w:w="1221" w:type="dxa"/>
            <w:tcBorders>
              <w:top w:val="nil"/>
              <w:left w:val="single" w:sz="4" w:space="0" w:color="auto"/>
              <w:bottom w:val="nil"/>
              <w:right w:val="single" w:sz="4" w:space="0" w:color="auto"/>
            </w:tcBorders>
            <w:shd w:val="clear" w:color="auto" w:fill="D2F0FA"/>
            <w:tcMar>
              <w:left w:w="57" w:type="dxa"/>
              <w:right w:w="57" w:type="dxa"/>
            </w:tcMar>
          </w:tcPr>
          <w:p w14:paraId="7647E880" w14:textId="0C089FAB"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w:t>
            </w:r>
            <w:r w:rsidR="00372EA1" w:rsidRPr="00A4393B">
              <w:rPr>
                <w:rFonts w:ascii="Times New Roman" w:hAnsi="Times New Roman"/>
                <w:color w:val="auto"/>
                <w:sz w:val="16"/>
                <w:szCs w:val="16"/>
              </w:rPr>
              <w:t>120.000,00</w:t>
            </w:r>
            <w:r w:rsidRPr="00A4393B">
              <w:rPr>
                <w:rFonts w:ascii="Times New Roman" w:hAnsi="Times New Roman"/>
                <w:color w:val="auto"/>
                <w:sz w:val="16"/>
                <w:szCs w:val="16"/>
              </w:rPr>
              <w:t>)</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3FAF75CE" w14:textId="7A8F7C19" w:rsidR="0012232B" w:rsidRPr="00A4393B" w:rsidRDefault="00A1340E"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2.386,57</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49472AB0" w14:textId="0B424E81" w:rsidR="0012232B" w:rsidRPr="00A4393B" w:rsidRDefault="0012232B" w:rsidP="0012232B">
            <w:pPr>
              <w:tabs>
                <w:tab w:val="left" w:pos="3540"/>
              </w:tabs>
              <w:ind w:right="-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(4.825,92)</w:t>
            </w: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4A3D8D62" w14:textId="368E9EE1"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(108,96)</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3665D493" w14:textId="63D5613C"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53.850,56</w:t>
            </w:r>
          </w:p>
        </w:tc>
      </w:tr>
      <w:tr w:rsidR="00A4393B" w:rsidRPr="00A4393B" w14:paraId="1899E379" w14:textId="77777777" w:rsidTr="00A1340E">
        <w:tc>
          <w:tcPr>
            <w:tcW w:w="4396" w:type="dxa"/>
            <w:tcBorders>
              <w:top w:val="nil"/>
              <w:left w:val="single" w:sz="4" w:space="0" w:color="auto"/>
              <w:bottom w:val="nil"/>
              <w:right w:val="single" w:sz="4" w:space="0" w:color="auto"/>
            </w:tcBorders>
            <w:shd w:val="clear" w:color="auto" w:fill="D2F0FA"/>
            <w:vAlign w:val="center"/>
          </w:tcPr>
          <w:p w14:paraId="3226BE23" w14:textId="34466F30" w:rsidR="0012232B" w:rsidRPr="00A4393B" w:rsidRDefault="0012232B" w:rsidP="0012232B">
            <w:pPr>
              <w:tabs>
                <w:tab w:val="left" w:pos="3540"/>
              </w:tabs>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Transferências do Tesouro Nacional </w:t>
            </w:r>
            <w:r w:rsidRPr="00A4393B">
              <w:rPr>
                <w:rFonts w:ascii="Times New Roman" w:hAnsi="Times New Roman" w:cs="Times New Roman"/>
                <w:color w:val="auto"/>
                <w:sz w:val="10"/>
                <w:szCs w:val="10"/>
                <w:lang w:val="pt-BR" w:bidi="ar-SA"/>
              </w:rPr>
              <w:t>(18)</w:t>
            </w:r>
          </w:p>
        </w:tc>
        <w:tc>
          <w:tcPr>
            <w:tcW w:w="1221" w:type="dxa"/>
            <w:tcBorders>
              <w:top w:val="nil"/>
              <w:left w:val="single" w:sz="4" w:space="0" w:color="auto"/>
              <w:bottom w:val="nil"/>
              <w:right w:val="single" w:sz="4" w:space="0" w:color="auto"/>
            </w:tcBorders>
            <w:shd w:val="clear" w:color="auto" w:fill="D2F0FA"/>
            <w:tcMar>
              <w:left w:w="57" w:type="dxa"/>
              <w:right w:w="113" w:type="dxa"/>
            </w:tcMar>
          </w:tcPr>
          <w:p w14:paraId="135920F4" w14:textId="76DB90AB" w:rsidR="0012232B" w:rsidRPr="00A4393B" w:rsidRDefault="00930C58"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214.390.869,60</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5D51FB1E" w14:textId="5FCFBBA1" w:rsidR="0012232B" w:rsidRPr="00A4393B" w:rsidRDefault="00A1340E"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119,90</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2D1B9CDE" w14:textId="7B60B4A8"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97.496.693,53</w:t>
            </w: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175DCADD" w14:textId="3370712A"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(78,94)</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043C4E70" w14:textId="7C97ED81"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462.969.867,85</w:t>
            </w:r>
          </w:p>
        </w:tc>
      </w:tr>
      <w:tr w:rsidR="00A4393B" w:rsidRPr="00A4393B" w14:paraId="608E6A16" w14:textId="77777777" w:rsidTr="00A1340E">
        <w:tc>
          <w:tcPr>
            <w:tcW w:w="4396" w:type="dxa"/>
            <w:tcBorders>
              <w:top w:val="nil"/>
              <w:left w:val="single" w:sz="4" w:space="0" w:color="auto"/>
              <w:bottom w:val="nil"/>
              <w:right w:val="single" w:sz="4" w:space="0" w:color="auto"/>
            </w:tcBorders>
            <w:shd w:val="clear" w:color="auto" w:fill="D2F0FA"/>
            <w:vAlign w:val="center"/>
            <w:hideMark/>
          </w:tcPr>
          <w:p w14:paraId="62B8690E" w14:textId="47E853F7" w:rsidR="0012232B" w:rsidRPr="00A4393B" w:rsidRDefault="0012232B" w:rsidP="0012232B">
            <w:pPr>
              <w:tabs>
                <w:tab w:val="left" w:pos="3540"/>
              </w:tabs>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Outras Receitas Operacionais </w:t>
            </w:r>
            <w:r w:rsidRPr="00A4393B">
              <w:rPr>
                <w:rFonts w:ascii="Times New Roman" w:hAnsi="Times New Roman" w:cs="Times New Roman"/>
                <w:color w:val="auto"/>
                <w:sz w:val="10"/>
                <w:szCs w:val="10"/>
                <w:lang w:val="pt-BR" w:bidi="ar-SA"/>
              </w:rPr>
              <w:t>(27)</w:t>
            </w:r>
          </w:p>
        </w:tc>
        <w:tc>
          <w:tcPr>
            <w:tcW w:w="1221" w:type="dxa"/>
            <w:tcBorders>
              <w:top w:val="nil"/>
              <w:left w:val="single" w:sz="4" w:space="0" w:color="auto"/>
              <w:bottom w:val="nil"/>
              <w:right w:val="single" w:sz="4" w:space="0" w:color="auto"/>
            </w:tcBorders>
            <w:shd w:val="clear" w:color="auto" w:fill="D2F0FA"/>
            <w:tcMar>
              <w:left w:w="57" w:type="dxa"/>
              <w:right w:w="113" w:type="dxa"/>
            </w:tcMar>
          </w:tcPr>
          <w:p w14:paraId="57A31E98" w14:textId="28EFBFF5" w:rsidR="0012232B" w:rsidRPr="00A4393B" w:rsidRDefault="00372EA1"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457.372,26</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27D98543" w14:textId="1D658357" w:rsidR="0012232B" w:rsidRPr="00A4393B" w:rsidRDefault="00A1340E"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264,58</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113" w:type="dxa"/>
            </w:tcMar>
            <w:hideMark/>
          </w:tcPr>
          <w:p w14:paraId="5EDA1F39" w14:textId="103030A3"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125.453,13</w:t>
            </w: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70ECBD46" w14:textId="13C666AF"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(98,11)</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113" w:type="dxa"/>
            </w:tcMar>
            <w:hideMark/>
          </w:tcPr>
          <w:p w14:paraId="45261207" w14:textId="58F67915"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6.635.254,75</w:t>
            </w:r>
          </w:p>
        </w:tc>
      </w:tr>
      <w:tr w:rsidR="00A4393B" w:rsidRPr="00A4393B" w14:paraId="7C28E5E7" w14:textId="77777777" w:rsidTr="00A1340E">
        <w:tc>
          <w:tcPr>
            <w:tcW w:w="4396" w:type="dxa"/>
            <w:tcBorders>
              <w:top w:val="nil"/>
              <w:left w:val="single" w:sz="4" w:space="0" w:color="auto"/>
              <w:bottom w:val="nil"/>
              <w:right w:val="single" w:sz="4" w:space="0" w:color="auto"/>
            </w:tcBorders>
            <w:shd w:val="clear" w:color="auto" w:fill="D2F0FA"/>
            <w:vAlign w:val="center"/>
          </w:tcPr>
          <w:p w14:paraId="5288BC23" w14:textId="4959B6BF" w:rsidR="0012232B" w:rsidRPr="00A4393B" w:rsidRDefault="0012232B" w:rsidP="0012232B">
            <w:pPr>
              <w:tabs>
                <w:tab w:val="left" w:pos="3540"/>
              </w:tabs>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Outras Despesas Operacionais </w:t>
            </w:r>
            <w:r w:rsidRPr="00A4393B">
              <w:rPr>
                <w:rFonts w:ascii="Times New Roman" w:hAnsi="Times New Roman" w:cs="Times New Roman"/>
                <w:color w:val="auto"/>
                <w:sz w:val="10"/>
                <w:szCs w:val="10"/>
                <w:lang w:val="pt-BR" w:bidi="ar-SA"/>
              </w:rPr>
              <w:t>(28)</w:t>
            </w:r>
          </w:p>
        </w:tc>
        <w:tc>
          <w:tcPr>
            <w:tcW w:w="1221" w:type="dxa"/>
            <w:tcBorders>
              <w:top w:val="nil"/>
              <w:left w:val="single" w:sz="4" w:space="0" w:color="auto"/>
              <w:bottom w:val="nil"/>
              <w:right w:val="single" w:sz="4" w:space="0" w:color="auto"/>
            </w:tcBorders>
            <w:shd w:val="clear" w:color="auto" w:fill="D2F0FA"/>
            <w:tcMar>
              <w:left w:w="57" w:type="dxa"/>
              <w:right w:w="57" w:type="dxa"/>
            </w:tcMar>
          </w:tcPr>
          <w:p w14:paraId="62A66500" w14:textId="651477A4"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w:t>
            </w:r>
            <w:r w:rsidR="00372EA1" w:rsidRPr="00A4393B">
              <w:rPr>
                <w:rFonts w:ascii="Times New Roman" w:hAnsi="Times New Roman"/>
                <w:color w:val="auto"/>
                <w:sz w:val="16"/>
                <w:szCs w:val="16"/>
              </w:rPr>
              <w:t>448.202,55</w:t>
            </w:r>
            <w:r w:rsidRPr="00A4393B">
              <w:rPr>
                <w:rFonts w:ascii="Times New Roman" w:hAnsi="Times New Roman"/>
                <w:color w:val="auto"/>
                <w:sz w:val="16"/>
                <w:szCs w:val="16"/>
              </w:rPr>
              <w:t>)</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247DAC7C" w14:textId="2AA26E8E" w:rsidR="0012232B" w:rsidRPr="00A4393B" w:rsidRDefault="00A1340E"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1.564,91</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57" w:type="dxa"/>
            </w:tcMar>
          </w:tcPr>
          <w:p w14:paraId="044ED1B7" w14:textId="6BBE81EE"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(26.920,57)</w:t>
            </w: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5ED00397" w14:textId="2FFD8329"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(95,26)</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57" w:type="dxa"/>
            </w:tcMar>
          </w:tcPr>
          <w:p w14:paraId="6D2694D7" w14:textId="565E0C4A" w:rsidR="0012232B" w:rsidRPr="00A4393B" w:rsidRDefault="0012232B" w:rsidP="0012232B">
            <w:pPr>
              <w:tabs>
                <w:tab w:val="left" w:pos="3540"/>
              </w:tabs>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(567.827,62)</w:t>
            </w:r>
          </w:p>
        </w:tc>
      </w:tr>
      <w:tr w:rsidR="00A4393B" w:rsidRPr="00A4393B" w14:paraId="1AC08BCA" w14:textId="77777777" w:rsidTr="0012232B">
        <w:tc>
          <w:tcPr>
            <w:tcW w:w="4396" w:type="dxa"/>
            <w:tcBorders>
              <w:top w:val="nil"/>
              <w:left w:val="single" w:sz="4" w:space="0" w:color="auto"/>
              <w:bottom w:val="nil"/>
              <w:right w:val="single" w:sz="4" w:space="0" w:color="auto"/>
            </w:tcBorders>
            <w:shd w:val="clear" w:color="auto" w:fill="D2F0FA"/>
            <w:vAlign w:val="center"/>
          </w:tcPr>
          <w:p w14:paraId="4808BB0A" w14:textId="77777777" w:rsidR="0012232B" w:rsidRPr="00A4393B" w:rsidRDefault="0012232B" w:rsidP="0012232B">
            <w:pPr>
              <w:rPr>
                <w:rFonts w:ascii="Times New Roman" w:hAnsi="Times New Roman" w:cs="Times New Roman"/>
                <w:color w:val="auto"/>
                <w:sz w:val="6"/>
                <w:szCs w:val="6"/>
                <w:lang w:val="pt-BR" w:bidi="ar-SA"/>
              </w:rPr>
            </w:pPr>
          </w:p>
        </w:tc>
        <w:tc>
          <w:tcPr>
            <w:tcW w:w="1221" w:type="dxa"/>
            <w:tcBorders>
              <w:top w:val="nil"/>
              <w:left w:val="single" w:sz="4" w:space="0" w:color="auto"/>
              <w:bottom w:val="nil"/>
              <w:right w:val="single" w:sz="4" w:space="0" w:color="auto"/>
            </w:tcBorders>
            <w:shd w:val="clear" w:color="auto" w:fill="D2F0FA"/>
            <w:tcMar>
              <w:left w:w="57" w:type="dxa"/>
              <w:right w:w="113" w:type="dxa"/>
            </w:tcMar>
          </w:tcPr>
          <w:p w14:paraId="11FC4CAC" w14:textId="77777777" w:rsidR="0012232B" w:rsidRPr="00A4393B" w:rsidRDefault="0012232B" w:rsidP="0012232B">
            <w:pPr>
              <w:jc w:val="right"/>
              <w:rPr>
                <w:rFonts w:ascii="Times New Roman" w:hAnsi="Times New Roman" w:cs="Times New Roman"/>
                <w:color w:val="auto"/>
                <w:sz w:val="6"/>
                <w:szCs w:val="6"/>
                <w:lang w:val="pt-BR" w:bidi="ar-SA"/>
              </w:rPr>
            </w:pP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17161464" w14:textId="77777777" w:rsidR="0012232B" w:rsidRPr="00A4393B" w:rsidRDefault="0012232B" w:rsidP="0012232B">
            <w:pPr>
              <w:jc w:val="right"/>
              <w:rPr>
                <w:rFonts w:ascii="Times New Roman" w:hAnsi="Times New Roman" w:cs="Times New Roman"/>
                <w:color w:val="auto"/>
                <w:sz w:val="6"/>
                <w:szCs w:val="6"/>
                <w:lang w:val="pt-BR" w:bidi="ar-SA"/>
              </w:rPr>
            </w:pP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4518F2C1" w14:textId="77777777" w:rsidR="0012232B" w:rsidRPr="00A4393B" w:rsidRDefault="0012232B" w:rsidP="0012232B">
            <w:pPr>
              <w:jc w:val="right"/>
              <w:rPr>
                <w:rFonts w:ascii="Times New Roman" w:hAnsi="Times New Roman" w:cs="Times New Roman"/>
                <w:color w:val="auto"/>
                <w:sz w:val="6"/>
                <w:szCs w:val="6"/>
                <w:lang w:val="pt-BR" w:bidi="ar-SA"/>
              </w:rPr>
            </w:pP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6925B951" w14:textId="77777777" w:rsidR="0012232B" w:rsidRPr="00A4393B" w:rsidRDefault="0012232B" w:rsidP="0012232B">
            <w:pPr>
              <w:jc w:val="right"/>
              <w:rPr>
                <w:rFonts w:ascii="Times New Roman" w:hAnsi="Times New Roman" w:cs="Times New Roman"/>
                <w:color w:val="auto"/>
                <w:sz w:val="6"/>
                <w:szCs w:val="6"/>
                <w:lang w:val="pt-BR" w:bidi="ar-SA"/>
              </w:rPr>
            </w:pP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67434525" w14:textId="77777777" w:rsidR="0012232B" w:rsidRPr="00A4393B" w:rsidRDefault="0012232B" w:rsidP="0012232B">
            <w:pPr>
              <w:jc w:val="right"/>
              <w:rPr>
                <w:rFonts w:ascii="Times New Roman" w:hAnsi="Times New Roman" w:cs="Times New Roman"/>
                <w:color w:val="auto"/>
                <w:sz w:val="6"/>
                <w:szCs w:val="6"/>
                <w:lang w:val="pt-BR" w:bidi="ar-SA"/>
              </w:rPr>
            </w:pPr>
          </w:p>
        </w:tc>
      </w:tr>
      <w:tr w:rsidR="00A4393B" w:rsidRPr="00A4393B" w14:paraId="42CD0D3F" w14:textId="77777777" w:rsidTr="0012232B">
        <w:trPr>
          <w:trHeight w:val="98"/>
        </w:trPr>
        <w:tc>
          <w:tcPr>
            <w:tcW w:w="4396" w:type="dxa"/>
            <w:tcBorders>
              <w:top w:val="nil"/>
              <w:left w:val="single" w:sz="4" w:space="0" w:color="auto"/>
              <w:bottom w:val="nil"/>
              <w:right w:val="single" w:sz="4" w:space="0" w:color="auto"/>
            </w:tcBorders>
            <w:shd w:val="clear" w:color="auto" w:fill="D2F0FA"/>
            <w:noWrap/>
            <w:tcFitText/>
            <w:vAlign w:val="center"/>
            <w:hideMark/>
          </w:tcPr>
          <w:p w14:paraId="67BF74B6" w14:textId="77777777" w:rsidR="0012232B" w:rsidRPr="00A4393B" w:rsidRDefault="0012232B" w:rsidP="0012232B">
            <w:pPr>
              <w:tabs>
                <w:tab w:val="left" w:pos="201"/>
                <w:tab w:val="left" w:pos="1026"/>
              </w:tabs>
              <w:ind w:left="34"/>
              <w:jc w:val="both"/>
              <w:rPr>
                <w:rFonts w:ascii="Times New Roman" w:hAnsi="Times New Roman" w:cs="Times New Roman"/>
                <w:b/>
                <w:color w:val="auto"/>
                <w:sz w:val="16"/>
                <w:szCs w:val="16"/>
                <w:lang w:val="pt-BR" w:bidi="ar-SA"/>
              </w:rPr>
            </w:pPr>
            <w:r w:rsidRPr="001C6D4A">
              <w:rPr>
                <w:rFonts w:ascii="Times New Roman" w:hAnsi="Times New Roman" w:cs="Times New Roman"/>
                <w:b/>
                <w:color w:val="auto"/>
                <w:w w:val="99"/>
                <w:sz w:val="16"/>
                <w:szCs w:val="16"/>
                <w:lang w:val="pt-BR" w:bidi="ar-SA"/>
              </w:rPr>
              <w:t xml:space="preserve">  RESULTADO OPERACIONAL ANTES DO RESULTADO</w:t>
            </w:r>
            <w:r w:rsidRPr="001C6D4A">
              <w:rPr>
                <w:rFonts w:ascii="Times New Roman" w:hAnsi="Times New Roman" w:cs="Times New Roman"/>
                <w:b/>
                <w:color w:val="auto"/>
                <w:spacing w:val="31"/>
                <w:w w:val="99"/>
                <w:sz w:val="16"/>
                <w:szCs w:val="16"/>
                <w:lang w:val="pt-BR" w:bidi="ar-SA"/>
              </w:rPr>
              <w:t xml:space="preserve"> </w:t>
            </w:r>
          </w:p>
        </w:tc>
        <w:tc>
          <w:tcPr>
            <w:tcW w:w="1221" w:type="dxa"/>
            <w:tcBorders>
              <w:top w:val="nil"/>
              <w:left w:val="single" w:sz="4" w:space="0" w:color="auto"/>
              <w:bottom w:val="nil"/>
              <w:right w:val="single" w:sz="4" w:space="0" w:color="auto"/>
            </w:tcBorders>
            <w:shd w:val="clear" w:color="auto" w:fill="D2F0FA"/>
            <w:tcMar>
              <w:left w:w="57" w:type="dxa"/>
              <w:right w:w="113" w:type="dxa"/>
            </w:tcMar>
          </w:tcPr>
          <w:p w14:paraId="36ED4A07" w14:textId="77777777" w:rsidR="0012232B" w:rsidRPr="00A4393B" w:rsidRDefault="0012232B" w:rsidP="0012232B">
            <w:pPr>
              <w:jc w:val="right"/>
              <w:rPr>
                <w:rFonts w:ascii="Times New Roman" w:hAnsi="Times New Roman" w:cs="Times New Roman"/>
                <w:b/>
                <w:color w:val="auto"/>
                <w:sz w:val="16"/>
                <w:szCs w:val="16"/>
                <w:lang w:val="pt-BR" w:bidi="ar-SA"/>
              </w:rPr>
            </w:pP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483DB533" w14:textId="77777777" w:rsidR="0012232B" w:rsidRPr="00A4393B" w:rsidRDefault="0012232B" w:rsidP="0012232B">
            <w:pPr>
              <w:jc w:val="right"/>
              <w:rPr>
                <w:rFonts w:ascii="Times New Roman" w:hAnsi="Times New Roman" w:cs="Times New Roman"/>
                <w:b/>
                <w:color w:val="auto"/>
                <w:sz w:val="16"/>
                <w:szCs w:val="16"/>
                <w:lang w:val="pt-BR" w:bidi="ar-SA"/>
              </w:rPr>
            </w:pP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025D4A63" w14:textId="77777777" w:rsidR="0012232B" w:rsidRPr="00A4393B" w:rsidRDefault="0012232B" w:rsidP="0012232B">
            <w:pPr>
              <w:jc w:val="right"/>
              <w:rPr>
                <w:rFonts w:ascii="Times New Roman" w:hAnsi="Times New Roman" w:cs="Times New Roman"/>
                <w:b/>
                <w:color w:val="auto"/>
                <w:sz w:val="16"/>
                <w:szCs w:val="16"/>
                <w:lang w:val="pt-BR" w:bidi="ar-SA"/>
              </w:rPr>
            </w:pP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4FFB57CF" w14:textId="77777777" w:rsidR="0012232B" w:rsidRPr="00A4393B" w:rsidRDefault="0012232B" w:rsidP="0012232B">
            <w:pPr>
              <w:jc w:val="right"/>
              <w:rPr>
                <w:rFonts w:ascii="Times New Roman" w:hAnsi="Times New Roman" w:cs="Times New Roman"/>
                <w:b/>
                <w:color w:val="auto"/>
                <w:sz w:val="16"/>
                <w:szCs w:val="16"/>
                <w:lang w:val="pt-BR" w:bidi="ar-SA"/>
              </w:rPr>
            </w:pP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7864819B" w14:textId="77777777" w:rsidR="0012232B" w:rsidRPr="00A4393B" w:rsidRDefault="0012232B" w:rsidP="0012232B">
            <w:pPr>
              <w:jc w:val="right"/>
              <w:rPr>
                <w:rFonts w:ascii="Times New Roman" w:hAnsi="Times New Roman" w:cs="Times New Roman"/>
                <w:b/>
                <w:color w:val="auto"/>
                <w:sz w:val="16"/>
                <w:szCs w:val="16"/>
                <w:lang w:val="pt-BR" w:bidi="ar-SA"/>
              </w:rPr>
            </w:pPr>
          </w:p>
        </w:tc>
      </w:tr>
      <w:tr w:rsidR="00A4393B" w:rsidRPr="00A4393B" w14:paraId="264A7DFF" w14:textId="77777777" w:rsidTr="00A1340E">
        <w:tc>
          <w:tcPr>
            <w:tcW w:w="4396" w:type="dxa"/>
            <w:tcBorders>
              <w:top w:val="nil"/>
              <w:left w:val="single" w:sz="4" w:space="0" w:color="auto"/>
              <w:bottom w:val="nil"/>
              <w:right w:val="single" w:sz="4" w:space="0" w:color="auto"/>
            </w:tcBorders>
            <w:shd w:val="clear" w:color="auto" w:fill="D2F0FA"/>
            <w:vAlign w:val="center"/>
          </w:tcPr>
          <w:p w14:paraId="4F820021" w14:textId="77777777" w:rsidR="0012232B" w:rsidRPr="00A4393B" w:rsidRDefault="0012232B" w:rsidP="0012232B">
            <w:pPr>
              <w:tabs>
                <w:tab w:val="left" w:pos="1026"/>
              </w:tabs>
              <w:ind w:left="34"/>
              <w:jc w:val="both"/>
              <w:rPr>
                <w:rFonts w:ascii="Times New Roman" w:hAnsi="Times New Roman" w:cs="Times New Roman"/>
                <w:b/>
                <w:color w:val="auto"/>
                <w:sz w:val="16"/>
                <w:szCs w:val="16"/>
                <w:lang w:val="pt-BR" w:bidi="ar-SA"/>
              </w:rPr>
            </w:pPr>
            <w:r w:rsidRPr="00A4393B">
              <w:rPr>
                <w:rFonts w:ascii="Times New Roman" w:hAnsi="Times New Roman" w:cs="Times New Roman"/>
                <w:b/>
                <w:color w:val="auto"/>
                <w:sz w:val="16"/>
                <w:szCs w:val="16"/>
                <w:lang w:val="pt-BR" w:bidi="ar-SA"/>
              </w:rPr>
              <w:t xml:space="preserve">  FINANCEIRO</w:t>
            </w:r>
          </w:p>
        </w:tc>
        <w:tc>
          <w:tcPr>
            <w:tcW w:w="1221" w:type="dxa"/>
            <w:tcBorders>
              <w:top w:val="nil"/>
              <w:left w:val="single" w:sz="4" w:space="0" w:color="auto"/>
              <w:bottom w:val="nil"/>
              <w:right w:val="single" w:sz="4" w:space="0" w:color="auto"/>
            </w:tcBorders>
            <w:shd w:val="clear" w:color="auto" w:fill="D2F0FA"/>
            <w:tcMar>
              <w:left w:w="57" w:type="dxa"/>
              <w:right w:w="57" w:type="dxa"/>
            </w:tcMar>
          </w:tcPr>
          <w:p w14:paraId="494BCE73" w14:textId="6225ACAA" w:rsidR="0012232B" w:rsidRPr="00A4393B" w:rsidRDefault="0012232B" w:rsidP="0012232B">
            <w:pPr>
              <w:jc w:val="right"/>
              <w:rPr>
                <w:rFonts w:ascii="Times New Roman" w:hAnsi="Times New Roman" w:cs="Times New Roman"/>
                <w:b/>
                <w:color w:val="auto"/>
                <w:sz w:val="16"/>
                <w:szCs w:val="16"/>
                <w:lang w:val="pt-BR" w:bidi="ar-SA"/>
              </w:rPr>
            </w:pPr>
            <w:r w:rsidRPr="00A4393B">
              <w:rPr>
                <w:rFonts w:ascii="Times New Roman" w:hAnsi="Times New Roman"/>
                <w:b/>
                <w:color w:val="auto"/>
                <w:sz w:val="16"/>
                <w:szCs w:val="16"/>
              </w:rPr>
              <w:t>(</w:t>
            </w:r>
            <w:r w:rsidR="00372EA1" w:rsidRPr="00A4393B">
              <w:rPr>
                <w:rFonts w:ascii="Times New Roman" w:hAnsi="Times New Roman"/>
                <w:b/>
                <w:color w:val="auto"/>
                <w:sz w:val="16"/>
                <w:szCs w:val="16"/>
              </w:rPr>
              <w:t>28.165.906,80</w:t>
            </w:r>
            <w:r w:rsidRPr="00A4393B">
              <w:rPr>
                <w:rFonts w:ascii="Times New Roman" w:hAnsi="Times New Roman"/>
                <w:b/>
                <w:color w:val="auto"/>
                <w:sz w:val="16"/>
                <w:szCs w:val="16"/>
              </w:rPr>
              <w:t>)</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7C3BF128" w14:textId="7E61110D" w:rsidR="0012232B" w:rsidRPr="00A4393B" w:rsidRDefault="00A1340E" w:rsidP="0012232B">
            <w:pPr>
              <w:jc w:val="right"/>
              <w:rPr>
                <w:rFonts w:ascii="Times New Roman" w:hAnsi="Times New Roman" w:cs="Times New Roman"/>
                <w:b/>
                <w:color w:val="auto"/>
                <w:sz w:val="16"/>
                <w:szCs w:val="16"/>
                <w:lang w:val="pt-BR" w:bidi="ar-SA"/>
              </w:rPr>
            </w:pPr>
            <w:r w:rsidRPr="00A4393B">
              <w:rPr>
                <w:rFonts w:ascii="Times New Roman" w:hAnsi="Times New Roman" w:cs="Times New Roman"/>
                <w:b/>
                <w:color w:val="auto"/>
                <w:sz w:val="16"/>
                <w:szCs w:val="16"/>
                <w:lang w:val="pt-BR" w:bidi="ar-SA"/>
              </w:rPr>
              <w:t>905,27</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57" w:type="dxa"/>
            </w:tcMar>
          </w:tcPr>
          <w:p w14:paraId="229F9481" w14:textId="337BC363" w:rsidR="0012232B" w:rsidRPr="00A4393B" w:rsidRDefault="0012232B" w:rsidP="0012232B">
            <w:pPr>
              <w:jc w:val="right"/>
              <w:rPr>
                <w:rFonts w:ascii="Times New Roman" w:hAnsi="Times New Roman" w:cs="Times New Roman"/>
                <w:b/>
                <w:color w:val="auto"/>
                <w:sz w:val="16"/>
                <w:szCs w:val="16"/>
                <w:lang w:val="pt-BR" w:bidi="ar-SA"/>
              </w:rPr>
            </w:pPr>
            <w:r w:rsidRPr="00A4393B">
              <w:rPr>
                <w:rFonts w:ascii="Times New Roman" w:hAnsi="Times New Roman"/>
                <w:b/>
                <w:color w:val="auto"/>
                <w:sz w:val="16"/>
                <w:szCs w:val="16"/>
              </w:rPr>
              <w:t>(2.801.818,12)</w:t>
            </w: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5F10CDD6" w14:textId="58DB988F" w:rsidR="0012232B" w:rsidRPr="00A4393B" w:rsidRDefault="0012232B" w:rsidP="0012232B">
            <w:pPr>
              <w:jc w:val="right"/>
              <w:rPr>
                <w:rFonts w:ascii="Times New Roman" w:hAnsi="Times New Roman" w:cs="Times New Roman"/>
                <w:b/>
                <w:color w:val="auto"/>
                <w:sz w:val="16"/>
                <w:szCs w:val="16"/>
                <w:lang w:val="pt-BR" w:bidi="ar-SA"/>
              </w:rPr>
            </w:pPr>
            <w:r w:rsidRPr="00A4393B">
              <w:rPr>
                <w:rFonts w:ascii="Times New Roman" w:hAnsi="Times New Roman" w:cs="Times New Roman"/>
                <w:b/>
                <w:color w:val="auto"/>
                <w:sz w:val="16"/>
                <w:szCs w:val="16"/>
                <w:lang w:val="pt-BR" w:bidi="ar-SA"/>
              </w:rPr>
              <w:t>(82,00)</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57" w:type="dxa"/>
            </w:tcMar>
          </w:tcPr>
          <w:p w14:paraId="22B574B1" w14:textId="591036F3" w:rsidR="0012232B" w:rsidRPr="00A4393B" w:rsidRDefault="0012232B" w:rsidP="0012232B">
            <w:pPr>
              <w:jc w:val="right"/>
              <w:rPr>
                <w:rFonts w:ascii="Times New Roman" w:hAnsi="Times New Roman" w:cs="Times New Roman"/>
                <w:b/>
                <w:color w:val="auto"/>
                <w:sz w:val="16"/>
                <w:szCs w:val="16"/>
                <w:lang w:val="pt-BR" w:bidi="ar-SA"/>
              </w:rPr>
            </w:pPr>
            <w:r w:rsidRPr="00A4393B">
              <w:rPr>
                <w:rFonts w:ascii="Times New Roman" w:hAnsi="Times New Roman"/>
                <w:b/>
                <w:color w:val="auto"/>
                <w:sz w:val="16"/>
                <w:szCs w:val="16"/>
              </w:rPr>
              <w:t>(15.561.858,40)</w:t>
            </w:r>
          </w:p>
        </w:tc>
      </w:tr>
      <w:tr w:rsidR="00A4393B" w:rsidRPr="00A4393B" w14:paraId="47CEBCAA" w14:textId="77777777" w:rsidTr="0012232B">
        <w:tc>
          <w:tcPr>
            <w:tcW w:w="4396" w:type="dxa"/>
            <w:tcBorders>
              <w:top w:val="nil"/>
              <w:left w:val="single" w:sz="4" w:space="0" w:color="auto"/>
              <w:bottom w:val="nil"/>
              <w:right w:val="single" w:sz="4" w:space="0" w:color="auto"/>
            </w:tcBorders>
            <w:shd w:val="clear" w:color="auto" w:fill="D2F0FA"/>
            <w:vAlign w:val="center"/>
          </w:tcPr>
          <w:p w14:paraId="12D0755C" w14:textId="77777777" w:rsidR="0012232B" w:rsidRPr="00A4393B" w:rsidRDefault="0012232B" w:rsidP="0012232B">
            <w:pPr>
              <w:rPr>
                <w:rFonts w:ascii="Times New Roman" w:hAnsi="Times New Roman" w:cs="Times New Roman"/>
                <w:color w:val="auto"/>
                <w:sz w:val="6"/>
                <w:szCs w:val="6"/>
                <w:lang w:val="pt-BR" w:bidi="ar-SA"/>
              </w:rPr>
            </w:pPr>
          </w:p>
        </w:tc>
        <w:tc>
          <w:tcPr>
            <w:tcW w:w="1221" w:type="dxa"/>
            <w:tcBorders>
              <w:top w:val="nil"/>
              <w:left w:val="single" w:sz="4" w:space="0" w:color="auto"/>
              <w:bottom w:val="nil"/>
              <w:right w:val="single" w:sz="4" w:space="0" w:color="auto"/>
            </w:tcBorders>
            <w:shd w:val="clear" w:color="auto" w:fill="D2F0FA"/>
            <w:tcMar>
              <w:left w:w="57" w:type="dxa"/>
              <w:right w:w="113" w:type="dxa"/>
            </w:tcMar>
          </w:tcPr>
          <w:p w14:paraId="6232F61A" w14:textId="77777777" w:rsidR="0012232B" w:rsidRPr="00A4393B" w:rsidRDefault="0012232B" w:rsidP="0012232B">
            <w:pPr>
              <w:jc w:val="right"/>
              <w:rPr>
                <w:rFonts w:ascii="Times New Roman" w:hAnsi="Times New Roman" w:cs="Times New Roman"/>
                <w:color w:val="auto"/>
                <w:sz w:val="6"/>
                <w:szCs w:val="6"/>
                <w:u w:val="single"/>
                <w:lang w:val="pt-BR" w:bidi="ar-SA"/>
              </w:rPr>
            </w:pP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58183FAD" w14:textId="77777777" w:rsidR="0012232B" w:rsidRPr="00A4393B" w:rsidRDefault="0012232B" w:rsidP="0012232B">
            <w:pPr>
              <w:jc w:val="right"/>
              <w:rPr>
                <w:rFonts w:ascii="Times New Roman" w:hAnsi="Times New Roman" w:cs="Times New Roman"/>
                <w:color w:val="auto"/>
                <w:sz w:val="6"/>
                <w:szCs w:val="6"/>
                <w:u w:val="single"/>
                <w:lang w:val="pt-BR" w:bidi="ar-SA"/>
              </w:rPr>
            </w:pP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354FAFD5" w14:textId="77777777" w:rsidR="0012232B" w:rsidRPr="00A4393B" w:rsidRDefault="0012232B" w:rsidP="0012232B">
            <w:pPr>
              <w:jc w:val="right"/>
              <w:rPr>
                <w:rFonts w:ascii="Times New Roman" w:hAnsi="Times New Roman" w:cs="Times New Roman"/>
                <w:color w:val="auto"/>
                <w:sz w:val="6"/>
                <w:szCs w:val="6"/>
                <w:u w:val="single"/>
                <w:lang w:val="pt-BR" w:bidi="ar-SA"/>
              </w:rPr>
            </w:pP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4D194C01" w14:textId="77777777" w:rsidR="0012232B" w:rsidRPr="00A4393B" w:rsidRDefault="0012232B" w:rsidP="0012232B">
            <w:pPr>
              <w:jc w:val="right"/>
              <w:rPr>
                <w:rFonts w:ascii="Times New Roman" w:hAnsi="Times New Roman" w:cs="Times New Roman"/>
                <w:color w:val="auto"/>
                <w:sz w:val="6"/>
                <w:szCs w:val="6"/>
                <w:u w:val="single"/>
                <w:lang w:val="pt-BR" w:bidi="ar-SA"/>
              </w:rPr>
            </w:pP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5E85A318" w14:textId="77777777" w:rsidR="0012232B" w:rsidRPr="00A4393B" w:rsidRDefault="0012232B" w:rsidP="0012232B">
            <w:pPr>
              <w:jc w:val="right"/>
              <w:rPr>
                <w:rFonts w:ascii="Times New Roman" w:hAnsi="Times New Roman" w:cs="Times New Roman"/>
                <w:color w:val="auto"/>
                <w:sz w:val="6"/>
                <w:szCs w:val="6"/>
                <w:u w:val="single"/>
                <w:lang w:val="pt-BR" w:bidi="ar-SA"/>
              </w:rPr>
            </w:pPr>
          </w:p>
        </w:tc>
      </w:tr>
      <w:tr w:rsidR="00A4393B" w:rsidRPr="00A4393B" w14:paraId="68E7309E" w14:textId="77777777" w:rsidTr="00A1340E">
        <w:tc>
          <w:tcPr>
            <w:tcW w:w="4396" w:type="dxa"/>
            <w:tcBorders>
              <w:top w:val="nil"/>
              <w:left w:val="single" w:sz="4" w:space="0" w:color="auto"/>
              <w:bottom w:val="nil"/>
              <w:right w:val="single" w:sz="4" w:space="0" w:color="auto"/>
            </w:tcBorders>
            <w:shd w:val="clear" w:color="auto" w:fill="D2F0FA"/>
            <w:vAlign w:val="center"/>
            <w:hideMark/>
          </w:tcPr>
          <w:p w14:paraId="6128A3A4" w14:textId="72907623" w:rsidR="0012232B" w:rsidRPr="00A4393B" w:rsidRDefault="0012232B" w:rsidP="0012232B">
            <w:pPr>
              <w:rPr>
                <w:rFonts w:ascii="Times New Roman" w:hAnsi="Times New Roman" w:cs="Times New Roman"/>
                <w:b/>
                <w:color w:val="auto"/>
                <w:sz w:val="16"/>
                <w:szCs w:val="16"/>
                <w:lang w:val="pt-BR" w:bidi="ar-SA"/>
              </w:rPr>
            </w:pPr>
            <w:r w:rsidRPr="00A4393B">
              <w:rPr>
                <w:rFonts w:ascii="Times New Roman" w:hAnsi="Times New Roman" w:cs="Times New Roman"/>
                <w:b/>
                <w:color w:val="auto"/>
                <w:sz w:val="16"/>
                <w:szCs w:val="16"/>
                <w:lang w:val="pt-BR" w:bidi="ar-SA"/>
              </w:rPr>
              <w:t xml:space="preserve">  RESULTADO FINANCEIRO </w:t>
            </w:r>
            <w:r w:rsidRPr="00A4393B">
              <w:rPr>
                <w:rFonts w:ascii="Times New Roman" w:hAnsi="Times New Roman" w:cs="Times New Roman"/>
                <w:b/>
                <w:color w:val="auto"/>
                <w:sz w:val="10"/>
                <w:szCs w:val="10"/>
                <w:lang w:val="pt-BR" w:bidi="ar-SA"/>
              </w:rPr>
              <w:t>(29)</w:t>
            </w:r>
          </w:p>
        </w:tc>
        <w:tc>
          <w:tcPr>
            <w:tcW w:w="1221" w:type="dxa"/>
            <w:tcBorders>
              <w:top w:val="nil"/>
              <w:left w:val="single" w:sz="4" w:space="0" w:color="auto"/>
              <w:bottom w:val="nil"/>
              <w:right w:val="single" w:sz="4" w:space="0" w:color="auto"/>
            </w:tcBorders>
            <w:shd w:val="clear" w:color="auto" w:fill="D2F0FA"/>
            <w:tcMar>
              <w:left w:w="57" w:type="dxa"/>
              <w:right w:w="113" w:type="dxa"/>
            </w:tcMar>
          </w:tcPr>
          <w:p w14:paraId="6F1ABB45" w14:textId="41FD24BB" w:rsidR="0012232B" w:rsidRPr="00A4393B" w:rsidRDefault="00372EA1" w:rsidP="0012232B">
            <w:pPr>
              <w:jc w:val="right"/>
              <w:rPr>
                <w:rFonts w:ascii="Times New Roman" w:hAnsi="Times New Roman" w:cs="Times New Roman"/>
                <w:b/>
                <w:color w:val="auto"/>
                <w:sz w:val="16"/>
                <w:szCs w:val="16"/>
                <w:u w:val="single"/>
                <w:lang w:val="pt-BR" w:bidi="ar-SA"/>
              </w:rPr>
            </w:pPr>
            <w:r w:rsidRPr="00A4393B">
              <w:rPr>
                <w:rFonts w:ascii="Times New Roman" w:hAnsi="Times New Roman"/>
                <w:b/>
                <w:color w:val="auto"/>
                <w:sz w:val="16"/>
                <w:szCs w:val="16"/>
                <w:u w:val="single"/>
              </w:rPr>
              <w:t>9.554.366,03</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6F8F2719" w14:textId="78B1D6F3" w:rsidR="0012232B" w:rsidRPr="00A4393B" w:rsidRDefault="00A1340E" w:rsidP="0012232B">
            <w:pPr>
              <w:jc w:val="right"/>
              <w:rPr>
                <w:rFonts w:ascii="Times New Roman" w:hAnsi="Times New Roman" w:cs="Times New Roman"/>
                <w:b/>
                <w:color w:val="auto"/>
                <w:sz w:val="16"/>
                <w:szCs w:val="16"/>
                <w:u w:val="single"/>
                <w:lang w:val="pt-BR" w:bidi="ar-SA"/>
              </w:rPr>
            </w:pPr>
            <w:r w:rsidRPr="00A4393B">
              <w:rPr>
                <w:rFonts w:ascii="Times New Roman" w:hAnsi="Times New Roman" w:cs="Times New Roman"/>
                <w:b/>
                <w:color w:val="auto"/>
                <w:sz w:val="16"/>
                <w:szCs w:val="16"/>
                <w:lang w:val="pt-BR" w:bidi="ar-SA"/>
              </w:rPr>
              <w:t>107,22</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113" w:type="dxa"/>
            </w:tcMar>
            <w:hideMark/>
          </w:tcPr>
          <w:p w14:paraId="61DBCC9C" w14:textId="7E08CF26" w:rsidR="0012232B" w:rsidRPr="00A4393B" w:rsidRDefault="0012232B" w:rsidP="0012232B">
            <w:pPr>
              <w:jc w:val="right"/>
              <w:rPr>
                <w:rFonts w:ascii="Times New Roman" w:hAnsi="Times New Roman" w:cs="Times New Roman"/>
                <w:b/>
                <w:color w:val="auto"/>
                <w:sz w:val="16"/>
                <w:szCs w:val="16"/>
                <w:u w:val="single"/>
                <w:lang w:val="pt-BR" w:bidi="ar-SA"/>
              </w:rPr>
            </w:pPr>
            <w:r w:rsidRPr="00A4393B">
              <w:rPr>
                <w:rFonts w:ascii="Times New Roman" w:hAnsi="Times New Roman"/>
                <w:b/>
                <w:color w:val="auto"/>
                <w:sz w:val="16"/>
                <w:szCs w:val="16"/>
                <w:u w:val="single"/>
              </w:rPr>
              <w:t>4.610.765,38</w:t>
            </w: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4845777B" w14:textId="1F3D8140" w:rsidR="0012232B" w:rsidRPr="00A4393B" w:rsidRDefault="0012232B" w:rsidP="0012232B">
            <w:pPr>
              <w:jc w:val="right"/>
              <w:rPr>
                <w:rFonts w:ascii="Times New Roman" w:hAnsi="Times New Roman" w:cs="Times New Roman"/>
                <w:b/>
                <w:color w:val="auto"/>
                <w:sz w:val="16"/>
                <w:szCs w:val="16"/>
                <w:lang w:val="pt-BR" w:bidi="ar-SA"/>
              </w:rPr>
            </w:pPr>
            <w:r w:rsidRPr="00A4393B">
              <w:rPr>
                <w:rFonts w:ascii="Times New Roman" w:hAnsi="Times New Roman" w:cs="Times New Roman"/>
                <w:b/>
                <w:color w:val="auto"/>
                <w:sz w:val="16"/>
                <w:szCs w:val="16"/>
                <w:lang w:val="pt-BR" w:bidi="ar-SA"/>
              </w:rPr>
              <w:t>(75,48)</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113" w:type="dxa"/>
            </w:tcMar>
            <w:hideMark/>
          </w:tcPr>
          <w:p w14:paraId="2C05785C" w14:textId="71CD24D5" w:rsidR="0012232B" w:rsidRPr="00A4393B" w:rsidRDefault="0012232B" w:rsidP="0012232B">
            <w:pPr>
              <w:jc w:val="right"/>
              <w:rPr>
                <w:rFonts w:ascii="Times New Roman" w:hAnsi="Times New Roman" w:cs="Times New Roman"/>
                <w:b/>
                <w:color w:val="auto"/>
                <w:sz w:val="16"/>
                <w:szCs w:val="16"/>
                <w:u w:val="single"/>
                <w:lang w:val="pt-BR" w:bidi="ar-SA"/>
              </w:rPr>
            </w:pPr>
            <w:r w:rsidRPr="00A4393B">
              <w:rPr>
                <w:rFonts w:ascii="Times New Roman" w:hAnsi="Times New Roman"/>
                <w:b/>
                <w:color w:val="auto"/>
                <w:sz w:val="16"/>
                <w:szCs w:val="16"/>
                <w:u w:val="single"/>
              </w:rPr>
              <w:t>18.805.143,93</w:t>
            </w:r>
          </w:p>
        </w:tc>
      </w:tr>
      <w:tr w:rsidR="00A4393B" w:rsidRPr="00A4393B" w14:paraId="09FFCBE6" w14:textId="77777777" w:rsidTr="00A1340E">
        <w:tc>
          <w:tcPr>
            <w:tcW w:w="4396" w:type="dxa"/>
            <w:tcBorders>
              <w:top w:val="nil"/>
              <w:left w:val="single" w:sz="4" w:space="0" w:color="auto"/>
              <w:bottom w:val="nil"/>
              <w:right w:val="single" w:sz="4" w:space="0" w:color="auto"/>
            </w:tcBorders>
            <w:shd w:val="clear" w:color="auto" w:fill="D2F0FA"/>
            <w:vAlign w:val="center"/>
            <w:hideMark/>
          </w:tcPr>
          <w:p w14:paraId="08411D61" w14:textId="77777777" w:rsidR="0012232B" w:rsidRPr="00A4393B" w:rsidRDefault="0012232B" w:rsidP="0012232B">
            <w:pPr>
              <w:tabs>
                <w:tab w:val="left" w:pos="254"/>
              </w:tabs>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Receitas Financeiras </w:t>
            </w:r>
          </w:p>
        </w:tc>
        <w:tc>
          <w:tcPr>
            <w:tcW w:w="1221" w:type="dxa"/>
            <w:tcBorders>
              <w:top w:val="nil"/>
              <w:left w:val="single" w:sz="4" w:space="0" w:color="auto"/>
              <w:bottom w:val="nil"/>
              <w:right w:val="single" w:sz="4" w:space="0" w:color="auto"/>
            </w:tcBorders>
            <w:shd w:val="clear" w:color="auto" w:fill="D2F0FA"/>
            <w:tcMar>
              <w:left w:w="57" w:type="dxa"/>
              <w:right w:w="113" w:type="dxa"/>
            </w:tcMar>
          </w:tcPr>
          <w:p w14:paraId="4510CF01" w14:textId="49D81E95" w:rsidR="0012232B" w:rsidRPr="00A4393B" w:rsidRDefault="00372EA1" w:rsidP="0012232B">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9.945.148,96</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30E23F1E" w14:textId="6611A84F" w:rsidR="0012232B" w:rsidRPr="00A4393B" w:rsidRDefault="00A1340E" w:rsidP="0012232B">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98,97</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113" w:type="dxa"/>
            </w:tcMar>
            <w:hideMark/>
          </w:tcPr>
          <w:p w14:paraId="729C2EFF" w14:textId="4C5E0715" w:rsidR="0012232B" w:rsidRPr="00A4393B" w:rsidRDefault="0012232B" w:rsidP="0012232B">
            <w:pPr>
              <w:ind w:right="1"/>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4.998.278,57</w:t>
            </w: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6CC3E951" w14:textId="6BF7760B" w:rsidR="0012232B" w:rsidRPr="00A4393B" w:rsidRDefault="0012232B" w:rsidP="0012232B">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(73,62)</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113" w:type="dxa"/>
            </w:tcMar>
            <w:hideMark/>
          </w:tcPr>
          <w:p w14:paraId="32DAABDB" w14:textId="1DB0C77C" w:rsidR="0012232B" w:rsidRPr="00A4393B" w:rsidRDefault="0012232B" w:rsidP="0012232B">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18.949.415,47</w:t>
            </w:r>
          </w:p>
        </w:tc>
      </w:tr>
      <w:tr w:rsidR="00A4393B" w:rsidRPr="00A4393B" w14:paraId="019AC43D" w14:textId="77777777" w:rsidTr="0012232B">
        <w:tc>
          <w:tcPr>
            <w:tcW w:w="4396" w:type="dxa"/>
            <w:tcBorders>
              <w:top w:val="nil"/>
              <w:left w:val="single" w:sz="4" w:space="0" w:color="auto"/>
              <w:bottom w:val="nil"/>
              <w:right w:val="single" w:sz="4" w:space="0" w:color="auto"/>
            </w:tcBorders>
            <w:shd w:val="clear" w:color="auto" w:fill="D2F0FA"/>
            <w:vAlign w:val="center"/>
            <w:hideMark/>
          </w:tcPr>
          <w:p w14:paraId="353DFA24" w14:textId="77777777" w:rsidR="0012232B" w:rsidRPr="00A4393B" w:rsidRDefault="0012232B" w:rsidP="0012232B">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 xml:space="preserve">    (-) Despesas Financeiras</w:t>
            </w:r>
          </w:p>
        </w:tc>
        <w:tc>
          <w:tcPr>
            <w:tcW w:w="1221" w:type="dxa"/>
            <w:tcBorders>
              <w:top w:val="nil"/>
              <w:left w:val="single" w:sz="4" w:space="0" w:color="auto"/>
              <w:bottom w:val="nil"/>
              <w:right w:val="single" w:sz="4" w:space="0" w:color="auto"/>
            </w:tcBorders>
            <w:shd w:val="clear" w:color="auto" w:fill="D2F0FA"/>
            <w:tcMar>
              <w:left w:w="57" w:type="dxa"/>
              <w:right w:w="57" w:type="dxa"/>
            </w:tcMar>
          </w:tcPr>
          <w:p w14:paraId="25B20AC6" w14:textId="00A4ED23" w:rsidR="0012232B" w:rsidRPr="00A4393B" w:rsidRDefault="0012232B" w:rsidP="0012232B">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w:t>
            </w:r>
            <w:r w:rsidR="00372EA1" w:rsidRPr="00A4393B">
              <w:rPr>
                <w:rFonts w:ascii="Times New Roman" w:hAnsi="Times New Roman"/>
                <w:color w:val="auto"/>
                <w:sz w:val="16"/>
                <w:szCs w:val="16"/>
              </w:rPr>
              <w:t>390.782,93</w:t>
            </w:r>
            <w:r w:rsidRPr="00A4393B">
              <w:rPr>
                <w:rFonts w:ascii="Times New Roman" w:hAnsi="Times New Roman"/>
                <w:color w:val="auto"/>
                <w:sz w:val="16"/>
                <w:szCs w:val="16"/>
              </w:rPr>
              <w:t>)</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3A5423A6" w14:textId="194E102E" w:rsidR="0012232B" w:rsidRPr="00A4393B" w:rsidRDefault="00A1340E" w:rsidP="0012232B">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0,84</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48E8695A" w14:textId="6A1B3CDA" w:rsidR="0012232B" w:rsidRPr="00A4393B" w:rsidRDefault="0012232B" w:rsidP="0012232B">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(387.513,19)</w:t>
            </w:r>
          </w:p>
        </w:tc>
        <w:tc>
          <w:tcPr>
            <w:tcW w:w="780" w:type="dxa"/>
            <w:tcBorders>
              <w:top w:val="nil"/>
              <w:left w:val="single" w:sz="4" w:space="0" w:color="auto"/>
              <w:bottom w:val="nil"/>
              <w:right w:val="single" w:sz="4" w:space="0" w:color="auto"/>
            </w:tcBorders>
            <w:shd w:val="clear" w:color="auto" w:fill="D2F0FA"/>
            <w:tcMar>
              <w:left w:w="28" w:type="dxa"/>
              <w:right w:w="113" w:type="dxa"/>
            </w:tcMar>
          </w:tcPr>
          <w:p w14:paraId="171E7791" w14:textId="6F114941" w:rsidR="0012232B" w:rsidRPr="00A4393B" w:rsidRDefault="0012232B" w:rsidP="0012232B">
            <w:pPr>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168,60</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57" w:type="dxa"/>
            </w:tcMar>
            <w:hideMark/>
          </w:tcPr>
          <w:p w14:paraId="06DDAF4D" w14:textId="3C67F220" w:rsidR="0012232B" w:rsidRPr="00A4393B" w:rsidRDefault="0012232B" w:rsidP="0012232B">
            <w:pPr>
              <w:jc w:val="right"/>
              <w:rPr>
                <w:rFonts w:ascii="Times New Roman" w:hAnsi="Times New Roman" w:cs="Times New Roman"/>
                <w:color w:val="auto"/>
                <w:sz w:val="16"/>
                <w:szCs w:val="16"/>
                <w:lang w:val="pt-BR" w:bidi="ar-SA"/>
              </w:rPr>
            </w:pPr>
            <w:r w:rsidRPr="00A4393B">
              <w:rPr>
                <w:rFonts w:ascii="Times New Roman" w:hAnsi="Times New Roman"/>
                <w:color w:val="auto"/>
                <w:sz w:val="16"/>
                <w:szCs w:val="16"/>
              </w:rPr>
              <w:t>(144.271,54)</w:t>
            </w:r>
          </w:p>
        </w:tc>
      </w:tr>
      <w:tr w:rsidR="00A4393B" w:rsidRPr="00A4393B" w14:paraId="59DF44E4" w14:textId="77777777" w:rsidTr="0012232B">
        <w:tc>
          <w:tcPr>
            <w:tcW w:w="4396" w:type="dxa"/>
            <w:tcBorders>
              <w:top w:val="nil"/>
              <w:left w:val="single" w:sz="4" w:space="0" w:color="auto"/>
              <w:bottom w:val="nil"/>
              <w:right w:val="single" w:sz="4" w:space="0" w:color="auto"/>
            </w:tcBorders>
            <w:shd w:val="clear" w:color="auto" w:fill="D2F0FA"/>
            <w:vAlign w:val="center"/>
          </w:tcPr>
          <w:p w14:paraId="29671288" w14:textId="77777777" w:rsidR="0012232B" w:rsidRPr="00A4393B" w:rsidRDefault="0012232B" w:rsidP="0012232B">
            <w:pPr>
              <w:rPr>
                <w:rFonts w:ascii="Times New Roman" w:hAnsi="Times New Roman" w:cs="Times New Roman"/>
                <w:color w:val="auto"/>
                <w:sz w:val="6"/>
                <w:szCs w:val="6"/>
                <w:lang w:val="pt-BR" w:bidi="ar-SA"/>
              </w:rPr>
            </w:pPr>
          </w:p>
        </w:tc>
        <w:tc>
          <w:tcPr>
            <w:tcW w:w="1221" w:type="dxa"/>
            <w:tcBorders>
              <w:top w:val="nil"/>
              <w:left w:val="single" w:sz="4" w:space="0" w:color="auto"/>
              <w:bottom w:val="nil"/>
              <w:right w:val="single" w:sz="4" w:space="0" w:color="auto"/>
            </w:tcBorders>
            <w:shd w:val="clear" w:color="auto" w:fill="D2F0FA"/>
            <w:tcMar>
              <w:left w:w="57" w:type="dxa"/>
              <w:right w:w="113" w:type="dxa"/>
            </w:tcMar>
          </w:tcPr>
          <w:p w14:paraId="723EB1FD" w14:textId="77777777" w:rsidR="0012232B" w:rsidRPr="00A4393B" w:rsidRDefault="0012232B" w:rsidP="0012232B">
            <w:pPr>
              <w:jc w:val="right"/>
              <w:rPr>
                <w:rFonts w:ascii="Times New Roman" w:hAnsi="Times New Roman" w:cs="Times New Roman"/>
                <w:color w:val="auto"/>
                <w:sz w:val="6"/>
                <w:szCs w:val="6"/>
                <w:lang w:val="pt-BR" w:bidi="ar-SA"/>
              </w:rPr>
            </w:pP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6A3F204B" w14:textId="77777777" w:rsidR="0012232B" w:rsidRPr="00A4393B" w:rsidRDefault="0012232B" w:rsidP="0012232B">
            <w:pPr>
              <w:jc w:val="right"/>
              <w:rPr>
                <w:rFonts w:ascii="Times New Roman" w:hAnsi="Times New Roman" w:cs="Times New Roman"/>
                <w:color w:val="auto"/>
                <w:sz w:val="6"/>
                <w:szCs w:val="6"/>
                <w:lang w:val="pt-BR" w:bidi="ar-SA"/>
              </w:rPr>
            </w:pP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12C6DCB4" w14:textId="77777777" w:rsidR="0012232B" w:rsidRPr="00A4393B" w:rsidRDefault="0012232B" w:rsidP="0012232B">
            <w:pPr>
              <w:jc w:val="right"/>
              <w:rPr>
                <w:rFonts w:ascii="Times New Roman" w:hAnsi="Times New Roman" w:cs="Times New Roman"/>
                <w:color w:val="auto"/>
                <w:sz w:val="6"/>
                <w:szCs w:val="6"/>
                <w:lang w:val="pt-BR" w:bidi="ar-SA"/>
              </w:rPr>
            </w:pP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720D97BD" w14:textId="77777777" w:rsidR="0012232B" w:rsidRPr="00A4393B" w:rsidRDefault="0012232B" w:rsidP="0012232B">
            <w:pPr>
              <w:jc w:val="right"/>
              <w:rPr>
                <w:rFonts w:ascii="Times New Roman" w:hAnsi="Times New Roman" w:cs="Times New Roman"/>
                <w:color w:val="auto"/>
                <w:sz w:val="6"/>
                <w:szCs w:val="6"/>
                <w:lang w:val="pt-BR" w:bidi="ar-SA"/>
              </w:rPr>
            </w:pP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0E833043" w14:textId="77777777" w:rsidR="0012232B" w:rsidRPr="00A4393B" w:rsidRDefault="0012232B" w:rsidP="0012232B">
            <w:pPr>
              <w:jc w:val="right"/>
              <w:rPr>
                <w:rFonts w:ascii="Times New Roman" w:hAnsi="Times New Roman" w:cs="Times New Roman"/>
                <w:color w:val="auto"/>
                <w:sz w:val="6"/>
                <w:szCs w:val="6"/>
                <w:lang w:val="pt-BR" w:bidi="ar-SA"/>
              </w:rPr>
            </w:pPr>
          </w:p>
        </w:tc>
      </w:tr>
      <w:tr w:rsidR="00A4393B" w:rsidRPr="00A4393B" w14:paraId="3707C4A1" w14:textId="77777777" w:rsidTr="0012232B">
        <w:tc>
          <w:tcPr>
            <w:tcW w:w="4396" w:type="dxa"/>
            <w:tcBorders>
              <w:top w:val="nil"/>
              <w:left w:val="single" w:sz="4" w:space="0" w:color="auto"/>
              <w:bottom w:val="nil"/>
              <w:right w:val="single" w:sz="4" w:space="0" w:color="auto"/>
            </w:tcBorders>
            <w:shd w:val="clear" w:color="auto" w:fill="D2F0FA"/>
            <w:vAlign w:val="bottom"/>
            <w:hideMark/>
          </w:tcPr>
          <w:p w14:paraId="6562D4C3" w14:textId="77777777" w:rsidR="0012232B" w:rsidRPr="00A4393B" w:rsidRDefault="0012232B" w:rsidP="0012232B">
            <w:pPr>
              <w:ind w:left="34"/>
              <w:rPr>
                <w:rFonts w:ascii="Times New Roman" w:hAnsi="Times New Roman" w:cs="Times New Roman"/>
                <w:b/>
                <w:color w:val="auto"/>
                <w:sz w:val="16"/>
                <w:szCs w:val="16"/>
                <w:lang w:val="pt-BR" w:bidi="ar-SA"/>
              </w:rPr>
            </w:pPr>
            <w:r w:rsidRPr="00A4393B">
              <w:rPr>
                <w:rFonts w:ascii="Times New Roman" w:hAnsi="Times New Roman" w:cs="Times New Roman"/>
                <w:b/>
                <w:color w:val="auto"/>
                <w:sz w:val="16"/>
                <w:szCs w:val="16"/>
                <w:lang w:val="pt-BR" w:bidi="ar-SA"/>
              </w:rPr>
              <w:t xml:space="preserve">  RESULTADO ANTES DO IMPOSTO DE RENDA E </w:t>
            </w:r>
          </w:p>
        </w:tc>
        <w:tc>
          <w:tcPr>
            <w:tcW w:w="1221" w:type="dxa"/>
            <w:tcBorders>
              <w:top w:val="nil"/>
              <w:left w:val="single" w:sz="4" w:space="0" w:color="auto"/>
              <w:bottom w:val="nil"/>
              <w:right w:val="single" w:sz="4" w:space="0" w:color="auto"/>
            </w:tcBorders>
            <w:shd w:val="clear" w:color="auto" w:fill="D2F0FA"/>
            <w:tcMar>
              <w:left w:w="57" w:type="dxa"/>
              <w:right w:w="113" w:type="dxa"/>
            </w:tcMar>
            <w:vAlign w:val="bottom"/>
          </w:tcPr>
          <w:p w14:paraId="1B89394C" w14:textId="77777777" w:rsidR="0012232B" w:rsidRPr="00A4393B" w:rsidRDefault="0012232B" w:rsidP="0012232B">
            <w:pPr>
              <w:ind w:left="34"/>
              <w:jc w:val="right"/>
              <w:rPr>
                <w:rFonts w:ascii="Times New Roman" w:hAnsi="Times New Roman" w:cs="Times New Roman"/>
                <w:b/>
                <w:color w:val="auto"/>
                <w:sz w:val="16"/>
                <w:szCs w:val="16"/>
                <w:lang w:val="pt-BR" w:bidi="ar-SA"/>
              </w:rPr>
            </w:pP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7A67E722" w14:textId="77777777" w:rsidR="0012232B" w:rsidRPr="00A4393B" w:rsidRDefault="0012232B" w:rsidP="0012232B">
            <w:pPr>
              <w:ind w:left="34"/>
              <w:jc w:val="right"/>
              <w:rPr>
                <w:rFonts w:ascii="Times New Roman" w:hAnsi="Times New Roman" w:cs="Times New Roman"/>
                <w:b/>
                <w:color w:val="auto"/>
                <w:sz w:val="16"/>
                <w:szCs w:val="16"/>
                <w:lang w:val="pt-BR" w:bidi="ar-SA"/>
              </w:rPr>
            </w:pP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57" w:type="dxa"/>
            </w:tcMar>
            <w:vAlign w:val="bottom"/>
          </w:tcPr>
          <w:p w14:paraId="7F1AEAF9" w14:textId="77777777" w:rsidR="0012232B" w:rsidRPr="00A4393B" w:rsidRDefault="0012232B" w:rsidP="0012232B">
            <w:pPr>
              <w:ind w:left="34"/>
              <w:jc w:val="right"/>
              <w:rPr>
                <w:rFonts w:ascii="Times New Roman" w:hAnsi="Times New Roman" w:cs="Times New Roman"/>
                <w:b/>
                <w:color w:val="auto"/>
                <w:sz w:val="16"/>
                <w:szCs w:val="16"/>
                <w:lang w:val="pt-BR" w:bidi="ar-SA"/>
              </w:rPr>
            </w:pP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46B55AC0" w14:textId="77777777" w:rsidR="0012232B" w:rsidRPr="00A4393B" w:rsidRDefault="0012232B" w:rsidP="0012232B">
            <w:pPr>
              <w:ind w:left="34"/>
              <w:jc w:val="right"/>
              <w:rPr>
                <w:rFonts w:ascii="Times New Roman" w:hAnsi="Times New Roman" w:cs="Times New Roman"/>
                <w:b/>
                <w:color w:val="auto"/>
                <w:sz w:val="16"/>
                <w:szCs w:val="16"/>
                <w:lang w:val="pt-BR" w:bidi="ar-SA"/>
              </w:rPr>
            </w:pP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113" w:type="dxa"/>
            </w:tcMar>
            <w:vAlign w:val="bottom"/>
          </w:tcPr>
          <w:p w14:paraId="3667612D" w14:textId="77777777" w:rsidR="0012232B" w:rsidRPr="00A4393B" w:rsidRDefault="0012232B" w:rsidP="0012232B">
            <w:pPr>
              <w:ind w:left="34"/>
              <w:jc w:val="right"/>
              <w:rPr>
                <w:rFonts w:ascii="Times New Roman" w:hAnsi="Times New Roman" w:cs="Times New Roman"/>
                <w:b/>
                <w:color w:val="auto"/>
                <w:sz w:val="16"/>
                <w:szCs w:val="16"/>
                <w:lang w:val="pt-BR" w:bidi="ar-SA"/>
              </w:rPr>
            </w:pPr>
          </w:p>
        </w:tc>
      </w:tr>
      <w:tr w:rsidR="00A4393B" w:rsidRPr="00A4393B" w14:paraId="43D63256" w14:textId="77777777" w:rsidTr="00A355B0">
        <w:tc>
          <w:tcPr>
            <w:tcW w:w="4396" w:type="dxa"/>
            <w:tcBorders>
              <w:top w:val="nil"/>
              <w:left w:val="single" w:sz="4" w:space="0" w:color="auto"/>
              <w:bottom w:val="nil"/>
              <w:right w:val="single" w:sz="4" w:space="0" w:color="auto"/>
            </w:tcBorders>
            <w:shd w:val="clear" w:color="auto" w:fill="D2F0FA"/>
            <w:vAlign w:val="bottom"/>
          </w:tcPr>
          <w:p w14:paraId="400F20B1" w14:textId="77777777" w:rsidR="0012232B" w:rsidRPr="00A4393B" w:rsidRDefault="0012232B" w:rsidP="0012232B">
            <w:pPr>
              <w:ind w:left="34"/>
              <w:rPr>
                <w:rFonts w:ascii="Times New Roman" w:hAnsi="Times New Roman" w:cs="Times New Roman"/>
                <w:b/>
                <w:color w:val="auto"/>
                <w:spacing w:val="3"/>
                <w:w w:val="67"/>
                <w:sz w:val="16"/>
                <w:szCs w:val="16"/>
                <w:lang w:val="pt-BR" w:bidi="ar-SA"/>
              </w:rPr>
            </w:pPr>
            <w:r w:rsidRPr="00A4393B">
              <w:rPr>
                <w:rFonts w:ascii="Times New Roman" w:hAnsi="Times New Roman" w:cs="Times New Roman"/>
                <w:b/>
                <w:color w:val="auto"/>
                <w:sz w:val="16"/>
                <w:szCs w:val="16"/>
                <w:lang w:val="pt-BR" w:bidi="ar-SA"/>
              </w:rPr>
              <w:t xml:space="preserve">  DACONTRIBUIÇÃO SOCIAL</w:t>
            </w:r>
          </w:p>
        </w:tc>
        <w:tc>
          <w:tcPr>
            <w:tcW w:w="1221" w:type="dxa"/>
            <w:tcBorders>
              <w:top w:val="nil"/>
              <w:left w:val="single" w:sz="4" w:space="0" w:color="auto"/>
              <w:bottom w:val="nil"/>
              <w:right w:val="single" w:sz="4" w:space="0" w:color="auto"/>
            </w:tcBorders>
            <w:shd w:val="clear" w:color="auto" w:fill="D2F0FA"/>
            <w:tcMar>
              <w:left w:w="57" w:type="dxa"/>
              <w:right w:w="57" w:type="dxa"/>
            </w:tcMar>
            <w:vAlign w:val="bottom"/>
          </w:tcPr>
          <w:p w14:paraId="1F65F5BA" w14:textId="488F28E8" w:rsidR="0012232B" w:rsidRPr="00A4393B" w:rsidRDefault="00372EA1" w:rsidP="0012232B">
            <w:pPr>
              <w:ind w:left="34"/>
              <w:jc w:val="right"/>
              <w:rPr>
                <w:rFonts w:ascii="Times New Roman" w:hAnsi="Times New Roman" w:cs="Times New Roman"/>
                <w:b/>
                <w:color w:val="auto"/>
                <w:sz w:val="16"/>
                <w:szCs w:val="16"/>
                <w:lang w:val="pt-BR" w:bidi="ar-SA"/>
              </w:rPr>
            </w:pPr>
            <w:r w:rsidRPr="00A4393B">
              <w:rPr>
                <w:rFonts w:ascii="Times New Roman" w:hAnsi="Times New Roman"/>
                <w:b/>
                <w:color w:val="auto"/>
                <w:sz w:val="16"/>
                <w:szCs w:val="16"/>
              </w:rPr>
              <w:t>(18.611.540,77)</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2590A8BA" w14:textId="03817D7F" w:rsidR="0012232B" w:rsidRPr="00A4393B" w:rsidRDefault="00A1340E" w:rsidP="0012232B">
            <w:pPr>
              <w:ind w:left="34"/>
              <w:jc w:val="right"/>
              <w:rPr>
                <w:rFonts w:ascii="Times New Roman" w:hAnsi="Times New Roman" w:cs="Times New Roman"/>
                <w:b/>
                <w:color w:val="auto"/>
                <w:sz w:val="16"/>
                <w:szCs w:val="16"/>
                <w:lang w:val="pt-BR" w:bidi="ar-SA"/>
              </w:rPr>
            </w:pPr>
            <w:r w:rsidRPr="00A4393B">
              <w:rPr>
                <w:rFonts w:ascii="Times New Roman" w:hAnsi="Times New Roman" w:cs="Times New Roman"/>
                <w:b/>
                <w:color w:val="auto"/>
                <w:sz w:val="16"/>
                <w:szCs w:val="16"/>
                <w:lang w:val="pt-BR" w:bidi="ar-SA"/>
              </w:rPr>
              <w:t>1.128,86</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113" w:type="dxa"/>
            </w:tcMar>
            <w:vAlign w:val="bottom"/>
          </w:tcPr>
          <w:p w14:paraId="39A5BE57" w14:textId="477AC358" w:rsidR="0012232B" w:rsidRPr="00A4393B" w:rsidRDefault="0012232B" w:rsidP="0012232B">
            <w:pPr>
              <w:ind w:left="34" w:right="1"/>
              <w:jc w:val="right"/>
              <w:rPr>
                <w:rFonts w:ascii="Times New Roman" w:hAnsi="Times New Roman" w:cs="Times New Roman"/>
                <w:b/>
                <w:color w:val="auto"/>
                <w:sz w:val="16"/>
                <w:szCs w:val="16"/>
                <w:lang w:val="pt-BR" w:bidi="ar-SA"/>
              </w:rPr>
            </w:pPr>
            <w:r w:rsidRPr="00A4393B">
              <w:rPr>
                <w:rFonts w:ascii="Times New Roman" w:hAnsi="Times New Roman"/>
                <w:b/>
                <w:color w:val="auto"/>
                <w:sz w:val="16"/>
                <w:szCs w:val="16"/>
              </w:rPr>
              <w:t>1.808.947,26</w:t>
            </w: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2683D01F" w14:textId="0E5A01FF" w:rsidR="0012232B" w:rsidRPr="00A4393B" w:rsidRDefault="0012232B" w:rsidP="0012232B">
            <w:pPr>
              <w:ind w:left="34"/>
              <w:jc w:val="right"/>
              <w:rPr>
                <w:rFonts w:ascii="Times New Roman" w:hAnsi="Times New Roman" w:cs="Times New Roman"/>
                <w:b/>
                <w:color w:val="auto"/>
                <w:sz w:val="16"/>
                <w:szCs w:val="16"/>
                <w:lang w:val="pt-BR" w:bidi="ar-SA"/>
              </w:rPr>
            </w:pPr>
            <w:r w:rsidRPr="00A4393B">
              <w:rPr>
                <w:rFonts w:ascii="Times New Roman" w:hAnsi="Times New Roman" w:cs="Times New Roman"/>
                <w:b/>
                <w:color w:val="auto"/>
                <w:sz w:val="16"/>
                <w:szCs w:val="16"/>
                <w:lang w:val="pt-BR" w:bidi="ar-SA"/>
              </w:rPr>
              <w:t>(44,22)</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57" w:type="dxa"/>
            </w:tcMar>
            <w:vAlign w:val="bottom"/>
          </w:tcPr>
          <w:p w14:paraId="29D3F7CD" w14:textId="03016636" w:rsidR="0012232B" w:rsidRPr="00A4393B" w:rsidRDefault="0012232B" w:rsidP="0012232B">
            <w:pPr>
              <w:ind w:left="34"/>
              <w:jc w:val="right"/>
              <w:rPr>
                <w:rFonts w:ascii="Times New Roman" w:hAnsi="Times New Roman" w:cs="Times New Roman"/>
                <w:b/>
                <w:color w:val="auto"/>
                <w:sz w:val="16"/>
                <w:szCs w:val="16"/>
                <w:lang w:val="pt-BR" w:bidi="ar-SA"/>
              </w:rPr>
            </w:pPr>
            <w:r w:rsidRPr="00A4393B">
              <w:rPr>
                <w:rFonts w:ascii="Times New Roman" w:hAnsi="Times New Roman"/>
                <w:b/>
                <w:color w:val="auto"/>
                <w:sz w:val="16"/>
                <w:szCs w:val="16"/>
              </w:rPr>
              <w:t>3.243.285,53</w:t>
            </w:r>
          </w:p>
        </w:tc>
      </w:tr>
      <w:tr w:rsidR="00A4393B" w:rsidRPr="00A4393B" w14:paraId="649B728A" w14:textId="77777777" w:rsidTr="0012232B">
        <w:tc>
          <w:tcPr>
            <w:tcW w:w="4396" w:type="dxa"/>
            <w:tcBorders>
              <w:top w:val="nil"/>
              <w:left w:val="single" w:sz="4" w:space="0" w:color="auto"/>
              <w:bottom w:val="nil"/>
              <w:right w:val="single" w:sz="4" w:space="0" w:color="auto"/>
            </w:tcBorders>
            <w:shd w:val="clear" w:color="auto" w:fill="D2F0FA"/>
            <w:vAlign w:val="bottom"/>
          </w:tcPr>
          <w:p w14:paraId="0B55F64C" w14:textId="77777777" w:rsidR="0012232B" w:rsidRPr="00A4393B" w:rsidRDefault="0012232B" w:rsidP="0012232B">
            <w:pPr>
              <w:ind w:left="34"/>
              <w:rPr>
                <w:rFonts w:ascii="Times New Roman" w:hAnsi="Times New Roman" w:cs="Times New Roman"/>
                <w:b/>
                <w:color w:val="auto"/>
                <w:sz w:val="6"/>
                <w:szCs w:val="6"/>
                <w:lang w:val="pt-BR" w:bidi="ar-SA"/>
              </w:rPr>
            </w:pPr>
          </w:p>
        </w:tc>
        <w:tc>
          <w:tcPr>
            <w:tcW w:w="1221" w:type="dxa"/>
            <w:tcBorders>
              <w:top w:val="nil"/>
              <w:left w:val="single" w:sz="4" w:space="0" w:color="auto"/>
              <w:bottom w:val="nil"/>
              <w:right w:val="single" w:sz="4" w:space="0" w:color="auto"/>
            </w:tcBorders>
            <w:shd w:val="clear" w:color="auto" w:fill="D2F0FA"/>
            <w:tcMar>
              <w:left w:w="57" w:type="dxa"/>
              <w:right w:w="113" w:type="dxa"/>
            </w:tcMar>
            <w:vAlign w:val="bottom"/>
          </w:tcPr>
          <w:p w14:paraId="7BD6680B" w14:textId="77777777" w:rsidR="0012232B" w:rsidRPr="00A4393B" w:rsidRDefault="0012232B" w:rsidP="0012232B">
            <w:pPr>
              <w:ind w:left="34"/>
              <w:jc w:val="right"/>
              <w:rPr>
                <w:rFonts w:ascii="Times New Roman" w:hAnsi="Times New Roman" w:cs="Times New Roman"/>
                <w:b/>
                <w:color w:val="auto"/>
                <w:sz w:val="6"/>
                <w:szCs w:val="6"/>
                <w:lang w:val="pt-BR" w:bidi="ar-SA"/>
              </w:rPr>
            </w:pP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6B62752A" w14:textId="77777777" w:rsidR="0012232B" w:rsidRPr="00A4393B" w:rsidRDefault="0012232B" w:rsidP="0012232B">
            <w:pPr>
              <w:ind w:left="34"/>
              <w:jc w:val="right"/>
              <w:rPr>
                <w:rFonts w:ascii="Times New Roman" w:hAnsi="Times New Roman" w:cs="Times New Roman"/>
                <w:b/>
                <w:color w:val="auto"/>
                <w:sz w:val="6"/>
                <w:szCs w:val="6"/>
                <w:lang w:val="pt-BR" w:bidi="ar-SA"/>
              </w:rPr>
            </w:pP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113" w:type="dxa"/>
            </w:tcMar>
            <w:vAlign w:val="bottom"/>
          </w:tcPr>
          <w:p w14:paraId="3B35C02C" w14:textId="77777777" w:rsidR="0012232B" w:rsidRPr="00A4393B" w:rsidRDefault="0012232B" w:rsidP="0012232B">
            <w:pPr>
              <w:ind w:left="34"/>
              <w:jc w:val="right"/>
              <w:rPr>
                <w:rFonts w:ascii="Times New Roman" w:hAnsi="Times New Roman" w:cs="Times New Roman"/>
                <w:b/>
                <w:color w:val="auto"/>
                <w:sz w:val="6"/>
                <w:szCs w:val="6"/>
                <w:lang w:val="pt-BR" w:bidi="ar-SA"/>
              </w:rPr>
            </w:pP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181A31D3" w14:textId="77777777" w:rsidR="0012232B" w:rsidRPr="00A4393B" w:rsidRDefault="0012232B" w:rsidP="0012232B">
            <w:pPr>
              <w:ind w:left="34"/>
              <w:jc w:val="right"/>
              <w:rPr>
                <w:rFonts w:ascii="Times New Roman" w:hAnsi="Times New Roman" w:cs="Times New Roman"/>
                <w:b/>
                <w:color w:val="auto"/>
                <w:sz w:val="6"/>
                <w:szCs w:val="6"/>
                <w:lang w:val="pt-BR" w:bidi="ar-SA"/>
              </w:rPr>
            </w:pP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113" w:type="dxa"/>
            </w:tcMar>
            <w:vAlign w:val="bottom"/>
          </w:tcPr>
          <w:p w14:paraId="3FF63D53" w14:textId="77777777" w:rsidR="0012232B" w:rsidRPr="00A4393B" w:rsidRDefault="0012232B" w:rsidP="0012232B">
            <w:pPr>
              <w:ind w:left="34"/>
              <w:jc w:val="right"/>
              <w:rPr>
                <w:rFonts w:ascii="Times New Roman" w:hAnsi="Times New Roman" w:cs="Times New Roman"/>
                <w:b/>
                <w:color w:val="auto"/>
                <w:sz w:val="6"/>
                <w:szCs w:val="6"/>
                <w:lang w:val="pt-BR" w:bidi="ar-SA"/>
              </w:rPr>
            </w:pPr>
          </w:p>
        </w:tc>
      </w:tr>
      <w:tr w:rsidR="00A4393B" w:rsidRPr="00A4393B" w14:paraId="42B2D6F4" w14:textId="77777777" w:rsidTr="00A1340E">
        <w:tc>
          <w:tcPr>
            <w:tcW w:w="4396" w:type="dxa"/>
            <w:tcBorders>
              <w:top w:val="nil"/>
              <w:left w:val="single" w:sz="4" w:space="0" w:color="auto"/>
              <w:bottom w:val="nil"/>
              <w:right w:val="single" w:sz="4" w:space="0" w:color="auto"/>
            </w:tcBorders>
            <w:shd w:val="clear" w:color="auto" w:fill="D2F0FA"/>
            <w:vAlign w:val="center"/>
          </w:tcPr>
          <w:p w14:paraId="2CDBB015" w14:textId="3F625918" w:rsidR="0012232B" w:rsidRPr="00A4393B" w:rsidRDefault="0012232B" w:rsidP="0012232B">
            <w:pPr>
              <w:rPr>
                <w:rFonts w:ascii="Times New Roman" w:hAnsi="Times New Roman" w:cs="Times New Roman"/>
                <w:b/>
                <w:color w:val="auto"/>
                <w:sz w:val="16"/>
                <w:szCs w:val="16"/>
                <w:lang w:val="pt-BR" w:bidi="ar-SA"/>
              </w:rPr>
            </w:pPr>
            <w:r w:rsidRPr="00A4393B">
              <w:rPr>
                <w:rFonts w:ascii="Times New Roman" w:hAnsi="Times New Roman" w:cs="Times New Roman"/>
                <w:b/>
                <w:color w:val="auto"/>
                <w:sz w:val="16"/>
                <w:szCs w:val="16"/>
                <w:lang w:val="pt-BR" w:bidi="ar-SA"/>
              </w:rPr>
              <w:t xml:space="preserve">  CONTRIBUIÇÃO SOCIAL SOBRE O LUCRO </w:t>
            </w:r>
            <w:r w:rsidRPr="00A4393B">
              <w:rPr>
                <w:rFonts w:ascii="Times New Roman" w:hAnsi="Times New Roman" w:cs="Times New Roman"/>
                <w:b/>
                <w:color w:val="auto"/>
                <w:sz w:val="10"/>
                <w:szCs w:val="10"/>
                <w:lang w:val="pt-BR" w:bidi="ar-SA"/>
              </w:rPr>
              <w:t>(20)</w:t>
            </w:r>
          </w:p>
        </w:tc>
        <w:tc>
          <w:tcPr>
            <w:tcW w:w="1221" w:type="dxa"/>
            <w:tcBorders>
              <w:top w:val="nil"/>
              <w:left w:val="single" w:sz="4" w:space="0" w:color="auto"/>
              <w:bottom w:val="nil"/>
              <w:right w:val="single" w:sz="4" w:space="0" w:color="auto"/>
            </w:tcBorders>
            <w:shd w:val="clear" w:color="auto" w:fill="D2F0FA"/>
            <w:tcMar>
              <w:left w:w="57" w:type="dxa"/>
              <w:right w:w="113" w:type="dxa"/>
            </w:tcMar>
          </w:tcPr>
          <w:p w14:paraId="02FEE894" w14:textId="30074511" w:rsidR="0012232B" w:rsidRPr="00A4393B" w:rsidRDefault="0012232B" w:rsidP="0012232B">
            <w:pPr>
              <w:jc w:val="right"/>
              <w:rPr>
                <w:rFonts w:ascii="Times New Roman" w:hAnsi="Times New Roman" w:cs="Times New Roman"/>
                <w:b/>
                <w:color w:val="auto"/>
                <w:sz w:val="16"/>
                <w:szCs w:val="16"/>
                <w:lang w:val="pt-BR" w:bidi="ar-SA"/>
              </w:rPr>
            </w:pPr>
            <w:r w:rsidRPr="00A4393B">
              <w:rPr>
                <w:rFonts w:ascii="Times New Roman" w:hAnsi="Times New Roman"/>
                <w:b/>
                <w:color w:val="auto"/>
                <w:sz w:val="16"/>
                <w:szCs w:val="16"/>
              </w:rPr>
              <w:t>-</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082D2C2B" w14:textId="649217AA" w:rsidR="0012232B" w:rsidRPr="00A4393B" w:rsidRDefault="00A1340E" w:rsidP="0012232B">
            <w:pPr>
              <w:jc w:val="right"/>
              <w:rPr>
                <w:rFonts w:ascii="Times New Roman" w:hAnsi="Times New Roman" w:cs="Times New Roman"/>
                <w:b/>
                <w:color w:val="auto"/>
                <w:sz w:val="16"/>
                <w:szCs w:val="16"/>
                <w:lang w:val="pt-BR" w:bidi="ar-SA"/>
              </w:rPr>
            </w:pPr>
            <w:r w:rsidRPr="00A4393B">
              <w:rPr>
                <w:rFonts w:ascii="Times New Roman" w:hAnsi="Times New Roman" w:cs="Times New Roman"/>
                <w:b/>
                <w:color w:val="auto"/>
                <w:sz w:val="16"/>
                <w:szCs w:val="16"/>
                <w:lang w:val="pt-BR" w:bidi="ar-SA"/>
              </w:rPr>
              <w:t>-</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57" w:type="dxa"/>
            </w:tcMar>
          </w:tcPr>
          <w:p w14:paraId="48041C27" w14:textId="036F9EB2" w:rsidR="0012232B" w:rsidRPr="00A4393B" w:rsidRDefault="0012232B" w:rsidP="0012232B">
            <w:pPr>
              <w:jc w:val="right"/>
              <w:rPr>
                <w:rFonts w:ascii="Times New Roman" w:hAnsi="Times New Roman" w:cs="Times New Roman"/>
                <w:b/>
                <w:color w:val="auto"/>
                <w:sz w:val="16"/>
                <w:szCs w:val="16"/>
                <w:lang w:val="pt-BR" w:bidi="ar-SA"/>
              </w:rPr>
            </w:pPr>
            <w:r w:rsidRPr="00A4393B">
              <w:rPr>
                <w:rFonts w:ascii="Times New Roman" w:hAnsi="Times New Roman"/>
                <w:b/>
                <w:color w:val="auto"/>
                <w:sz w:val="16"/>
                <w:szCs w:val="16"/>
              </w:rPr>
              <w:t>-</w:t>
            </w: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60B8ED48" w14:textId="4A84E04C" w:rsidR="0012232B" w:rsidRPr="00A4393B" w:rsidRDefault="0012232B" w:rsidP="0012232B">
            <w:pPr>
              <w:jc w:val="right"/>
              <w:rPr>
                <w:rFonts w:ascii="Times New Roman" w:hAnsi="Times New Roman" w:cs="Times New Roman"/>
                <w:b/>
                <w:color w:val="auto"/>
                <w:sz w:val="16"/>
                <w:szCs w:val="16"/>
                <w:lang w:val="pt-BR" w:bidi="ar-SA"/>
              </w:rPr>
            </w:pPr>
            <w:r w:rsidRPr="00A4393B">
              <w:rPr>
                <w:rFonts w:ascii="Times New Roman" w:hAnsi="Times New Roman" w:cs="Times New Roman"/>
                <w:b/>
                <w:color w:val="auto"/>
                <w:sz w:val="16"/>
                <w:szCs w:val="16"/>
                <w:lang w:val="pt-BR" w:bidi="ar-SA"/>
              </w:rPr>
              <w:t>(100,00)</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3173CE01" w14:textId="46F05EFC" w:rsidR="0012232B" w:rsidRPr="00A4393B" w:rsidRDefault="0012232B" w:rsidP="0012232B">
            <w:pPr>
              <w:jc w:val="right"/>
              <w:rPr>
                <w:rFonts w:ascii="Times New Roman" w:hAnsi="Times New Roman" w:cs="Times New Roman"/>
                <w:b/>
                <w:color w:val="auto"/>
                <w:sz w:val="16"/>
                <w:szCs w:val="16"/>
                <w:lang w:val="pt-BR" w:bidi="ar-SA"/>
              </w:rPr>
            </w:pPr>
            <w:r w:rsidRPr="00A4393B">
              <w:rPr>
                <w:rFonts w:ascii="Times New Roman" w:hAnsi="Times New Roman"/>
                <w:b/>
                <w:color w:val="auto"/>
                <w:sz w:val="16"/>
                <w:szCs w:val="16"/>
              </w:rPr>
              <w:t>(496.173,81)</w:t>
            </w:r>
          </w:p>
        </w:tc>
      </w:tr>
      <w:tr w:rsidR="00A4393B" w:rsidRPr="00A4393B" w14:paraId="4D98F6CB" w14:textId="77777777" w:rsidTr="0012232B">
        <w:tc>
          <w:tcPr>
            <w:tcW w:w="4396" w:type="dxa"/>
            <w:tcBorders>
              <w:top w:val="nil"/>
              <w:left w:val="single" w:sz="4" w:space="0" w:color="auto"/>
              <w:bottom w:val="nil"/>
              <w:right w:val="single" w:sz="4" w:space="0" w:color="auto"/>
            </w:tcBorders>
            <w:shd w:val="clear" w:color="auto" w:fill="D2F0FA"/>
            <w:vAlign w:val="center"/>
          </w:tcPr>
          <w:p w14:paraId="61ED1944" w14:textId="77777777" w:rsidR="0012232B" w:rsidRPr="00A4393B" w:rsidRDefault="0012232B" w:rsidP="0012232B">
            <w:pPr>
              <w:rPr>
                <w:rFonts w:ascii="Times New Roman" w:hAnsi="Times New Roman" w:cs="Times New Roman"/>
                <w:b/>
                <w:color w:val="auto"/>
                <w:sz w:val="6"/>
                <w:szCs w:val="6"/>
                <w:lang w:val="pt-BR" w:bidi="ar-SA"/>
              </w:rPr>
            </w:pPr>
          </w:p>
        </w:tc>
        <w:tc>
          <w:tcPr>
            <w:tcW w:w="1221" w:type="dxa"/>
            <w:tcBorders>
              <w:top w:val="nil"/>
              <w:left w:val="single" w:sz="4" w:space="0" w:color="auto"/>
              <w:bottom w:val="nil"/>
              <w:right w:val="single" w:sz="4" w:space="0" w:color="auto"/>
            </w:tcBorders>
            <w:shd w:val="clear" w:color="auto" w:fill="D2F0FA"/>
            <w:tcMar>
              <w:left w:w="57" w:type="dxa"/>
              <w:right w:w="113" w:type="dxa"/>
            </w:tcMar>
          </w:tcPr>
          <w:p w14:paraId="5FEF429B" w14:textId="77777777" w:rsidR="0012232B" w:rsidRPr="00A4393B" w:rsidRDefault="0012232B" w:rsidP="0012232B">
            <w:pPr>
              <w:jc w:val="right"/>
              <w:rPr>
                <w:rFonts w:ascii="Times New Roman" w:hAnsi="Times New Roman" w:cs="Times New Roman"/>
                <w:b/>
                <w:color w:val="auto"/>
                <w:sz w:val="6"/>
                <w:szCs w:val="6"/>
                <w:lang w:val="pt-BR" w:bidi="ar-SA"/>
              </w:rPr>
            </w:pP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78DB2CA4" w14:textId="77777777" w:rsidR="0012232B" w:rsidRPr="00A4393B" w:rsidRDefault="0012232B" w:rsidP="0012232B">
            <w:pPr>
              <w:jc w:val="right"/>
              <w:rPr>
                <w:rFonts w:ascii="Times New Roman" w:hAnsi="Times New Roman" w:cs="Times New Roman"/>
                <w:b/>
                <w:color w:val="auto"/>
                <w:sz w:val="6"/>
                <w:szCs w:val="6"/>
                <w:lang w:val="pt-BR" w:bidi="ar-SA"/>
              </w:rPr>
            </w:pP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0B4C84D8" w14:textId="77777777" w:rsidR="0012232B" w:rsidRPr="00A4393B" w:rsidRDefault="0012232B" w:rsidP="0012232B">
            <w:pPr>
              <w:jc w:val="right"/>
              <w:rPr>
                <w:rFonts w:ascii="Times New Roman" w:hAnsi="Times New Roman" w:cs="Times New Roman"/>
                <w:b/>
                <w:color w:val="auto"/>
                <w:sz w:val="6"/>
                <w:szCs w:val="6"/>
                <w:lang w:val="pt-BR" w:bidi="ar-SA"/>
              </w:rPr>
            </w:pP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1191104A" w14:textId="77777777" w:rsidR="0012232B" w:rsidRPr="00A4393B" w:rsidRDefault="0012232B" w:rsidP="0012232B">
            <w:pPr>
              <w:jc w:val="right"/>
              <w:rPr>
                <w:rFonts w:ascii="Times New Roman" w:hAnsi="Times New Roman" w:cs="Times New Roman"/>
                <w:b/>
                <w:color w:val="auto"/>
                <w:sz w:val="6"/>
                <w:szCs w:val="6"/>
                <w:lang w:val="pt-BR" w:bidi="ar-SA"/>
              </w:rPr>
            </w:pP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113" w:type="dxa"/>
            </w:tcMar>
          </w:tcPr>
          <w:p w14:paraId="052A94BE" w14:textId="77777777" w:rsidR="0012232B" w:rsidRPr="00A4393B" w:rsidRDefault="0012232B" w:rsidP="0012232B">
            <w:pPr>
              <w:jc w:val="right"/>
              <w:rPr>
                <w:rFonts w:ascii="Times New Roman" w:hAnsi="Times New Roman" w:cs="Times New Roman"/>
                <w:b/>
                <w:color w:val="auto"/>
                <w:sz w:val="6"/>
                <w:szCs w:val="6"/>
                <w:lang w:val="pt-BR" w:bidi="ar-SA"/>
              </w:rPr>
            </w:pPr>
          </w:p>
        </w:tc>
      </w:tr>
      <w:tr w:rsidR="00A4393B" w:rsidRPr="00A4393B" w14:paraId="441A0C1E" w14:textId="77777777" w:rsidTr="00A355B0">
        <w:tc>
          <w:tcPr>
            <w:tcW w:w="4396" w:type="dxa"/>
            <w:tcBorders>
              <w:top w:val="nil"/>
              <w:left w:val="single" w:sz="4" w:space="0" w:color="auto"/>
              <w:bottom w:val="nil"/>
              <w:right w:val="single" w:sz="4" w:space="0" w:color="auto"/>
            </w:tcBorders>
            <w:shd w:val="clear" w:color="auto" w:fill="D2F0FA"/>
            <w:vAlign w:val="center"/>
            <w:hideMark/>
          </w:tcPr>
          <w:p w14:paraId="0040A550" w14:textId="1C5954ED" w:rsidR="0012232B" w:rsidRPr="00A4393B" w:rsidRDefault="0012232B" w:rsidP="0012232B">
            <w:pPr>
              <w:rPr>
                <w:rFonts w:ascii="Times New Roman" w:hAnsi="Times New Roman" w:cs="Times New Roman"/>
                <w:b/>
                <w:color w:val="auto"/>
                <w:sz w:val="16"/>
                <w:szCs w:val="16"/>
                <w:lang w:val="pt-BR" w:bidi="ar-SA"/>
              </w:rPr>
            </w:pPr>
            <w:r w:rsidRPr="00A4393B">
              <w:rPr>
                <w:rFonts w:ascii="Times New Roman" w:hAnsi="Times New Roman" w:cs="Times New Roman"/>
                <w:b/>
                <w:color w:val="auto"/>
                <w:sz w:val="16"/>
                <w:szCs w:val="16"/>
                <w:lang w:val="pt-BR" w:bidi="ar-SA"/>
              </w:rPr>
              <w:t xml:space="preserve">  LUCRO (PREJUÍZO) LÍQUIDO DO PERÍODO </w:t>
            </w:r>
            <w:r w:rsidRPr="00A4393B">
              <w:rPr>
                <w:rFonts w:ascii="Times New Roman" w:hAnsi="Times New Roman" w:cs="Times New Roman"/>
                <w:color w:val="auto"/>
                <w:sz w:val="10"/>
                <w:szCs w:val="10"/>
                <w:lang w:val="pt-BR" w:bidi="ar-SA"/>
              </w:rPr>
              <w:t>(19.3.1)</w:t>
            </w:r>
            <w:r w:rsidRPr="00A4393B">
              <w:rPr>
                <w:rFonts w:ascii="Times New Roman" w:hAnsi="Times New Roman" w:cs="Times New Roman"/>
                <w:b/>
                <w:color w:val="auto"/>
                <w:sz w:val="16"/>
                <w:szCs w:val="16"/>
                <w:lang w:val="pt-BR" w:bidi="ar-SA"/>
              </w:rPr>
              <w:t xml:space="preserve"> </w:t>
            </w:r>
          </w:p>
        </w:tc>
        <w:tc>
          <w:tcPr>
            <w:tcW w:w="1221" w:type="dxa"/>
            <w:tcBorders>
              <w:top w:val="nil"/>
              <w:left w:val="single" w:sz="4" w:space="0" w:color="auto"/>
              <w:bottom w:val="nil"/>
              <w:right w:val="single" w:sz="4" w:space="0" w:color="auto"/>
            </w:tcBorders>
            <w:shd w:val="clear" w:color="auto" w:fill="D2F0FA"/>
            <w:tcMar>
              <w:left w:w="57" w:type="dxa"/>
              <w:right w:w="57" w:type="dxa"/>
            </w:tcMar>
            <w:vAlign w:val="center"/>
          </w:tcPr>
          <w:p w14:paraId="4B12A030" w14:textId="7E8F0F7A" w:rsidR="0012232B" w:rsidRPr="00A4393B" w:rsidRDefault="00372EA1" w:rsidP="0012232B">
            <w:pPr>
              <w:ind w:left="34"/>
              <w:jc w:val="right"/>
              <w:rPr>
                <w:rFonts w:ascii="Times New Roman" w:hAnsi="Times New Roman" w:cs="Times New Roman"/>
                <w:b/>
                <w:color w:val="auto"/>
                <w:sz w:val="16"/>
                <w:szCs w:val="16"/>
                <w:lang w:val="pt-BR" w:bidi="ar-SA"/>
              </w:rPr>
            </w:pPr>
            <w:r w:rsidRPr="00A4393B">
              <w:rPr>
                <w:rFonts w:ascii="Times New Roman" w:hAnsi="Times New Roman"/>
                <w:b/>
                <w:color w:val="auto"/>
                <w:sz w:val="16"/>
                <w:szCs w:val="16"/>
              </w:rPr>
              <w:t>(18.611.540,77)</w:t>
            </w:r>
          </w:p>
        </w:tc>
        <w:tc>
          <w:tcPr>
            <w:tcW w:w="724" w:type="dxa"/>
            <w:tcBorders>
              <w:top w:val="nil"/>
              <w:left w:val="single" w:sz="4" w:space="0" w:color="auto"/>
              <w:bottom w:val="nil"/>
              <w:right w:val="single" w:sz="4" w:space="0" w:color="auto"/>
            </w:tcBorders>
            <w:shd w:val="clear" w:color="auto" w:fill="D2F0FA"/>
            <w:tcMar>
              <w:left w:w="57" w:type="dxa"/>
              <w:right w:w="113" w:type="dxa"/>
            </w:tcMar>
          </w:tcPr>
          <w:p w14:paraId="24983F23" w14:textId="49D9FBC4" w:rsidR="0012232B" w:rsidRPr="00A4393B" w:rsidRDefault="00A1340E" w:rsidP="0012232B">
            <w:pPr>
              <w:jc w:val="right"/>
              <w:rPr>
                <w:rFonts w:ascii="Times New Roman" w:hAnsi="Times New Roman" w:cs="Times New Roman"/>
                <w:b/>
                <w:color w:val="auto"/>
                <w:sz w:val="16"/>
                <w:szCs w:val="16"/>
                <w:lang w:val="pt-BR" w:bidi="ar-SA"/>
              </w:rPr>
            </w:pPr>
            <w:r w:rsidRPr="00A4393B">
              <w:rPr>
                <w:rFonts w:ascii="Times New Roman" w:hAnsi="Times New Roman" w:cs="Times New Roman"/>
                <w:b/>
                <w:color w:val="auto"/>
                <w:sz w:val="16"/>
                <w:szCs w:val="16"/>
                <w:lang w:val="pt-BR" w:bidi="ar-SA"/>
              </w:rPr>
              <w:t>1.128,86</w:t>
            </w:r>
          </w:p>
        </w:tc>
        <w:tc>
          <w:tcPr>
            <w:tcW w:w="1229" w:type="dxa"/>
            <w:tcBorders>
              <w:top w:val="nil"/>
              <w:left w:val="single" w:sz="4" w:space="0" w:color="auto"/>
              <w:bottom w:val="nil"/>
              <w:right w:val="single" w:sz="4" w:space="0" w:color="auto"/>
            </w:tcBorders>
            <w:shd w:val="clear" w:color="auto" w:fill="D2F0FA"/>
            <w:tcMar>
              <w:top w:w="0" w:type="dxa"/>
              <w:left w:w="57" w:type="dxa"/>
              <w:bottom w:w="0" w:type="dxa"/>
              <w:right w:w="113" w:type="dxa"/>
            </w:tcMar>
            <w:vAlign w:val="center"/>
            <w:hideMark/>
          </w:tcPr>
          <w:p w14:paraId="7FBAE093" w14:textId="4A5F7977" w:rsidR="0012232B" w:rsidRPr="00A4393B" w:rsidRDefault="0012232B" w:rsidP="0012232B">
            <w:pPr>
              <w:ind w:left="34"/>
              <w:jc w:val="right"/>
              <w:rPr>
                <w:rFonts w:ascii="Times New Roman" w:hAnsi="Times New Roman" w:cs="Times New Roman"/>
                <w:b/>
                <w:color w:val="auto"/>
                <w:sz w:val="16"/>
                <w:szCs w:val="16"/>
                <w:lang w:val="pt-BR" w:bidi="ar-SA"/>
              </w:rPr>
            </w:pPr>
            <w:r w:rsidRPr="00A4393B">
              <w:rPr>
                <w:rFonts w:ascii="Times New Roman" w:hAnsi="Times New Roman"/>
                <w:b/>
                <w:color w:val="auto"/>
                <w:sz w:val="16"/>
                <w:szCs w:val="16"/>
              </w:rPr>
              <w:t>1.808.947,26</w:t>
            </w:r>
          </w:p>
        </w:tc>
        <w:tc>
          <w:tcPr>
            <w:tcW w:w="780" w:type="dxa"/>
            <w:tcBorders>
              <w:top w:val="nil"/>
              <w:left w:val="single" w:sz="4" w:space="0" w:color="auto"/>
              <w:bottom w:val="nil"/>
              <w:right w:val="single" w:sz="4" w:space="0" w:color="auto"/>
            </w:tcBorders>
            <w:shd w:val="clear" w:color="auto" w:fill="D2F0FA"/>
            <w:tcMar>
              <w:left w:w="28" w:type="dxa"/>
              <w:right w:w="57" w:type="dxa"/>
            </w:tcMar>
          </w:tcPr>
          <w:p w14:paraId="3F4676D1" w14:textId="29B3ECA5" w:rsidR="0012232B" w:rsidRPr="00A4393B" w:rsidRDefault="0012232B" w:rsidP="0012232B">
            <w:pPr>
              <w:jc w:val="right"/>
              <w:rPr>
                <w:rFonts w:ascii="Times New Roman" w:hAnsi="Times New Roman" w:cs="Times New Roman"/>
                <w:b/>
                <w:color w:val="auto"/>
                <w:sz w:val="16"/>
                <w:szCs w:val="16"/>
                <w:lang w:val="pt-BR" w:bidi="ar-SA"/>
              </w:rPr>
            </w:pPr>
            <w:r w:rsidRPr="00A4393B">
              <w:rPr>
                <w:rFonts w:ascii="Times New Roman" w:hAnsi="Times New Roman" w:cs="Times New Roman"/>
                <w:b/>
                <w:color w:val="auto"/>
                <w:sz w:val="16"/>
                <w:szCs w:val="16"/>
                <w:lang w:val="pt-BR" w:bidi="ar-SA"/>
              </w:rPr>
              <w:t>(34,15)</w:t>
            </w:r>
          </w:p>
        </w:tc>
        <w:tc>
          <w:tcPr>
            <w:tcW w:w="1224" w:type="dxa"/>
            <w:tcBorders>
              <w:top w:val="nil"/>
              <w:left w:val="single" w:sz="4" w:space="0" w:color="auto"/>
              <w:bottom w:val="nil"/>
              <w:right w:val="single" w:sz="4" w:space="0" w:color="auto"/>
            </w:tcBorders>
            <w:shd w:val="clear" w:color="auto" w:fill="D2F0FA"/>
            <w:tcMar>
              <w:top w:w="0" w:type="dxa"/>
              <w:left w:w="57" w:type="dxa"/>
              <w:bottom w:w="0" w:type="dxa"/>
              <w:right w:w="57" w:type="dxa"/>
            </w:tcMar>
            <w:vAlign w:val="center"/>
            <w:hideMark/>
          </w:tcPr>
          <w:p w14:paraId="0D48FCE1" w14:textId="32E9FFEA" w:rsidR="0012232B" w:rsidRPr="00A4393B" w:rsidRDefault="0012232B" w:rsidP="0012232B">
            <w:pPr>
              <w:ind w:left="34"/>
              <w:jc w:val="right"/>
              <w:rPr>
                <w:rFonts w:ascii="Times New Roman" w:hAnsi="Times New Roman" w:cs="Times New Roman"/>
                <w:b/>
                <w:color w:val="auto"/>
                <w:sz w:val="16"/>
                <w:szCs w:val="16"/>
                <w:lang w:val="pt-BR" w:bidi="ar-SA"/>
              </w:rPr>
            </w:pPr>
            <w:r w:rsidRPr="00A4393B">
              <w:rPr>
                <w:rFonts w:ascii="Times New Roman" w:hAnsi="Times New Roman"/>
                <w:b/>
                <w:color w:val="auto"/>
                <w:sz w:val="16"/>
                <w:szCs w:val="16"/>
              </w:rPr>
              <w:t>2.747.111,72</w:t>
            </w:r>
          </w:p>
        </w:tc>
      </w:tr>
      <w:tr w:rsidR="00A4393B" w:rsidRPr="00A4393B" w14:paraId="2BF0E377" w14:textId="77777777" w:rsidTr="0012232B">
        <w:tc>
          <w:tcPr>
            <w:tcW w:w="4396" w:type="dxa"/>
            <w:tcBorders>
              <w:top w:val="nil"/>
              <w:left w:val="single" w:sz="4" w:space="0" w:color="auto"/>
              <w:bottom w:val="single" w:sz="4" w:space="0" w:color="auto"/>
              <w:right w:val="single" w:sz="4" w:space="0" w:color="auto"/>
            </w:tcBorders>
            <w:shd w:val="clear" w:color="auto" w:fill="D2F0FA"/>
            <w:vAlign w:val="center"/>
          </w:tcPr>
          <w:p w14:paraId="364FC692" w14:textId="77777777" w:rsidR="0012232B" w:rsidRPr="00A4393B" w:rsidRDefault="0012232B" w:rsidP="0012232B">
            <w:pPr>
              <w:rPr>
                <w:rFonts w:ascii="Times New Roman" w:hAnsi="Times New Roman" w:cs="Times New Roman"/>
                <w:b/>
                <w:color w:val="auto"/>
                <w:sz w:val="6"/>
                <w:szCs w:val="6"/>
                <w:lang w:val="pt-BR" w:bidi="ar-SA"/>
              </w:rPr>
            </w:pPr>
          </w:p>
        </w:tc>
        <w:tc>
          <w:tcPr>
            <w:tcW w:w="1221" w:type="dxa"/>
            <w:tcBorders>
              <w:top w:val="nil"/>
              <w:left w:val="single" w:sz="4" w:space="0" w:color="auto"/>
              <w:bottom w:val="single" w:sz="4" w:space="0" w:color="auto"/>
              <w:right w:val="single" w:sz="4" w:space="0" w:color="auto"/>
            </w:tcBorders>
            <w:shd w:val="clear" w:color="auto" w:fill="D2F0FA"/>
            <w:tcMar>
              <w:left w:w="57" w:type="dxa"/>
              <w:right w:w="57" w:type="dxa"/>
            </w:tcMar>
            <w:vAlign w:val="center"/>
          </w:tcPr>
          <w:p w14:paraId="2D81A98E" w14:textId="77777777" w:rsidR="0012232B" w:rsidRPr="00A4393B" w:rsidRDefault="0012232B" w:rsidP="0012232B">
            <w:pPr>
              <w:ind w:left="34"/>
              <w:jc w:val="right"/>
              <w:rPr>
                <w:rFonts w:ascii="Times New Roman" w:hAnsi="Times New Roman" w:cs="Times New Roman"/>
                <w:b/>
                <w:color w:val="auto"/>
                <w:sz w:val="6"/>
                <w:szCs w:val="6"/>
                <w:lang w:val="pt-BR" w:bidi="ar-SA"/>
              </w:rPr>
            </w:pPr>
          </w:p>
        </w:tc>
        <w:tc>
          <w:tcPr>
            <w:tcW w:w="724" w:type="dxa"/>
            <w:tcBorders>
              <w:top w:val="nil"/>
              <w:left w:val="single" w:sz="4" w:space="0" w:color="auto"/>
              <w:bottom w:val="single" w:sz="4" w:space="0" w:color="auto"/>
              <w:right w:val="single" w:sz="4" w:space="0" w:color="auto"/>
            </w:tcBorders>
            <w:shd w:val="clear" w:color="auto" w:fill="D2F0FA"/>
            <w:tcMar>
              <w:left w:w="57" w:type="dxa"/>
              <w:right w:w="57" w:type="dxa"/>
            </w:tcMar>
          </w:tcPr>
          <w:p w14:paraId="6252703F" w14:textId="77777777" w:rsidR="0012232B" w:rsidRPr="00A4393B" w:rsidRDefault="0012232B" w:rsidP="0012232B">
            <w:pPr>
              <w:jc w:val="right"/>
              <w:rPr>
                <w:rFonts w:ascii="Times New Roman" w:hAnsi="Times New Roman" w:cs="Times New Roman"/>
                <w:b/>
                <w:color w:val="auto"/>
                <w:sz w:val="6"/>
                <w:szCs w:val="6"/>
                <w:lang w:val="pt-BR" w:bidi="ar-SA"/>
              </w:rPr>
            </w:pPr>
          </w:p>
        </w:tc>
        <w:tc>
          <w:tcPr>
            <w:tcW w:w="1229" w:type="dxa"/>
            <w:tcBorders>
              <w:top w:val="nil"/>
              <w:left w:val="single" w:sz="4" w:space="0" w:color="auto"/>
              <w:bottom w:val="single" w:sz="4" w:space="0" w:color="auto"/>
              <w:right w:val="single" w:sz="4" w:space="0" w:color="auto"/>
            </w:tcBorders>
            <w:shd w:val="clear" w:color="auto" w:fill="D2F0FA"/>
            <w:tcMar>
              <w:top w:w="0" w:type="dxa"/>
              <w:left w:w="57" w:type="dxa"/>
              <w:bottom w:w="0" w:type="dxa"/>
              <w:right w:w="142" w:type="dxa"/>
            </w:tcMar>
            <w:vAlign w:val="center"/>
          </w:tcPr>
          <w:p w14:paraId="0FA8FB8E" w14:textId="77777777" w:rsidR="0012232B" w:rsidRPr="00A4393B" w:rsidRDefault="0012232B" w:rsidP="0012232B">
            <w:pPr>
              <w:ind w:left="34"/>
              <w:jc w:val="right"/>
              <w:rPr>
                <w:rFonts w:ascii="Times New Roman" w:hAnsi="Times New Roman" w:cs="Times New Roman"/>
                <w:b/>
                <w:color w:val="auto"/>
                <w:sz w:val="6"/>
                <w:szCs w:val="6"/>
                <w:lang w:val="pt-BR" w:bidi="ar-SA"/>
              </w:rPr>
            </w:pPr>
          </w:p>
        </w:tc>
        <w:tc>
          <w:tcPr>
            <w:tcW w:w="780" w:type="dxa"/>
            <w:tcBorders>
              <w:top w:val="nil"/>
              <w:left w:val="single" w:sz="4" w:space="0" w:color="auto"/>
              <w:bottom w:val="single" w:sz="4" w:space="0" w:color="auto"/>
              <w:right w:val="single" w:sz="4" w:space="0" w:color="auto"/>
            </w:tcBorders>
            <w:shd w:val="clear" w:color="auto" w:fill="D2F0FA"/>
            <w:tcMar>
              <w:left w:w="28" w:type="dxa"/>
              <w:right w:w="57" w:type="dxa"/>
            </w:tcMar>
          </w:tcPr>
          <w:p w14:paraId="60C721D1" w14:textId="77777777" w:rsidR="0012232B" w:rsidRPr="00A4393B" w:rsidRDefault="0012232B" w:rsidP="0012232B">
            <w:pPr>
              <w:jc w:val="right"/>
              <w:rPr>
                <w:rFonts w:ascii="Times New Roman" w:hAnsi="Times New Roman" w:cs="Times New Roman"/>
                <w:b/>
                <w:color w:val="auto"/>
                <w:sz w:val="6"/>
                <w:szCs w:val="6"/>
                <w:lang w:val="pt-BR" w:bidi="ar-SA"/>
              </w:rPr>
            </w:pPr>
          </w:p>
        </w:tc>
        <w:tc>
          <w:tcPr>
            <w:tcW w:w="1224" w:type="dxa"/>
            <w:tcBorders>
              <w:top w:val="nil"/>
              <w:left w:val="single" w:sz="4" w:space="0" w:color="auto"/>
              <w:bottom w:val="single" w:sz="4" w:space="0" w:color="auto"/>
              <w:right w:val="single" w:sz="4" w:space="0" w:color="auto"/>
            </w:tcBorders>
            <w:shd w:val="clear" w:color="auto" w:fill="D2F0FA"/>
            <w:tcMar>
              <w:top w:w="0" w:type="dxa"/>
              <w:left w:w="57" w:type="dxa"/>
              <w:bottom w:w="0" w:type="dxa"/>
              <w:right w:w="142" w:type="dxa"/>
            </w:tcMar>
            <w:vAlign w:val="center"/>
          </w:tcPr>
          <w:p w14:paraId="526947B6" w14:textId="77777777" w:rsidR="0012232B" w:rsidRPr="00A4393B" w:rsidRDefault="0012232B" w:rsidP="0012232B">
            <w:pPr>
              <w:ind w:left="34"/>
              <w:jc w:val="right"/>
              <w:rPr>
                <w:rFonts w:ascii="Times New Roman" w:hAnsi="Times New Roman" w:cs="Times New Roman"/>
                <w:b/>
                <w:color w:val="auto"/>
                <w:sz w:val="6"/>
                <w:szCs w:val="6"/>
                <w:lang w:val="pt-BR" w:bidi="ar-SA"/>
              </w:rPr>
            </w:pPr>
          </w:p>
        </w:tc>
      </w:tr>
    </w:tbl>
    <w:p w14:paraId="5353179C" w14:textId="77777777" w:rsidR="00A90FBB" w:rsidRPr="00A4393B" w:rsidRDefault="00A90FBB" w:rsidP="00A90FBB">
      <w:pPr>
        <w:rPr>
          <w:color w:val="auto"/>
          <w:sz w:val="6"/>
          <w:szCs w:val="6"/>
          <w:lang w:val="pt-BR" w:bidi="ar-SA"/>
        </w:rPr>
      </w:pPr>
    </w:p>
    <w:p w14:paraId="35BD8B2C" w14:textId="77777777" w:rsidR="00A90FBB" w:rsidRPr="00A4393B" w:rsidRDefault="00A90FBB" w:rsidP="00A90FBB">
      <w:pPr>
        <w:rPr>
          <w:color w:val="auto"/>
          <w:lang w:val="pt-BR" w:bidi="ar-SA"/>
        </w:rPr>
      </w:pPr>
    </w:p>
    <w:bookmarkEnd w:id="5"/>
    <w:p w14:paraId="72F0F48D" w14:textId="77777777" w:rsidR="00A90FBB" w:rsidRPr="00A4393B" w:rsidRDefault="00A90FBB" w:rsidP="00C36FD6">
      <w:pPr>
        <w:ind w:right="-710"/>
        <w:jc w:val="right"/>
        <w:rPr>
          <w:rFonts w:ascii="Times New Roman" w:hAnsi="Times New Roman" w:cs="Times New Roman"/>
          <w:color w:val="auto"/>
          <w:sz w:val="12"/>
          <w:szCs w:val="12"/>
          <w:lang w:val="pt-BR" w:bidi="ar-SA"/>
        </w:rPr>
      </w:pPr>
    </w:p>
    <w:p w14:paraId="3651BE01" w14:textId="77777777" w:rsidR="00C36FD6" w:rsidRPr="00A4393B" w:rsidRDefault="00C36FD6" w:rsidP="00C36FD6">
      <w:pPr>
        <w:rPr>
          <w:color w:val="auto"/>
          <w:sz w:val="6"/>
          <w:szCs w:val="6"/>
          <w:lang w:val="pt-BR" w:bidi="ar-SA"/>
        </w:rPr>
      </w:pPr>
    </w:p>
    <w:bookmarkEnd w:id="6"/>
    <w:p w14:paraId="78F3018E" w14:textId="77777777" w:rsidR="00C36FD6" w:rsidRPr="00A4393B" w:rsidRDefault="00C36FD6" w:rsidP="00C36FD6">
      <w:pPr>
        <w:rPr>
          <w:color w:val="auto"/>
          <w:lang w:val="pt-BR" w:bidi="ar-SA"/>
        </w:rPr>
      </w:pPr>
    </w:p>
    <w:p w14:paraId="1D8F9295" w14:textId="77777777" w:rsidR="00C36FD6" w:rsidRPr="00A4393B" w:rsidRDefault="00C36FD6" w:rsidP="00C36FD6">
      <w:pPr>
        <w:rPr>
          <w:color w:val="auto"/>
          <w:lang w:val="pt-BR" w:bidi="ar-SA"/>
        </w:rPr>
      </w:pPr>
    </w:p>
    <w:p w14:paraId="27F72A7C" w14:textId="77777777" w:rsidR="00C36FD6" w:rsidRPr="00A4393B" w:rsidRDefault="00C36FD6" w:rsidP="00C36FD6">
      <w:pPr>
        <w:rPr>
          <w:color w:val="auto"/>
          <w:lang w:val="pt-BR" w:bidi="ar-SA"/>
        </w:rPr>
      </w:pPr>
    </w:p>
    <w:p w14:paraId="50258E0B" w14:textId="7E3596CA" w:rsidR="00C36FD6" w:rsidRPr="00A4393B" w:rsidRDefault="00C36FD6" w:rsidP="00C36FD6">
      <w:pPr>
        <w:rPr>
          <w:color w:val="auto"/>
          <w:lang w:val="pt-BR" w:bidi="ar-SA"/>
        </w:rPr>
      </w:pPr>
    </w:p>
    <w:p w14:paraId="68E6C096" w14:textId="77777777" w:rsidR="009839DC" w:rsidRPr="00A4393B" w:rsidRDefault="009839DC" w:rsidP="00C36FD6">
      <w:pPr>
        <w:rPr>
          <w:color w:val="auto"/>
          <w:lang w:val="pt-BR" w:bidi="ar-SA"/>
        </w:rPr>
      </w:pPr>
    </w:p>
    <w:p w14:paraId="4BC72246" w14:textId="77777777" w:rsidR="00C36FD6" w:rsidRPr="00A4393B" w:rsidRDefault="00C36FD6" w:rsidP="00C36FD6">
      <w:pPr>
        <w:rPr>
          <w:color w:val="auto"/>
          <w:lang w:val="pt-BR" w:bidi="ar-SA"/>
        </w:rPr>
      </w:pPr>
    </w:p>
    <w:p w14:paraId="317AAEF2" w14:textId="77777777" w:rsidR="00C36FD6" w:rsidRPr="00A4393B" w:rsidRDefault="00C36FD6" w:rsidP="00C36FD6">
      <w:pPr>
        <w:rPr>
          <w:color w:val="auto"/>
          <w:lang w:val="pt-BR" w:bidi="ar-SA"/>
        </w:rPr>
      </w:pPr>
    </w:p>
    <w:p w14:paraId="4A9659BF" w14:textId="77777777" w:rsidR="00C36FD6" w:rsidRPr="00A4393B" w:rsidRDefault="00C36FD6" w:rsidP="00C36FD6">
      <w:pPr>
        <w:rPr>
          <w:color w:val="auto"/>
          <w:lang w:val="pt-BR" w:bidi="ar-SA"/>
        </w:rPr>
      </w:pPr>
    </w:p>
    <w:p w14:paraId="04FDDA71" w14:textId="77777777" w:rsidR="00C36FD6" w:rsidRPr="00A4393B" w:rsidRDefault="00C36FD6" w:rsidP="00C36FD6">
      <w:pPr>
        <w:rPr>
          <w:color w:val="auto"/>
          <w:lang w:val="pt-BR" w:bidi="ar-SA"/>
        </w:rPr>
      </w:pPr>
    </w:p>
    <w:p w14:paraId="19B1E3AA" w14:textId="77777777" w:rsidR="00C36FD6" w:rsidRPr="00A4393B" w:rsidRDefault="00C36FD6" w:rsidP="00C36FD6">
      <w:pPr>
        <w:jc w:val="center"/>
        <w:rPr>
          <w:rFonts w:ascii="Times New Roman" w:hAnsi="Times New Roman" w:cs="Times New Roman"/>
          <w:b/>
          <w:color w:val="auto"/>
          <w:sz w:val="23"/>
          <w:szCs w:val="20"/>
          <w:lang w:val="pt-BR" w:eastAsia="pt-BR" w:bidi="ar-SA"/>
        </w:rPr>
      </w:pPr>
      <w:r w:rsidRPr="00A4393B">
        <w:rPr>
          <w:rFonts w:ascii="Times New Roman" w:hAnsi="Times New Roman" w:cs="Times New Roman"/>
          <w:b/>
          <w:color w:val="auto"/>
          <w:sz w:val="23"/>
          <w:szCs w:val="20"/>
          <w:lang w:val="pt-BR" w:eastAsia="pt-BR" w:bidi="ar-SA"/>
        </w:rPr>
        <w:t>DEMONSTRAÇÃO DAS MUTAÇÕES DO PATRIMÔNIO LÍQUIDO</w:t>
      </w:r>
    </w:p>
    <w:p w14:paraId="3F1C2BF5" w14:textId="4FF0CF90" w:rsidR="00A90FBB" w:rsidRPr="00A4393B" w:rsidRDefault="00A90FBB" w:rsidP="00A90FBB">
      <w:pPr>
        <w:jc w:val="center"/>
        <w:rPr>
          <w:rFonts w:ascii="Times New Roman" w:hAnsi="Times New Roman" w:cs="Times New Roman"/>
          <w:b/>
          <w:bCs/>
          <w:color w:val="auto"/>
          <w:sz w:val="18"/>
          <w:szCs w:val="18"/>
          <w:lang w:val="pt-BR" w:bidi="ar-SA"/>
        </w:rPr>
      </w:pPr>
      <w:r w:rsidRPr="00A4393B">
        <w:rPr>
          <w:rFonts w:ascii="Times New Roman" w:hAnsi="Times New Roman" w:cs="Times New Roman"/>
          <w:b/>
          <w:bCs/>
          <w:color w:val="auto"/>
          <w:sz w:val="18"/>
          <w:szCs w:val="18"/>
          <w:lang w:val="pt-BR" w:bidi="ar-SA"/>
        </w:rPr>
        <w:t>3</w:t>
      </w:r>
      <w:r w:rsidR="0012232B" w:rsidRPr="00A4393B">
        <w:rPr>
          <w:rFonts w:ascii="Times New Roman" w:hAnsi="Times New Roman" w:cs="Times New Roman"/>
          <w:b/>
          <w:bCs/>
          <w:color w:val="auto"/>
          <w:sz w:val="18"/>
          <w:szCs w:val="18"/>
          <w:lang w:val="pt-BR" w:bidi="ar-SA"/>
        </w:rPr>
        <w:t>0</w:t>
      </w:r>
      <w:r w:rsidRPr="00A4393B">
        <w:rPr>
          <w:rFonts w:ascii="Times New Roman" w:hAnsi="Times New Roman" w:cs="Times New Roman"/>
          <w:b/>
          <w:bCs/>
          <w:color w:val="auto"/>
          <w:sz w:val="18"/>
          <w:szCs w:val="18"/>
          <w:lang w:val="pt-BR" w:bidi="ar-SA"/>
        </w:rPr>
        <w:t xml:space="preserve"> de </w:t>
      </w:r>
      <w:r w:rsidR="0012232B" w:rsidRPr="00A4393B">
        <w:rPr>
          <w:rFonts w:ascii="Times New Roman" w:hAnsi="Times New Roman" w:cs="Times New Roman"/>
          <w:b/>
          <w:bCs/>
          <w:color w:val="auto"/>
          <w:sz w:val="18"/>
          <w:szCs w:val="18"/>
          <w:lang w:val="pt-BR" w:bidi="ar-SA"/>
        </w:rPr>
        <w:t>junho</w:t>
      </w:r>
      <w:r w:rsidRPr="00A4393B">
        <w:rPr>
          <w:rFonts w:ascii="Times New Roman" w:hAnsi="Times New Roman" w:cs="Times New Roman"/>
          <w:b/>
          <w:bCs/>
          <w:color w:val="auto"/>
          <w:sz w:val="18"/>
          <w:szCs w:val="18"/>
          <w:lang w:val="pt-BR" w:bidi="ar-SA"/>
        </w:rPr>
        <w:t xml:space="preserve"> de </w:t>
      </w:r>
      <w:r w:rsidR="006B34DE" w:rsidRPr="00A4393B">
        <w:rPr>
          <w:rFonts w:ascii="Times New Roman" w:hAnsi="Times New Roman" w:cs="Times New Roman"/>
          <w:b/>
          <w:bCs/>
          <w:color w:val="auto"/>
          <w:sz w:val="18"/>
          <w:szCs w:val="18"/>
          <w:lang w:val="pt-BR" w:bidi="ar-SA"/>
        </w:rPr>
        <w:t>2021</w:t>
      </w:r>
    </w:p>
    <w:p w14:paraId="03A4A3CA" w14:textId="1785432E" w:rsidR="00C36FD6" w:rsidRPr="00A4393B" w:rsidRDefault="00C36FD6" w:rsidP="00C36FD6">
      <w:pPr>
        <w:jc w:val="center"/>
        <w:rPr>
          <w:rFonts w:ascii="Times New Roman" w:hAnsi="Times New Roman" w:cs="Times New Roman"/>
          <w:b/>
          <w:bCs/>
          <w:color w:val="auto"/>
          <w:sz w:val="18"/>
          <w:szCs w:val="18"/>
          <w:lang w:val="pt-BR" w:bidi="ar-SA"/>
        </w:rPr>
      </w:pPr>
    </w:p>
    <w:p w14:paraId="256AFBB9" w14:textId="77777777" w:rsidR="00AD65E2" w:rsidRPr="00A4393B" w:rsidRDefault="00AD65E2" w:rsidP="007F6533">
      <w:pPr>
        <w:ind w:right="-710"/>
        <w:jc w:val="right"/>
        <w:rPr>
          <w:rFonts w:ascii="Times New Roman" w:hAnsi="Times New Roman" w:cs="Times New Roman"/>
          <w:color w:val="auto"/>
          <w:sz w:val="12"/>
          <w:szCs w:val="12"/>
          <w:lang w:val="pt-BR" w:bidi="ar-SA"/>
        </w:rPr>
      </w:pPr>
    </w:p>
    <w:p w14:paraId="60986216" w14:textId="416BA3B9" w:rsidR="00C36FD6" w:rsidRPr="00A4393B" w:rsidRDefault="007F6533" w:rsidP="00C36FD6">
      <w:pPr>
        <w:jc w:val="center"/>
        <w:rPr>
          <w:rFonts w:ascii="Times New Roman" w:hAnsi="Times New Roman" w:cs="Times New Roman"/>
          <w:b/>
          <w:bCs/>
          <w:color w:val="auto"/>
          <w:sz w:val="23"/>
          <w:szCs w:val="23"/>
          <w:lang w:val="pt-BR" w:bidi="ar-SA"/>
        </w:rPr>
      </w:pPr>
      <w:r w:rsidRPr="00A4393B">
        <w:rPr>
          <w:rFonts w:ascii="Times New Roman" w:hAnsi="Times New Roman" w:cs="Times New Roman"/>
          <w:color w:val="auto"/>
          <w:sz w:val="12"/>
          <w:szCs w:val="12"/>
          <w:lang w:val="pt-BR" w:bidi="ar-SA"/>
        </w:rPr>
        <w:t xml:space="preserve"> </w:t>
      </w:r>
    </w:p>
    <w:p w14:paraId="5F48FF97" w14:textId="77777777" w:rsidR="00530713" w:rsidRPr="00A4393B" w:rsidRDefault="00530713" w:rsidP="00530713">
      <w:pPr>
        <w:ind w:right="-56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R$ 1,00</w:t>
      </w:r>
    </w:p>
    <w:tbl>
      <w:tblPr>
        <w:tblStyle w:val="Tabelacomgrade9"/>
        <w:tblW w:w="9781" w:type="dxa"/>
        <w:tblInd w:w="-7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right w:w="142" w:type="dxa"/>
        </w:tblCellMar>
        <w:tblLook w:val="04A0" w:firstRow="1" w:lastRow="0" w:firstColumn="1" w:lastColumn="0" w:noHBand="0" w:noVBand="1"/>
      </w:tblPr>
      <w:tblGrid>
        <w:gridCol w:w="3119"/>
        <w:gridCol w:w="1134"/>
        <w:gridCol w:w="1134"/>
        <w:gridCol w:w="1134"/>
        <w:gridCol w:w="1134"/>
        <w:gridCol w:w="1134"/>
        <w:gridCol w:w="992"/>
      </w:tblGrid>
      <w:tr w:rsidR="00A4393B" w:rsidRPr="00A4393B" w14:paraId="63D06B86" w14:textId="77777777" w:rsidTr="009D7660">
        <w:tc>
          <w:tcPr>
            <w:tcW w:w="3119" w:type="dxa"/>
            <w:tcBorders>
              <w:top w:val="single" w:sz="4" w:space="0" w:color="auto"/>
              <w:left w:val="single" w:sz="4" w:space="0" w:color="auto"/>
              <w:bottom w:val="single" w:sz="4" w:space="0" w:color="auto"/>
              <w:right w:val="single" w:sz="4" w:space="0" w:color="auto"/>
            </w:tcBorders>
            <w:shd w:val="clear" w:color="auto" w:fill="D2F0FA"/>
            <w:vAlign w:val="center"/>
          </w:tcPr>
          <w:p w14:paraId="6B704F16" w14:textId="77777777" w:rsidR="009D7660" w:rsidRPr="00A4393B" w:rsidRDefault="009D7660" w:rsidP="00530713">
            <w:pPr>
              <w:jc w:val="center"/>
              <w:rPr>
                <w:rFonts w:ascii="Times New Roman" w:hAnsi="Times New Roman" w:cs="Times New Roman"/>
                <w:b/>
                <w:color w:val="auto"/>
                <w:sz w:val="10"/>
                <w:szCs w:val="10"/>
              </w:rPr>
            </w:pPr>
            <w:r w:rsidRPr="00A4393B">
              <w:rPr>
                <w:rFonts w:ascii="Times New Roman" w:hAnsi="Times New Roman" w:cs="Times New Roman"/>
                <w:b/>
                <w:color w:val="auto"/>
                <w:sz w:val="10"/>
                <w:szCs w:val="10"/>
                <w:lang w:val="pt-BR" w:bidi="ar-SA"/>
              </w:rPr>
              <w:t>EVENTOS</w:t>
            </w:r>
          </w:p>
        </w:tc>
        <w:tc>
          <w:tcPr>
            <w:tcW w:w="1134" w:type="dxa"/>
            <w:tcBorders>
              <w:top w:val="single" w:sz="4" w:space="0" w:color="auto"/>
              <w:left w:val="single" w:sz="4" w:space="0" w:color="auto"/>
              <w:bottom w:val="single" w:sz="4" w:space="0" w:color="auto"/>
              <w:right w:val="single" w:sz="4" w:space="0" w:color="auto"/>
            </w:tcBorders>
            <w:shd w:val="clear" w:color="auto" w:fill="D2F0FA"/>
            <w:tcMar>
              <w:left w:w="0" w:type="dxa"/>
            </w:tcMar>
            <w:vAlign w:val="center"/>
          </w:tcPr>
          <w:p w14:paraId="4E96E1D2" w14:textId="77777777" w:rsidR="009D7660" w:rsidRPr="00A4393B" w:rsidRDefault="009D7660" w:rsidP="00530713">
            <w:pPr>
              <w:jc w:val="center"/>
              <w:rPr>
                <w:rFonts w:ascii="Times New Roman" w:hAnsi="Times New Roman" w:cs="Times New Roman"/>
                <w:b/>
                <w:color w:val="auto"/>
                <w:sz w:val="10"/>
                <w:szCs w:val="10"/>
                <w:lang w:val="pt-BR" w:bidi="ar-SA"/>
              </w:rPr>
            </w:pPr>
            <w:r w:rsidRPr="00A4393B">
              <w:rPr>
                <w:rFonts w:ascii="Times New Roman" w:hAnsi="Times New Roman" w:cs="Times New Roman"/>
                <w:b/>
                <w:color w:val="auto"/>
                <w:sz w:val="10"/>
                <w:szCs w:val="10"/>
                <w:lang w:val="pt-BR" w:bidi="ar-SA"/>
              </w:rPr>
              <w:t>CAPITAL SUBSCRITO/</w:t>
            </w:r>
          </w:p>
          <w:p w14:paraId="0D62259C" w14:textId="77777777" w:rsidR="009D7660" w:rsidRPr="00A4393B" w:rsidRDefault="009D7660" w:rsidP="00530713">
            <w:pPr>
              <w:jc w:val="center"/>
              <w:rPr>
                <w:rFonts w:ascii="Times New Roman" w:hAnsi="Times New Roman" w:cs="Times New Roman"/>
                <w:b/>
                <w:color w:val="auto"/>
                <w:sz w:val="10"/>
                <w:szCs w:val="10"/>
              </w:rPr>
            </w:pPr>
            <w:r w:rsidRPr="00A4393B">
              <w:rPr>
                <w:rFonts w:ascii="Times New Roman" w:hAnsi="Times New Roman" w:cs="Times New Roman"/>
                <w:b/>
                <w:color w:val="auto"/>
                <w:sz w:val="10"/>
                <w:szCs w:val="10"/>
                <w:lang w:val="pt-BR" w:bidi="ar-SA"/>
              </w:rPr>
              <w:t>REALIZADO</w:t>
            </w:r>
          </w:p>
        </w:tc>
        <w:tc>
          <w:tcPr>
            <w:tcW w:w="1134" w:type="dxa"/>
            <w:tcBorders>
              <w:top w:val="single" w:sz="4" w:space="0" w:color="auto"/>
              <w:left w:val="single" w:sz="4" w:space="0" w:color="auto"/>
              <w:bottom w:val="single" w:sz="4" w:space="0" w:color="auto"/>
              <w:right w:val="single" w:sz="4" w:space="0" w:color="auto"/>
            </w:tcBorders>
            <w:shd w:val="clear" w:color="auto" w:fill="D2F0FA"/>
            <w:tcMar>
              <w:left w:w="0" w:type="dxa"/>
            </w:tcMar>
          </w:tcPr>
          <w:p w14:paraId="09498FDE" w14:textId="77777777" w:rsidR="009D7660" w:rsidRPr="00A4393B" w:rsidRDefault="009D7660" w:rsidP="00530713">
            <w:pPr>
              <w:jc w:val="center"/>
              <w:rPr>
                <w:rFonts w:ascii="Times New Roman" w:hAnsi="Times New Roman" w:cs="Times New Roman"/>
                <w:b/>
                <w:color w:val="auto"/>
                <w:sz w:val="10"/>
                <w:szCs w:val="10"/>
              </w:rPr>
            </w:pPr>
            <w:r w:rsidRPr="00A4393B">
              <w:rPr>
                <w:rFonts w:ascii="Times New Roman" w:hAnsi="Times New Roman" w:cs="Times New Roman"/>
                <w:b/>
                <w:color w:val="auto"/>
                <w:sz w:val="10"/>
                <w:szCs w:val="10"/>
                <w:lang w:val="pt-BR" w:bidi="ar-SA"/>
              </w:rPr>
              <w:t>ADIANT. P/ FUTURO AUMENTO DE CAPITAL -AFAC</w:t>
            </w:r>
          </w:p>
        </w:tc>
        <w:tc>
          <w:tcPr>
            <w:tcW w:w="1134" w:type="dxa"/>
            <w:tcBorders>
              <w:top w:val="single" w:sz="4" w:space="0" w:color="auto"/>
              <w:left w:val="single" w:sz="4" w:space="0" w:color="auto"/>
              <w:bottom w:val="single" w:sz="4" w:space="0" w:color="auto"/>
              <w:right w:val="single" w:sz="4" w:space="0" w:color="auto"/>
            </w:tcBorders>
            <w:shd w:val="clear" w:color="auto" w:fill="D2F0FA"/>
            <w:tcMar>
              <w:left w:w="0" w:type="dxa"/>
            </w:tcMar>
            <w:vAlign w:val="center"/>
          </w:tcPr>
          <w:p w14:paraId="6620E1FB" w14:textId="77777777" w:rsidR="009D7660" w:rsidRPr="00A4393B" w:rsidRDefault="009D7660" w:rsidP="00530713">
            <w:pPr>
              <w:jc w:val="center"/>
              <w:rPr>
                <w:rFonts w:ascii="Times New Roman" w:hAnsi="Times New Roman" w:cs="Times New Roman"/>
                <w:b/>
                <w:color w:val="auto"/>
                <w:sz w:val="10"/>
                <w:szCs w:val="10"/>
                <w:lang w:val="pt-BR" w:bidi="ar-SA"/>
              </w:rPr>
            </w:pPr>
            <w:r w:rsidRPr="00A4393B">
              <w:rPr>
                <w:rFonts w:ascii="Times New Roman" w:hAnsi="Times New Roman" w:cs="Times New Roman"/>
                <w:b/>
                <w:color w:val="auto"/>
                <w:sz w:val="10"/>
                <w:szCs w:val="10"/>
                <w:lang w:val="pt-BR" w:bidi="ar-SA"/>
              </w:rPr>
              <w:t>RESERVA</w:t>
            </w:r>
          </w:p>
          <w:p w14:paraId="168A4C14" w14:textId="77777777" w:rsidR="009D7660" w:rsidRPr="00A4393B" w:rsidRDefault="009D7660" w:rsidP="00530713">
            <w:pPr>
              <w:jc w:val="center"/>
              <w:rPr>
                <w:rFonts w:ascii="Times New Roman" w:hAnsi="Times New Roman" w:cs="Times New Roman"/>
                <w:b/>
                <w:color w:val="auto"/>
                <w:sz w:val="10"/>
                <w:szCs w:val="10"/>
              </w:rPr>
            </w:pPr>
            <w:r w:rsidRPr="00A4393B">
              <w:rPr>
                <w:rFonts w:ascii="Times New Roman" w:hAnsi="Times New Roman" w:cs="Times New Roman"/>
                <w:b/>
                <w:color w:val="auto"/>
                <w:sz w:val="10"/>
                <w:szCs w:val="10"/>
                <w:lang w:val="pt-BR" w:bidi="ar-SA"/>
              </w:rPr>
              <w:t xml:space="preserve"> LEGAL</w:t>
            </w:r>
          </w:p>
        </w:tc>
        <w:tc>
          <w:tcPr>
            <w:tcW w:w="1134" w:type="dxa"/>
            <w:tcBorders>
              <w:top w:val="single" w:sz="4" w:space="0" w:color="auto"/>
              <w:left w:val="single" w:sz="4" w:space="0" w:color="auto"/>
              <w:bottom w:val="single" w:sz="4" w:space="0" w:color="auto"/>
              <w:right w:val="single" w:sz="4" w:space="0" w:color="auto"/>
            </w:tcBorders>
            <w:shd w:val="clear" w:color="auto" w:fill="D2F0FA"/>
            <w:tcMar>
              <w:left w:w="57" w:type="dxa"/>
              <w:right w:w="57" w:type="dxa"/>
            </w:tcMar>
            <w:vAlign w:val="center"/>
          </w:tcPr>
          <w:p w14:paraId="52955256" w14:textId="77777777" w:rsidR="009D7660" w:rsidRPr="00A4393B" w:rsidRDefault="009D7660" w:rsidP="00530713">
            <w:pPr>
              <w:jc w:val="center"/>
              <w:rPr>
                <w:rFonts w:ascii="Times New Roman" w:hAnsi="Times New Roman" w:cs="Times New Roman"/>
                <w:b/>
                <w:color w:val="auto"/>
                <w:sz w:val="10"/>
                <w:szCs w:val="10"/>
              </w:rPr>
            </w:pPr>
            <w:r w:rsidRPr="00A4393B">
              <w:rPr>
                <w:rFonts w:ascii="Times New Roman" w:hAnsi="Times New Roman" w:cs="Times New Roman"/>
                <w:b/>
                <w:color w:val="auto"/>
                <w:sz w:val="10"/>
                <w:szCs w:val="10"/>
                <w:lang w:val="pt-BR" w:bidi="ar-SA"/>
              </w:rPr>
              <w:t>RESERVA DE INCENTIVOS FISCAIS</w:t>
            </w:r>
          </w:p>
        </w:tc>
        <w:tc>
          <w:tcPr>
            <w:tcW w:w="1134" w:type="dxa"/>
            <w:tcBorders>
              <w:top w:val="single" w:sz="4" w:space="0" w:color="auto"/>
              <w:left w:val="single" w:sz="4" w:space="0" w:color="auto"/>
              <w:bottom w:val="single" w:sz="4" w:space="0" w:color="auto"/>
              <w:right w:val="single" w:sz="4" w:space="0" w:color="auto"/>
            </w:tcBorders>
            <w:shd w:val="clear" w:color="auto" w:fill="D2F0FA"/>
            <w:vAlign w:val="center"/>
          </w:tcPr>
          <w:p w14:paraId="0B2780CF" w14:textId="77777777" w:rsidR="009D7660" w:rsidRPr="00A4393B" w:rsidRDefault="009D7660" w:rsidP="00530713">
            <w:pPr>
              <w:jc w:val="center"/>
              <w:rPr>
                <w:rFonts w:ascii="Times New Roman" w:hAnsi="Times New Roman" w:cs="Times New Roman"/>
                <w:b/>
                <w:color w:val="auto"/>
                <w:sz w:val="10"/>
                <w:szCs w:val="10"/>
              </w:rPr>
            </w:pPr>
            <w:r w:rsidRPr="00A4393B">
              <w:rPr>
                <w:rFonts w:ascii="Times New Roman" w:hAnsi="Times New Roman" w:cs="Times New Roman"/>
                <w:b/>
                <w:color w:val="auto"/>
                <w:sz w:val="10"/>
                <w:szCs w:val="10"/>
                <w:lang w:val="pt-BR" w:bidi="ar-SA"/>
              </w:rPr>
              <w:t>LUCROS OU PREJUÍZOS ACUMULADOS</w:t>
            </w:r>
          </w:p>
        </w:tc>
        <w:tc>
          <w:tcPr>
            <w:tcW w:w="992" w:type="dxa"/>
            <w:tcBorders>
              <w:top w:val="single" w:sz="4" w:space="0" w:color="auto"/>
              <w:left w:val="single" w:sz="4" w:space="0" w:color="auto"/>
              <w:bottom w:val="single" w:sz="4" w:space="0" w:color="auto"/>
              <w:right w:val="single" w:sz="4" w:space="0" w:color="auto"/>
            </w:tcBorders>
            <w:shd w:val="clear" w:color="auto" w:fill="D2F0FA"/>
            <w:tcMar>
              <w:left w:w="57" w:type="dxa"/>
              <w:right w:w="57" w:type="dxa"/>
            </w:tcMar>
            <w:vAlign w:val="center"/>
          </w:tcPr>
          <w:p w14:paraId="05853F0C" w14:textId="77777777" w:rsidR="009D7660" w:rsidRPr="00A4393B" w:rsidRDefault="009D7660" w:rsidP="00530713">
            <w:pPr>
              <w:jc w:val="center"/>
              <w:rPr>
                <w:rFonts w:ascii="Times New Roman" w:hAnsi="Times New Roman" w:cs="Times New Roman"/>
                <w:b/>
                <w:color w:val="auto"/>
                <w:sz w:val="8"/>
                <w:szCs w:val="8"/>
              </w:rPr>
            </w:pPr>
            <w:r w:rsidRPr="00A4393B">
              <w:rPr>
                <w:rFonts w:ascii="Times New Roman" w:hAnsi="Times New Roman" w:cs="Times New Roman"/>
                <w:b/>
                <w:color w:val="auto"/>
                <w:sz w:val="8"/>
                <w:szCs w:val="8"/>
                <w:lang w:val="pt-BR" w:bidi="ar-SA"/>
              </w:rPr>
              <w:t>PATRIMÔNIO LÍQUIDO</w:t>
            </w:r>
          </w:p>
        </w:tc>
      </w:tr>
      <w:tr w:rsidR="00A4393B" w:rsidRPr="00A4393B" w14:paraId="6AD84E50" w14:textId="77777777" w:rsidTr="009D7660">
        <w:trPr>
          <w:trHeight w:val="57"/>
        </w:trPr>
        <w:tc>
          <w:tcPr>
            <w:tcW w:w="3119" w:type="dxa"/>
            <w:tcBorders>
              <w:top w:val="single" w:sz="4" w:space="0" w:color="auto"/>
              <w:left w:val="single" w:sz="4" w:space="0" w:color="auto"/>
              <w:bottom w:val="nil"/>
              <w:right w:val="single" w:sz="4" w:space="0" w:color="auto"/>
            </w:tcBorders>
            <w:shd w:val="clear" w:color="auto" w:fill="D2F0FA"/>
            <w:vAlign w:val="center"/>
          </w:tcPr>
          <w:p w14:paraId="4DB9EE69" w14:textId="77777777" w:rsidR="009D7660" w:rsidRPr="00A4393B" w:rsidRDefault="009D7660" w:rsidP="00530713">
            <w:pPr>
              <w:rPr>
                <w:rFonts w:ascii="Times New Roman" w:hAnsi="Times New Roman" w:cs="Times New Roman"/>
                <w:color w:val="auto"/>
                <w:sz w:val="6"/>
                <w:szCs w:val="6"/>
              </w:rPr>
            </w:pPr>
          </w:p>
        </w:tc>
        <w:tc>
          <w:tcPr>
            <w:tcW w:w="1134" w:type="dxa"/>
            <w:tcBorders>
              <w:top w:val="single" w:sz="4" w:space="0" w:color="auto"/>
              <w:left w:val="single" w:sz="4" w:space="0" w:color="auto"/>
              <w:bottom w:val="nil"/>
              <w:right w:val="single" w:sz="4" w:space="0" w:color="auto"/>
            </w:tcBorders>
            <w:shd w:val="clear" w:color="auto" w:fill="D2F0FA"/>
            <w:tcMar>
              <w:left w:w="0" w:type="dxa"/>
              <w:right w:w="170" w:type="dxa"/>
            </w:tcMar>
            <w:vAlign w:val="center"/>
          </w:tcPr>
          <w:p w14:paraId="70FC2036" w14:textId="77777777" w:rsidR="009D7660" w:rsidRPr="00A4393B" w:rsidRDefault="009D7660" w:rsidP="00530713">
            <w:pPr>
              <w:jc w:val="right"/>
              <w:rPr>
                <w:rFonts w:ascii="Times New Roman" w:hAnsi="Times New Roman" w:cs="Times New Roman"/>
                <w:color w:val="auto"/>
                <w:sz w:val="6"/>
                <w:szCs w:val="6"/>
              </w:rPr>
            </w:pPr>
          </w:p>
        </w:tc>
        <w:tc>
          <w:tcPr>
            <w:tcW w:w="1134" w:type="dxa"/>
            <w:tcBorders>
              <w:top w:val="single" w:sz="4" w:space="0" w:color="auto"/>
              <w:left w:val="single" w:sz="4" w:space="0" w:color="auto"/>
              <w:bottom w:val="nil"/>
              <w:right w:val="single" w:sz="4" w:space="0" w:color="auto"/>
            </w:tcBorders>
            <w:shd w:val="clear" w:color="auto" w:fill="D2F0FA"/>
            <w:tcMar>
              <w:left w:w="0" w:type="dxa"/>
              <w:right w:w="170" w:type="dxa"/>
            </w:tcMar>
            <w:vAlign w:val="center"/>
          </w:tcPr>
          <w:p w14:paraId="136CB14E" w14:textId="77777777" w:rsidR="009D7660" w:rsidRPr="00A4393B" w:rsidRDefault="009D7660" w:rsidP="00530713">
            <w:pPr>
              <w:jc w:val="right"/>
              <w:rPr>
                <w:rFonts w:ascii="Times New Roman" w:hAnsi="Times New Roman" w:cs="Times New Roman"/>
                <w:color w:val="auto"/>
                <w:sz w:val="6"/>
                <w:szCs w:val="6"/>
              </w:rPr>
            </w:pPr>
          </w:p>
        </w:tc>
        <w:tc>
          <w:tcPr>
            <w:tcW w:w="1134" w:type="dxa"/>
            <w:tcBorders>
              <w:top w:val="single" w:sz="4" w:space="0" w:color="auto"/>
              <w:left w:val="single" w:sz="4" w:space="0" w:color="auto"/>
              <w:bottom w:val="nil"/>
              <w:right w:val="single" w:sz="4" w:space="0" w:color="auto"/>
            </w:tcBorders>
            <w:shd w:val="clear" w:color="auto" w:fill="D2F0FA"/>
            <w:tcMar>
              <w:left w:w="0" w:type="dxa"/>
              <w:right w:w="113" w:type="dxa"/>
            </w:tcMar>
            <w:vAlign w:val="center"/>
          </w:tcPr>
          <w:p w14:paraId="4BDAB036" w14:textId="77777777" w:rsidR="009D7660" w:rsidRPr="00A4393B" w:rsidRDefault="009D7660" w:rsidP="00530713">
            <w:pPr>
              <w:jc w:val="right"/>
              <w:rPr>
                <w:rFonts w:ascii="Times New Roman" w:hAnsi="Times New Roman" w:cs="Times New Roman"/>
                <w:color w:val="auto"/>
                <w:sz w:val="6"/>
                <w:szCs w:val="6"/>
              </w:rPr>
            </w:pPr>
          </w:p>
        </w:tc>
        <w:tc>
          <w:tcPr>
            <w:tcW w:w="1134" w:type="dxa"/>
            <w:tcBorders>
              <w:top w:val="single" w:sz="4" w:space="0" w:color="auto"/>
              <w:left w:val="single" w:sz="4" w:space="0" w:color="auto"/>
              <w:bottom w:val="nil"/>
              <w:right w:val="single" w:sz="4" w:space="0" w:color="auto"/>
            </w:tcBorders>
            <w:shd w:val="clear" w:color="auto" w:fill="D2F0FA"/>
          </w:tcPr>
          <w:p w14:paraId="1FA6EE45" w14:textId="77777777" w:rsidR="009D7660" w:rsidRPr="00A4393B" w:rsidRDefault="009D7660" w:rsidP="00530713">
            <w:pPr>
              <w:jc w:val="right"/>
              <w:rPr>
                <w:rFonts w:ascii="Times New Roman" w:hAnsi="Times New Roman" w:cs="Times New Roman"/>
                <w:color w:val="auto"/>
                <w:sz w:val="6"/>
                <w:szCs w:val="6"/>
              </w:rPr>
            </w:pPr>
          </w:p>
        </w:tc>
        <w:tc>
          <w:tcPr>
            <w:tcW w:w="1134" w:type="dxa"/>
            <w:tcBorders>
              <w:top w:val="single" w:sz="4" w:space="0" w:color="auto"/>
              <w:left w:val="single" w:sz="4" w:space="0" w:color="auto"/>
              <w:bottom w:val="nil"/>
              <w:right w:val="single" w:sz="4" w:space="0" w:color="auto"/>
            </w:tcBorders>
            <w:shd w:val="clear" w:color="auto" w:fill="D2F0FA"/>
            <w:tcMar>
              <w:left w:w="0" w:type="dxa"/>
              <w:right w:w="57" w:type="dxa"/>
            </w:tcMar>
            <w:vAlign w:val="center"/>
          </w:tcPr>
          <w:p w14:paraId="0CA2AE0B" w14:textId="77777777" w:rsidR="009D7660" w:rsidRPr="00A4393B" w:rsidRDefault="009D7660" w:rsidP="00530713">
            <w:pPr>
              <w:jc w:val="right"/>
              <w:rPr>
                <w:rFonts w:ascii="Times New Roman" w:hAnsi="Times New Roman" w:cs="Times New Roman"/>
                <w:color w:val="auto"/>
                <w:sz w:val="6"/>
                <w:szCs w:val="6"/>
              </w:rPr>
            </w:pPr>
          </w:p>
        </w:tc>
        <w:tc>
          <w:tcPr>
            <w:tcW w:w="992" w:type="dxa"/>
            <w:tcBorders>
              <w:top w:val="single" w:sz="4" w:space="0" w:color="auto"/>
              <w:left w:val="single" w:sz="4" w:space="0" w:color="auto"/>
              <w:bottom w:val="nil"/>
              <w:right w:val="single" w:sz="4" w:space="0" w:color="auto"/>
            </w:tcBorders>
            <w:shd w:val="clear" w:color="auto" w:fill="D2F0FA"/>
            <w:tcMar>
              <w:left w:w="0" w:type="dxa"/>
              <w:right w:w="57" w:type="dxa"/>
            </w:tcMar>
            <w:vAlign w:val="center"/>
          </w:tcPr>
          <w:p w14:paraId="57FB9D8F" w14:textId="77777777" w:rsidR="009D7660" w:rsidRPr="00A4393B" w:rsidRDefault="009D7660" w:rsidP="00530713">
            <w:pPr>
              <w:jc w:val="right"/>
              <w:rPr>
                <w:rFonts w:ascii="Times New Roman" w:hAnsi="Times New Roman" w:cs="Times New Roman"/>
                <w:color w:val="auto"/>
                <w:sz w:val="6"/>
                <w:szCs w:val="6"/>
              </w:rPr>
            </w:pPr>
          </w:p>
        </w:tc>
      </w:tr>
      <w:tr w:rsidR="00A4393B" w:rsidRPr="00A4393B" w14:paraId="2AEA33C3" w14:textId="77777777" w:rsidTr="009D7660">
        <w:trPr>
          <w:trHeight w:val="57"/>
        </w:trPr>
        <w:tc>
          <w:tcPr>
            <w:tcW w:w="3119" w:type="dxa"/>
            <w:tcBorders>
              <w:top w:val="nil"/>
              <w:left w:val="single" w:sz="4" w:space="0" w:color="auto"/>
              <w:bottom w:val="nil"/>
              <w:right w:val="single" w:sz="4" w:space="0" w:color="auto"/>
            </w:tcBorders>
            <w:shd w:val="clear" w:color="auto" w:fill="D2F0FA"/>
            <w:vAlign w:val="center"/>
          </w:tcPr>
          <w:p w14:paraId="6CBA9848" w14:textId="3EB01806" w:rsidR="0012232B" w:rsidRPr="00A4393B" w:rsidRDefault="0012232B" w:rsidP="0012232B">
            <w:pPr>
              <w:rPr>
                <w:rFonts w:ascii="Times New Roman" w:hAnsi="Times New Roman" w:cs="Times New Roman"/>
                <w:color w:val="auto"/>
                <w:sz w:val="6"/>
                <w:szCs w:val="6"/>
              </w:rPr>
            </w:pPr>
            <w:r w:rsidRPr="00A4393B">
              <w:rPr>
                <w:rFonts w:ascii="Times New Roman" w:hAnsi="Times New Roman" w:cs="Times New Roman"/>
                <w:color w:val="auto"/>
                <w:sz w:val="12"/>
                <w:szCs w:val="12"/>
                <w:lang w:val="pt-BR" w:bidi="ar-SA"/>
              </w:rPr>
              <w:t>SALDOS EM 31.12.2019</w:t>
            </w: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4D70EFA0" w14:textId="049681FD" w:rsidR="0012232B" w:rsidRPr="00A4393B" w:rsidRDefault="0012232B" w:rsidP="0012232B">
            <w:pPr>
              <w:jc w:val="right"/>
              <w:rPr>
                <w:rFonts w:ascii="Times New Roman" w:hAnsi="Times New Roman" w:cs="Times New Roman"/>
                <w:color w:val="auto"/>
                <w:sz w:val="6"/>
                <w:szCs w:val="6"/>
              </w:rPr>
            </w:pPr>
            <w:r w:rsidRPr="00A4393B">
              <w:rPr>
                <w:rFonts w:ascii="Times New Roman" w:hAnsi="Times New Roman" w:cs="Times New Roman"/>
                <w:color w:val="auto"/>
                <w:sz w:val="12"/>
                <w:szCs w:val="12"/>
                <w:lang w:val="pt-BR" w:bidi="ar-SA"/>
              </w:rPr>
              <w:t>300.000.000,00</w:t>
            </w:r>
          </w:p>
        </w:tc>
        <w:tc>
          <w:tcPr>
            <w:tcW w:w="1134" w:type="dxa"/>
            <w:tcBorders>
              <w:top w:val="nil"/>
              <w:left w:val="single" w:sz="4" w:space="0" w:color="auto"/>
              <w:bottom w:val="nil"/>
              <w:right w:val="single" w:sz="4" w:space="0" w:color="auto"/>
            </w:tcBorders>
            <w:shd w:val="clear" w:color="auto" w:fill="D2F0FA"/>
            <w:tcMar>
              <w:left w:w="0" w:type="dxa"/>
              <w:right w:w="170" w:type="dxa"/>
            </w:tcMar>
          </w:tcPr>
          <w:p w14:paraId="00A5B581" w14:textId="1D05784A" w:rsidR="0012232B" w:rsidRPr="00A4393B" w:rsidRDefault="0012232B" w:rsidP="0012232B">
            <w:pPr>
              <w:ind w:right="-28"/>
              <w:jc w:val="right"/>
              <w:rPr>
                <w:rFonts w:ascii="Times New Roman" w:hAnsi="Times New Roman" w:cs="Times New Roman"/>
                <w:color w:val="auto"/>
                <w:sz w:val="6"/>
                <w:szCs w:val="6"/>
              </w:rPr>
            </w:pPr>
            <w:r w:rsidRPr="00A4393B">
              <w:rPr>
                <w:rFonts w:ascii="Times New Roman" w:hAnsi="Times New Roman" w:cs="Times New Roman"/>
                <w:color w:val="auto"/>
                <w:sz w:val="12"/>
                <w:szCs w:val="12"/>
                <w:lang w:val="pt-BR" w:bidi="ar-SA"/>
              </w:rPr>
              <w:t>7.270.913,32</w:t>
            </w: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7030CA4F" w14:textId="75E47D41" w:rsidR="0012232B" w:rsidRPr="00A4393B" w:rsidRDefault="0012232B" w:rsidP="0012232B">
            <w:pPr>
              <w:jc w:val="right"/>
              <w:rPr>
                <w:rFonts w:ascii="Times New Roman" w:hAnsi="Times New Roman" w:cs="Times New Roman"/>
                <w:color w:val="auto"/>
                <w:sz w:val="6"/>
                <w:szCs w:val="6"/>
              </w:rPr>
            </w:pPr>
            <w:r w:rsidRPr="00A4393B">
              <w:rPr>
                <w:rFonts w:ascii="Times New Roman" w:hAnsi="Times New Roman" w:cs="Times New Roman"/>
                <w:color w:val="auto"/>
                <w:sz w:val="12"/>
                <w:szCs w:val="12"/>
                <w:lang w:val="pt-BR" w:bidi="ar-SA"/>
              </w:rPr>
              <w:t>20.203.719,31</w:t>
            </w:r>
          </w:p>
        </w:tc>
        <w:tc>
          <w:tcPr>
            <w:tcW w:w="1134" w:type="dxa"/>
            <w:tcBorders>
              <w:top w:val="nil"/>
              <w:left w:val="single" w:sz="4" w:space="0" w:color="auto"/>
              <w:bottom w:val="nil"/>
              <w:right w:val="single" w:sz="4" w:space="0" w:color="auto"/>
            </w:tcBorders>
            <w:shd w:val="clear" w:color="auto" w:fill="D2F0FA"/>
            <w:tcMar>
              <w:left w:w="57" w:type="dxa"/>
              <w:right w:w="142" w:type="dxa"/>
            </w:tcMar>
            <w:vAlign w:val="center"/>
          </w:tcPr>
          <w:p w14:paraId="1ACE3E9A" w14:textId="59A626AA" w:rsidR="0012232B" w:rsidRPr="00A4393B" w:rsidRDefault="0012232B" w:rsidP="0012232B">
            <w:pPr>
              <w:ind w:right="-28"/>
              <w:jc w:val="right"/>
              <w:rPr>
                <w:rFonts w:ascii="Times New Roman" w:hAnsi="Times New Roman" w:cs="Times New Roman"/>
                <w:color w:val="auto"/>
                <w:sz w:val="6"/>
                <w:szCs w:val="6"/>
              </w:rPr>
            </w:pPr>
            <w:r w:rsidRPr="00A4393B">
              <w:rPr>
                <w:rFonts w:ascii="Times New Roman" w:hAnsi="Times New Roman" w:cs="Times New Roman"/>
                <w:color w:val="auto"/>
                <w:sz w:val="12"/>
                <w:szCs w:val="12"/>
                <w:lang w:val="pt-BR" w:bidi="ar-SA"/>
              </w:rPr>
              <w:t>70.633.860,89</w:t>
            </w: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57BFC0E4" w14:textId="562631EE" w:rsidR="0012232B" w:rsidRPr="00A4393B" w:rsidRDefault="0012232B" w:rsidP="0012232B">
            <w:pPr>
              <w:jc w:val="right"/>
              <w:rPr>
                <w:rFonts w:ascii="Times New Roman" w:hAnsi="Times New Roman" w:cs="Times New Roman"/>
                <w:color w:val="auto"/>
                <w:sz w:val="6"/>
                <w:szCs w:val="6"/>
              </w:rPr>
            </w:pPr>
            <w:r w:rsidRPr="00A4393B">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7257BC92" w14:textId="12566010" w:rsidR="0012232B" w:rsidRPr="00A4393B" w:rsidRDefault="0012232B" w:rsidP="0012232B">
            <w:pPr>
              <w:jc w:val="right"/>
              <w:rPr>
                <w:rFonts w:ascii="Times New Roman" w:hAnsi="Times New Roman" w:cs="Times New Roman"/>
                <w:color w:val="auto"/>
                <w:sz w:val="6"/>
                <w:szCs w:val="6"/>
              </w:rPr>
            </w:pPr>
            <w:r w:rsidRPr="00A4393B">
              <w:rPr>
                <w:rFonts w:ascii="Times New Roman" w:hAnsi="Times New Roman" w:cs="Times New Roman"/>
                <w:color w:val="auto"/>
                <w:sz w:val="12"/>
                <w:szCs w:val="12"/>
                <w:lang w:val="pt-BR" w:bidi="ar-SA"/>
              </w:rPr>
              <w:t>398.108.493,52</w:t>
            </w:r>
          </w:p>
        </w:tc>
      </w:tr>
      <w:tr w:rsidR="00A4393B" w:rsidRPr="00A4393B" w14:paraId="3215E516" w14:textId="77777777" w:rsidTr="00802CD1">
        <w:trPr>
          <w:trHeight w:val="57"/>
        </w:trPr>
        <w:tc>
          <w:tcPr>
            <w:tcW w:w="3119" w:type="dxa"/>
            <w:tcBorders>
              <w:top w:val="nil"/>
              <w:left w:val="single" w:sz="4" w:space="0" w:color="auto"/>
              <w:bottom w:val="nil"/>
              <w:right w:val="single" w:sz="4" w:space="0" w:color="auto"/>
            </w:tcBorders>
            <w:shd w:val="clear" w:color="auto" w:fill="D2F0FA"/>
            <w:vAlign w:val="center"/>
          </w:tcPr>
          <w:p w14:paraId="75D08A17" w14:textId="16B00F2C" w:rsidR="0012232B" w:rsidRPr="00A4393B" w:rsidRDefault="0012232B" w:rsidP="0012232B">
            <w:pPr>
              <w:rPr>
                <w:rFonts w:ascii="Times New Roman" w:hAnsi="Times New Roman" w:cs="Times New Roman"/>
                <w:color w:val="auto"/>
                <w:sz w:val="6"/>
                <w:szCs w:val="6"/>
              </w:rPr>
            </w:pP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5C4E94C8" w14:textId="7B42B7CA" w:rsidR="0012232B" w:rsidRPr="00A4393B" w:rsidRDefault="0012232B" w:rsidP="0012232B">
            <w:pPr>
              <w:jc w:val="right"/>
              <w:rPr>
                <w:rFonts w:ascii="Times New Roman" w:hAnsi="Times New Roman" w:cs="Times New Roman"/>
                <w:color w:val="auto"/>
                <w:sz w:val="6"/>
                <w:szCs w:val="6"/>
              </w:rPr>
            </w:pPr>
          </w:p>
        </w:tc>
        <w:tc>
          <w:tcPr>
            <w:tcW w:w="1134" w:type="dxa"/>
            <w:tcBorders>
              <w:top w:val="nil"/>
              <w:left w:val="single" w:sz="4" w:space="0" w:color="auto"/>
              <w:bottom w:val="nil"/>
              <w:right w:val="single" w:sz="4" w:space="0" w:color="auto"/>
            </w:tcBorders>
            <w:shd w:val="clear" w:color="auto" w:fill="D2F0FA"/>
            <w:tcMar>
              <w:left w:w="0" w:type="dxa"/>
              <w:right w:w="113" w:type="dxa"/>
            </w:tcMar>
          </w:tcPr>
          <w:p w14:paraId="4DAEA362" w14:textId="4991B20C" w:rsidR="0012232B" w:rsidRPr="00A4393B" w:rsidRDefault="0012232B" w:rsidP="0012232B">
            <w:pPr>
              <w:ind w:right="-28"/>
              <w:jc w:val="right"/>
              <w:rPr>
                <w:rFonts w:ascii="Times New Roman" w:hAnsi="Times New Roman" w:cs="Times New Roman"/>
                <w:color w:val="auto"/>
                <w:sz w:val="6"/>
                <w:szCs w:val="6"/>
              </w:rPr>
            </w:pP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3FBEC191" w14:textId="75686553" w:rsidR="0012232B" w:rsidRPr="00A4393B" w:rsidRDefault="0012232B" w:rsidP="0012232B">
            <w:pPr>
              <w:jc w:val="right"/>
              <w:rPr>
                <w:rFonts w:ascii="Times New Roman" w:hAnsi="Times New Roman" w:cs="Times New Roman"/>
                <w:color w:val="auto"/>
                <w:sz w:val="6"/>
                <w:szCs w:val="6"/>
              </w:rPr>
            </w:pPr>
          </w:p>
        </w:tc>
        <w:tc>
          <w:tcPr>
            <w:tcW w:w="1134" w:type="dxa"/>
            <w:tcBorders>
              <w:top w:val="nil"/>
              <w:left w:val="single" w:sz="4" w:space="0" w:color="auto"/>
              <w:bottom w:val="nil"/>
              <w:right w:val="single" w:sz="4" w:space="0" w:color="auto"/>
            </w:tcBorders>
            <w:shd w:val="clear" w:color="auto" w:fill="D2F0FA"/>
            <w:tcMar>
              <w:left w:w="57" w:type="dxa"/>
              <w:right w:w="170" w:type="dxa"/>
            </w:tcMar>
            <w:vAlign w:val="center"/>
          </w:tcPr>
          <w:p w14:paraId="14149EC9" w14:textId="410421BB" w:rsidR="0012232B" w:rsidRPr="00A4393B" w:rsidRDefault="0012232B" w:rsidP="0012232B">
            <w:pPr>
              <w:ind w:right="-28"/>
              <w:jc w:val="right"/>
              <w:rPr>
                <w:rFonts w:ascii="Times New Roman" w:hAnsi="Times New Roman" w:cs="Times New Roman"/>
                <w:color w:val="auto"/>
                <w:sz w:val="6"/>
                <w:szCs w:val="6"/>
              </w:rPr>
            </w:pPr>
          </w:p>
        </w:tc>
        <w:tc>
          <w:tcPr>
            <w:tcW w:w="1134" w:type="dxa"/>
            <w:tcBorders>
              <w:top w:val="nil"/>
              <w:left w:val="single" w:sz="4" w:space="0" w:color="auto"/>
              <w:bottom w:val="nil"/>
              <w:right w:val="single" w:sz="4" w:space="0" w:color="auto"/>
            </w:tcBorders>
            <w:shd w:val="clear" w:color="auto" w:fill="D2F0FA"/>
            <w:tcMar>
              <w:left w:w="0" w:type="dxa"/>
              <w:right w:w="170" w:type="dxa"/>
            </w:tcMar>
            <w:vAlign w:val="center"/>
          </w:tcPr>
          <w:p w14:paraId="35DAF8DA" w14:textId="568ED115" w:rsidR="0012232B" w:rsidRPr="00A4393B" w:rsidRDefault="0012232B" w:rsidP="0012232B">
            <w:pPr>
              <w:jc w:val="right"/>
              <w:rPr>
                <w:rFonts w:ascii="Times New Roman" w:hAnsi="Times New Roman" w:cs="Times New Roman"/>
                <w:color w:val="auto"/>
                <w:sz w:val="6"/>
                <w:szCs w:val="6"/>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2C898090" w14:textId="3FF7FDC7" w:rsidR="0012232B" w:rsidRPr="00A4393B" w:rsidRDefault="0012232B" w:rsidP="0012232B">
            <w:pPr>
              <w:jc w:val="right"/>
              <w:rPr>
                <w:rFonts w:ascii="Times New Roman" w:hAnsi="Times New Roman" w:cs="Times New Roman"/>
                <w:color w:val="auto"/>
                <w:sz w:val="6"/>
                <w:szCs w:val="6"/>
              </w:rPr>
            </w:pPr>
          </w:p>
        </w:tc>
      </w:tr>
      <w:tr w:rsidR="00A4393B" w:rsidRPr="00A4393B" w14:paraId="31C86573" w14:textId="77777777" w:rsidTr="009D7660">
        <w:trPr>
          <w:trHeight w:val="57"/>
        </w:trPr>
        <w:tc>
          <w:tcPr>
            <w:tcW w:w="3119" w:type="dxa"/>
            <w:tcBorders>
              <w:top w:val="nil"/>
              <w:left w:val="single" w:sz="4" w:space="0" w:color="auto"/>
              <w:bottom w:val="nil"/>
              <w:right w:val="single" w:sz="4" w:space="0" w:color="auto"/>
            </w:tcBorders>
            <w:shd w:val="clear" w:color="auto" w:fill="D2F0FA"/>
            <w:vAlign w:val="center"/>
          </w:tcPr>
          <w:p w14:paraId="0D024F7E" w14:textId="27CF8B65" w:rsidR="0012232B" w:rsidRPr="00A4393B" w:rsidRDefault="0012232B" w:rsidP="0012232B">
            <w:pPr>
              <w:rPr>
                <w:rFonts w:ascii="Times New Roman" w:hAnsi="Times New Roman" w:cs="Times New Roman"/>
                <w:color w:val="auto"/>
                <w:sz w:val="6"/>
                <w:szCs w:val="6"/>
              </w:rPr>
            </w:pPr>
            <w:r w:rsidRPr="00A4393B">
              <w:rPr>
                <w:rFonts w:ascii="Times New Roman" w:hAnsi="Times New Roman" w:cs="Times New Roman"/>
                <w:color w:val="auto"/>
                <w:sz w:val="12"/>
                <w:szCs w:val="12"/>
                <w:lang w:val="pt-BR" w:bidi="ar-SA"/>
              </w:rPr>
              <w:t>Aumento de Capital</w:t>
            </w: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2CB047BA" w14:textId="60235BD6" w:rsidR="0012232B" w:rsidRPr="00A4393B" w:rsidRDefault="0012232B" w:rsidP="0012232B">
            <w:pPr>
              <w:jc w:val="right"/>
              <w:rPr>
                <w:rFonts w:ascii="Times New Roman" w:hAnsi="Times New Roman" w:cs="Times New Roman"/>
                <w:color w:val="auto"/>
                <w:sz w:val="6"/>
                <w:szCs w:val="6"/>
              </w:rPr>
            </w:pPr>
            <w:r w:rsidRPr="00A4393B">
              <w:rPr>
                <w:rFonts w:ascii="Times New Roman" w:hAnsi="Times New Roman" w:cs="Times New Roman"/>
                <w:color w:val="auto"/>
                <w:sz w:val="12"/>
                <w:szCs w:val="12"/>
                <w:lang w:val="pt-BR" w:bidi="ar-SA"/>
              </w:rPr>
              <w:t>7.270.913,32</w:t>
            </w:r>
          </w:p>
        </w:tc>
        <w:tc>
          <w:tcPr>
            <w:tcW w:w="1134" w:type="dxa"/>
            <w:tcBorders>
              <w:top w:val="nil"/>
              <w:left w:val="single" w:sz="4" w:space="0" w:color="auto"/>
              <w:bottom w:val="nil"/>
              <w:right w:val="single" w:sz="4" w:space="0" w:color="auto"/>
            </w:tcBorders>
            <w:shd w:val="clear" w:color="auto" w:fill="D2F0FA"/>
            <w:tcMar>
              <w:left w:w="0" w:type="dxa"/>
              <w:right w:w="170" w:type="dxa"/>
            </w:tcMar>
          </w:tcPr>
          <w:p w14:paraId="01BC71D5" w14:textId="4786F8C8" w:rsidR="0012232B" w:rsidRPr="00A4393B" w:rsidRDefault="0012232B" w:rsidP="0012232B">
            <w:pPr>
              <w:ind w:right="-28"/>
              <w:jc w:val="right"/>
              <w:rPr>
                <w:rFonts w:ascii="Times New Roman" w:hAnsi="Times New Roman" w:cs="Times New Roman"/>
                <w:color w:val="auto"/>
                <w:sz w:val="6"/>
                <w:szCs w:val="6"/>
              </w:rPr>
            </w:pPr>
            <w:r w:rsidRPr="00A4393B">
              <w:rPr>
                <w:rFonts w:ascii="Times New Roman" w:hAnsi="Times New Roman" w:cs="Times New Roman"/>
                <w:color w:val="auto"/>
                <w:sz w:val="12"/>
                <w:szCs w:val="12"/>
                <w:lang w:val="pt-BR" w:bidi="ar-SA"/>
              </w:rPr>
              <w:t>(7.270.913,32)</w:t>
            </w: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3567A1E4" w14:textId="2002FAE8" w:rsidR="0012232B" w:rsidRPr="00A4393B" w:rsidRDefault="0012232B" w:rsidP="0012232B">
            <w:pPr>
              <w:jc w:val="right"/>
              <w:rPr>
                <w:rFonts w:ascii="Times New Roman" w:hAnsi="Times New Roman" w:cs="Times New Roman"/>
                <w:color w:val="auto"/>
                <w:sz w:val="6"/>
                <w:szCs w:val="6"/>
              </w:rPr>
            </w:pPr>
            <w:r w:rsidRPr="00A4393B">
              <w:rPr>
                <w:rFonts w:ascii="Times New Roman" w:hAnsi="Times New Roman" w:cs="Times New Roman"/>
                <w:color w:val="auto"/>
                <w:sz w:val="12"/>
                <w:szCs w:val="12"/>
                <w:lang w:val="pt-BR" w:bidi="ar-SA"/>
              </w:rPr>
              <w:t>-</w:t>
            </w:r>
          </w:p>
        </w:tc>
        <w:tc>
          <w:tcPr>
            <w:tcW w:w="1134" w:type="dxa"/>
            <w:tcBorders>
              <w:top w:val="nil"/>
              <w:left w:val="single" w:sz="4" w:space="0" w:color="auto"/>
              <w:bottom w:val="nil"/>
              <w:right w:val="single" w:sz="4" w:space="0" w:color="auto"/>
            </w:tcBorders>
            <w:shd w:val="clear" w:color="auto" w:fill="D2F0FA"/>
            <w:tcMar>
              <w:left w:w="57" w:type="dxa"/>
              <w:right w:w="170" w:type="dxa"/>
            </w:tcMar>
            <w:vAlign w:val="center"/>
          </w:tcPr>
          <w:p w14:paraId="63BA736E" w14:textId="2D605F7D" w:rsidR="0012232B" w:rsidRPr="00A4393B" w:rsidRDefault="0012232B" w:rsidP="0012232B">
            <w:pPr>
              <w:jc w:val="right"/>
              <w:rPr>
                <w:rFonts w:ascii="Times New Roman" w:hAnsi="Times New Roman" w:cs="Times New Roman"/>
                <w:color w:val="auto"/>
                <w:sz w:val="6"/>
                <w:szCs w:val="6"/>
              </w:rPr>
            </w:pPr>
            <w:r w:rsidRPr="00A4393B">
              <w:rPr>
                <w:rFonts w:ascii="Times New Roman" w:hAnsi="Times New Roman" w:cs="Times New Roman"/>
                <w:color w:val="auto"/>
                <w:sz w:val="12"/>
                <w:szCs w:val="12"/>
                <w:lang w:val="pt-BR" w:bidi="ar-SA"/>
              </w:rPr>
              <w:t>-</w:t>
            </w: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15C47C36" w14:textId="653C03A4" w:rsidR="0012232B" w:rsidRPr="00A4393B" w:rsidRDefault="0012232B" w:rsidP="0012232B">
            <w:pPr>
              <w:jc w:val="right"/>
              <w:rPr>
                <w:rFonts w:ascii="Times New Roman" w:hAnsi="Times New Roman" w:cs="Times New Roman"/>
                <w:color w:val="auto"/>
                <w:sz w:val="6"/>
                <w:szCs w:val="6"/>
              </w:rPr>
            </w:pPr>
            <w:r w:rsidRPr="00A4393B">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2DDDD1DA" w14:textId="4A64A47C" w:rsidR="0012232B" w:rsidRPr="00A4393B" w:rsidRDefault="0012232B" w:rsidP="0012232B">
            <w:pPr>
              <w:jc w:val="right"/>
              <w:rPr>
                <w:rFonts w:ascii="Times New Roman" w:hAnsi="Times New Roman" w:cs="Times New Roman"/>
                <w:color w:val="auto"/>
                <w:sz w:val="6"/>
                <w:szCs w:val="6"/>
              </w:rPr>
            </w:pPr>
            <w:r w:rsidRPr="00A4393B">
              <w:rPr>
                <w:rFonts w:ascii="Times New Roman" w:hAnsi="Times New Roman" w:cs="Times New Roman"/>
                <w:color w:val="auto"/>
                <w:sz w:val="12"/>
                <w:szCs w:val="12"/>
                <w:lang w:val="pt-BR" w:bidi="ar-SA"/>
              </w:rPr>
              <w:t>-</w:t>
            </w:r>
          </w:p>
        </w:tc>
      </w:tr>
      <w:tr w:rsidR="00A4393B" w:rsidRPr="00A4393B" w14:paraId="61ACEB5B" w14:textId="77777777" w:rsidTr="00802CD1">
        <w:trPr>
          <w:trHeight w:val="57"/>
        </w:trPr>
        <w:tc>
          <w:tcPr>
            <w:tcW w:w="3119" w:type="dxa"/>
            <w:tcBorders>
              <w:top w:val="nil"/>
              <w:left w:val="single" w:sz="4" w:space="0" w:color="auto"/>
              <w:bottom w:val="nil"/>
              <w:right w:val="single" w:sz="4" w:space="0" w:color="auto"/>
            </w:tcBorders>
            <w:shd w:val="clear" w:color="auto" w:fill="D2F0FA"/>
            <w:vAlign w:val="center"/>
          </w:tcPr>
          <w:p w14:paraId="6FE8AAAA" w14:textId="12071732" w:rsidR="0012232B" w:rsidRPr="00A4393B" w:rsidRDefault="0012232B" w:rsidP="0012232B">
            <w:pPr>
              <w:rPr>
                <w:rFonts w:ascii="Times New Roman" w:hAnsi="Times New Roman" w:cs="Times New Roman"/>
                <w:color w:val="auto"/>
                <w:sz w:val="6"/>
                <w:szCs w:val="6"/>
              </w:rPr>
            </w:pP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4BE83D4F" w14:textId="35118D17" w:rsidR="0012232B" w:rsidRPr="00A4393B" w:rsidRDefault="0012232B" w:rsidP="0012232B">
            <w:pPr>
              <w:jc w:val="right"/>
              <w:rPr>
                <w:rFonts w:ascii="Times New Roman" w:hAnsi="Times New Roman" w:cs="Times New Roman"/>
                <w:color w:val="auto"/>
                <w:sz w:val="6"/>
                <w:szCs w:val="6"/>
              </w:rPr>
            </w:pPr>
          </w:p>
        </w:tc>
        <w:tc>
          <w:tcPr>
            <w:tcW w:w="1134" w:type="dxa"/>
            <w:tcBorders>
              <w:top w:val="nil"/>
              <w:left w:val="single" w:sz="4" w:space="0" w:color="auto"/>
              <w:bottom w:val="nil"/>
              <w:right w:val="single" w:sz="4" w:space="0" w:color="auto"/>
            </w:tcBorders>
            <w:shd w:val="clear" w:color="auto" w:fill="D2F0FA"/>
            <w:tcMar>
              <w:left w:w="0" w:type="dxa"/>
              <w:right w:w="170" w:type="dxa"/>
            </w:tcMar>
          </w:tcPr>
          <w:p w14:paraId="2784DBCA" w14:textId="7D5E8078" w:rsidR="0012232B" w:rsidRPr="00A4393B" w:rsidRDefault="0012232B" w:rsidP="0012232B">
            <w:pPr>
              <w:ind w:right="-28"/>
              <w:jc w:val="right"/>
              <w:rPr>
                <w:rFonts w:ascii="Times New Roman" w:hAnsi="Times New Roman" w:cs="Times New Roman"/>
                <w:color w:val="auto"/>
                <w:sz w:val="6"/>
                <w:szCs w:val="6"/>
              </w:rPr>
            </w:pP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2EF090ED" w14:textId="2D7388FC" w:rsidR="0012232B" w:rsidRPr="00A4393B" w:rsidRDefault="0012232B" w:rsidP="0012232B">
            <w:pPr>
              <w:jc w:val="right"/>
              <w:rPr>
                <w:rFonts w:ascii="Times New Roman" w:hAnsi="Times New Roman" w:cs="Times New Roman"/>
                <w:color w:val="auto"/>
                <w:sz w:val="6"/>
                <w:szCs w:val="6"/>
              </w:rPr>
            </w:pPr>
          </w:p>
        </w:tc>
        <w:tc>
          <w:tcPr>
            <w:tcW w:w="1134" w:type="dxa"/>
            <w:tcBorders>
              <w:top w:val="nil"/>
              <w:left w:val="single" w:sz="4" w:space="0" w:color="auto"/>
              <w:bottom w:val="nil"/>
              <w:right w:val="single" w:sz="4" w:space="0" w:color="auto"/>
            </w:tcBorders>
            <w:shd w:val="clear" w:color="auto" w:fill="D2F0FA"/>
            <w:tcMar>
              <w:left w:w="57" w:type="dxa"/>
              <w:right w:w="170" w:type="dxa"/>
            </w:tcMar>
            <w:vAlign w:val="center"/>
          </w:tcPr>
          <w:p w14:paraId="5DF4A4F2" w14:textId="445AFC18" w:rsidR="0012232B" w:rsidRPr="00A4393B" w:rsidRDefault="0012232B" w:rsidP="0012232B">
            <w:pPr>
              <w:ind w:right="-28"/>
              <w:jc w:val="right"/>
              <w:rPr>
                <w:rFonts w:ascii="Times New Roman" w:hAnsi="Times New Roman" w:cs="Times New Roman"/>
                <w:color w:val="auto"/>
                <w:sz w:val="6"/>
                <w:szCs w:val="6"/>
              </w:rPr>
            </w:pP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0469AB70" w14:textId="718608AC" w:rsidR="0012232B" w:rsidRPr="00A4393B" w:rsidRDefault="0012232B" w:rsidP="0012232B">
            <w:pPr>
              <w:jc w:val="right"/>
              <w:rPr>
                <w:rFonts w:ascii="Times New Roman" w:hAnsi="Times New Roman" w:cs="Times New Roman"/>
                <w:color w:val="auto"/>
                <w:sz w:val="6"/>
                <w:szCs w:val="6"/>
              </w:rPr>
            </w:pPr>
          </w:p>
        </w:tc>
        <w:tc>
          <w:tcPr>
            <w:tcW w:w="992" w:type="dxa"/>
            <w:tcBorders>
              <w:top w:val="nil"/>
              <w:left w:val="single" w:sz="4" w:space="0" w:color="auto"/>
              <w:bottom w:val="nil"/>
              <w:right w:val="single" w:sz="4" w:space="0" w:color="auto"/>
            </w:tcBorders>
            <w:shd w:val="clear" w:color="auto" w:fill="D2F0FA"/>
            <w:tcMar>
              <w:left w:w="0" w:type="dxa"/>
              <w:right w:w="57" w:type="dxa"/>
            </w:tcMar>
            <w:vAlign w:val="center"/>
          </w:tcPr>
          <w:p w14:paraId="64E288F4" w14:textId="3E07942A" w:rsidR="0012232B" w:rsidRPr="00A4393B" w:rsidRDefault="0012232B" w:rsidP="0012232B">
            <w:pPr>
              <w:jc w:val="right"/>
              <w:rPr>
                <w:rFonts w:ascii="Times New Roman" w:hAnsi="Times New Roman" w:cs="Times New Roman"/>
                <w:color w:val="auto"/>
                <w:sz w:val="6"/>
                <w:szCs w:val="6"/>
              </w:rPr>
            </w:pPr>
          </w:p>
        </w:tc>
      </w:tr>
      <w:tr w:rsidR="00A4393B" w:rsidRPr="00A4393B" w14:paraId="481050A5" w14:textId="77777777" w:rsidTr="009D7660">
        <w:trPr>
          <w:trHeight w:val="57"/>
        </w:trPr>
        <w:tc>
          <w:tcPr>
            <w:tcW w:w="3119" w:type="dxa"/>
            <w:tcBorders>
              <w:top w:val="nil"/>
              <w:left w:val="single" w:sz="4" w:space="0" w:color="auto"/>
              <w:bottom w:val="nil"/>
              <w:right w:val="single" w:sz="4" w:space="0" w:color="auto"/>
            </w:tcBorders>
            <w:shd w:val="clear" w:color="auto" w:fill="D2F0FA"/>
            <w:vAlign w:val="center"/>
          </w:tcPr>
          <w:p w14:paraId="41CDDF6B" w14:textId="43CBD577" w:rsidR="0012232B" w:rsidRPr="00A4393B" w:rsidRDefault="0012232B" w:rsidP="0012232B">
            <w:pPr>
              <w:rPr>
                <w:rFonts w:ascii="Times New Roman" w:hAnsi="Times New Roman" w:cs="Times New Roman"/>
                <w:color w:val="auto"/>
                <w:sz w:val="6"/>
                <w:szCs w:val="6"/>
              </w:rPr>
            </w:pPr>
            <w:r w:rsidRPr="00A4393B">
              <w:rPr>
                <w:rFonts w:ascii="Times New Roman" w:hAnsi="Times New Roman" w:cs="Times New Roman"/>
                <w:color w:val="auto"/>
                <w:sz w:val="12"/>
                <w:szCs w:val="12"/>
                <w:lang w:val="pt-BR" w:bidi="ar-SA"/>
              </w:rPr>
              <w:t>Resultado do Período (19.3.1)</w:t>
            </w: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1200F227" w14:textId="7DC917A2" w:rsidR="0012232B" w:rsidRPr="00A4393B" w:rsidRDefault="0012232B" w:rsidP="0012232B">
            <w:pPr>
              <w:jc w:val="right"/>
              <w:rPr>
                <w:rFonts w:ascii="Times New Roman" w:hAnsi="Times New Roman" w:cs="Times New Roman"/>
                <w:color w:val="auto"/>
                <w:sz w:val="6"/>
                <w:szCs w:val="6"/>
              </w:rPr>
            </w:pPr>
            <w:r w:rsidRPr="00A4393B">
              <w:rPr>
                <w:rFonts w:ascii="Times New Roman" w:hAnsi="Times New Roman" w:cs="Times New Roman"/>
                <w:color w:val="auto"/>
                <w:sz w:val="12"/>
                <w:szCs w:val="12"/>
                <w:lang w:val="pt-BR" w:bidi="ar-SA"/>
              </w:rPr>
              <w:t>-</w:t>
            </w:r>
          </w:p>
        </w:tc>
        <w:tc>
          <w:tcPr>
            <w:tcW w:w="1134" w:type="dxa"/>
            <w:tcBorders>
              <w:top w:val="nil"/>
              <w:left w:val="single" w:sz="4" w:space="0" w:color="auto"/>
              <w:bottom w:val="nil"/>
              <w:right w:val="single" w:sz="4" w:space="0" w:color="auto"/>
            </w:tcBorders>
            <w:shd w:val="clear" w:color="auto" w:fill="D2F0FA"/>
            <w:tcMar>
              <w:left w:w="0" w:type="dxa"/>
              <w:right w:w="170" w:type="dxa"/>
            </w:tcMar>
          </w:tcPr>
          <w:p w14:paraId="49567352" w14:textId="269CA727" w:rsidR="0012232B" w:rsidRPr="00A4393B" w:rsidRDefault="0012232B" w:rsidP="0012232B">
            <w:pPr>
              <w:ind w:right="-28"/>
              <w:jc w:val="right"/>
              <w:rPr>
                <w:rFonts w:ascii="Times New Roman" w:hAnsi="Times New Roman" w:cs="Times New Roman"/>
                <w:color w:val="auto"/>
                <w:sz w:val="6"/>
                <w:szCs w:val="6"/>
              </w:rPr>
            </w:pPr>
            <w:r w:rsidRPr="00A4393B">
              <w:rPr>
                <w:rFonts w:ascii="Times New Roman" w:hAnsi="Times New Roman" w:cs="Times New Roman"/>
                <w:color w:val="auto"/>
                <w:sz w:val="12"/>
                <w:szCs w:val="12"/>
                <w:lang w:val="pt-BR" w:bidi="ar-SA"/>
              </w:rPr>
              <w:t>-</w:t>
            </w: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1492F0A0" w14:textId="62C53C09" w:rsidR="0012232B" w:rsidRPr="00A4393B" w:rsidRDefault="0012232B" w:rsidP="0012232B">
            <w:pPr>
              <w:jc w:val="right"/>
              <w:rPr>
                <w:rFonts w:ascii="Times New Roman" w:hAnsi="Times New Roman" w:cs="Times New Roman"/>
                <w:color w:val="auto"/>
                <w:sz w:val="6"/>
                <w:szCs w:val="6"/>
              </w:rPr>
            </w:pPr>
            <w:r w:rsidRPr="00A4393B">
              <w:rPr>
                <w:rFonts w:ascii="Times New Roman" w:hAnsi="Times New Roman" w:cs="Times New Roman"/>
                <w:color w:val="auto"/>
                <w:sz w:val="12"/>
                <w:szCs w:val="12"/>
                <w:lang w:val="pt-BR" w:bidi="ar-SA"/>
              </w:rPr>
              <w:t>-</w:t>
            </w:r>
          </w:p>
        </w:tc>
        <w:tc>
          <w:tcPr>
            <w:tcW w:w="1134" w:type="dxa"/>
            <w:tcBorders>
              <w:top w:val="nil"/>
              <w:left w:val="single" w:sz="4" w:space="0" w:color="auto"/>
              <w:bottom w:val="nil"/>
              <w:right w:val="single" w:sz="4" w:space="0" w:color="auto"/>
            </w:tcBorders>
            <w:shd w:val="clear" w:color="auto" w:fill="D2F0FA"/>
            <w:vAlign w:val="center"/>
          </w:tcPr>
          <w:p w14:paraId="6425E9D0" w14:textId="439D204D" w:rsidR="0012232B" w:rsidRPr="00A4393B" w:rsidRDefault="0012232B" w:rsidP="0012232B">
            <w:pPr>
              <w:jc w:val="right"/>
              <w:rPr>
                <w:rFonts w:ascii="Times New Roman" w:hAnsi="Times New Roman" w:cs="Times New Roman"/>
                <w:color w:val="auto"/>
                <w:sz w:val="6"/>
                <w:szCs w:val="6"/>
              </w:rPr>
            </w:pPr>
            <w:r w:rsidRPr="00A4393B">
              <w:rPr>
                <w:rFonts w:ascii="Times New Roman" w:hAnsi="Times New Roman" w:cs="Times New Roman"/>
                <w:color w:val="auto"/>
                <w:sz w:val="12"/>
                <w:szCs w:val="12"/>
                <w:lang w:val="pt-BR" w:bidi="ar-SA"/>
              </w:rPr>
              <w:t>-</w:t>
            </w: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7AE5A8F6" w14:textId="7DED0D8D" w:rsidR="0012232B" w:rsidRPr="00A4393B" w:rsidRDefault="0012232B" w:rsidP="0012232B">
            <w:pPr>
              <w:jc w:val="right"/>
              <w:rPr>
                <w:rFonts w:ascii="Times New Roman" w:hAnsi="Times New Roman" w:cs="Times New Roman"/>
                <w:color w:val="auto"/>
                <w:sz w:val="6"/>
                <w:szCs w:val="6"/>
              </w:rPr>
            </w:pPr>
            <w:r w:rsidRPr="00A4393B">
              <w:rPr>
                <w:rFonts w:ascii="Times New Roman" w:hAnsi="Times New Roman" w:cs="Times New Roman"/>
                <w:color w:val="auto"/>
                <w:sz w:val="12"/>
                <w:szCs w:val="12"/>
                <w:lang w:val="pt-BR" w:bidi="ar-SA"/>
              </w:rPr>
              <w:t>2.747.111,72</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578FF0A8" w14:textId="0A2DC36D" w:rsidR="0012232B" w:rsidRPr="00A4393B" w:rsidRDefault="0012232B" w:rsidP="0012232B">
            <w:pPr>
              <w:jc w:val="right"/>
              <w:rPr>
                <w:rFonts w:ascii="Times New Roman" w:hAnsi="Times New Roman" w:cs="Times New Roman"/>
                <w:color w:val="auto"/>
                <w:sz w:val="6"/>
                <w:szCs w:val="6"/>
              </w:rPr>
            </w:pPr>
            <w:r w:rsidRPr="00A4393B">
              <w:rPr>
                <w:rFonts w:ascii="Times New Roman" w:hAnsi="Times New Roman" w:cs="Times New Roman"/>
                <w:color w:val="auto"/>
                <w:sz w:val="12"/>
                <w:szCs w:val="12"/>
                <w:lang w:val="pt-BR" w:bidi="ar-SA"/>
              </w:rPr>
              <w:t>2.747.111,72</w:t>
            </w:r>
          </w:p>
        </w:tc>
      </w:tr>
      <w:tr w:rsidR="00A4393B" w:rsidRPr="00A4393B" w14:paraId="57CD4B1A" w14:textId="77777777" w:rsidTr="00CC6B1B">
        <w:trPr>
          <w:trHeight w:val="57"/>
        </w:trPr>
        <w:tc>
          <w:tcPr>
            <w:tcW w:w="3119" w:type="dxa"/>
            <w:tcBorders>
              <w:top w:val="nil"/>
              <w:left w:val="single" w:sz="4" w:space="0" w:color="auto"/>
              <w:bottom w:val="nil"/>
              <w:right w:val="single" w:sz="4" w:space="0" w:color="auto"/>
            </w:tcBorders>
            <w:shd w:val="clear" w:color="auto" w:fill="D2F0FA"/>
            <w:vAlign w:val="center"/>
          </w:tcPr>
          <w:p w14:paraId="34F2AE32" w14:textId="18AEE0FA" w:rsidR="0012232B" w:rsidRPr="00A4393B" w:rsidRDefault="0012232B" w:rsidP="0012232B">
            <w:pPr>
              <w:rPr>
                <w:rFonts w:ascii="Times New Roman" w:hAnsi="Times New Roman" w:cs="Times New Roman"/>
                <w:color w:val="auto"/>
                <w:sz w:val="6"/>
                <w:szCs w:val="6"/>
              </w:rPr>
            </w:pP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5D118F5A" w14:textId="07F98907" w:rsidR="0012232B" w:rsidRPr="00A4393B" w:rsidRDefault="0012232B" w:rsidP="0012232B">
            <w:pPr>
              <w:jc w:val="right"/>
              <w:rPr>
                <w:rFonts w:ascii="Times New Roman" w:hAnsi="Times New Roman" w:cs="Times New Roman"/>
                <w:color w:val="auto"/>
                <w:sz w:val="6"/>
                <w:szCs w:val="6"/>
              </w:rPr>
            </w:pPr>
          </w:p>
        </w:tc>
        <w:tc>
          <w:tcPr>
            <w:tcW w:w="1134" w:type="dxa"/>
            <w:tcBorders>
              <w:top w:val="nil"/>
              <w:left w:val="single" w:sz="4" w:space="0" w:color="auto"/>
              <w:bottom w:val="nil"/>
              <w:right w:val="single" w:sz="4" w:space="0" w:color="auto"/>
            </w:tcBorders>
            <w:shd w:val="clear" w:color="auto" w:fill="D2F0FA"/>
            <w:tcMar>
              <w:left w:w="0" w:type="dxa"/>
              <w:right w:w="170" w:type="dxa"/>
            </w:tcMar>
          </w:tcPr>
          <w:p w14:paraId="05B54BB6" w14:textId="0B0A797C" w:rsidR="0012232B" w:rsidRPr="00A4393B" w:rsidRDefault="0012232B" w:rsidP="0012232B">
            <w:pPr>
              <w:ind w:right="-28"/>
              <w:jc w:val="right"/>
              <w:rPr>
                <w:rFonts w:ascii="Times New Roman" w:hAnsi="Times New Roman" w:cs="Times New Roman"/>
                <w:color w:val="auto"/>
                <w:sz w:val="6"/>
                <w:szCs w:val="6"/>
              </w:rPr>
            </w:pP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17263AB2" w14:textId="2BE33668" w:rsidR="0012232B" w:rsidRPr="00A4393B" w:rsidRDefault="0012232B" w:rsidP="0012232B">
            <w:pPr>
              <w:jc w:val="right"/>
              <w:rPr>
                <w:rFonts w:ascii="Times New Roman" w:hAnsi="Times New Roman" w:cs="Times New Roman"/>
                <w:color w:val="auto"/>
                <w:sz w:val="6"/>
                <w:szCs w:val="6"/>
              </w:rPr>
            </w:pPr>
          </w:p>
        </w:tc>
        <w:tc>
          <w:tcPr>
            <w:tcW w:w="1134" w:type="dxa"/>
            <w:tcBorders>
              <w:top w:val="nil"/>
              <w:left w:val="single" w:sz="4" w:space="0" w:color="auto"/>
              <w:bottom w:val="nil"/>
              <w:right w:val="single" w:sz="4" w:space="0" w:color="auto"/>
            </w:tcBorders>
            <w:shd w:val="clear" w:color="auto" w:fill="D2F0FA"/>
            <w:vAlign w:val="center"/>
          </w:tcPr>
          <w:p w14:paraId="30A66D45" w14:textId="46AAFBA3" w:rsidR="0012232B" w:rsidRPr="00A4393B" w:rsidRDefault="0012232B" w:rsidP="0012232B">
            <w:pPr>
              <w:jc w:val="right"/>
              <w:rPr>
                <w:rFonts w:ascii="Times New Roman" w:hAnsi="Times New Roman" w:cs="Times New Roman"/>
                <w:color w:val="auto"/>
                <w:sz w:val="6"/>
                <w:szCs w:val="6"/>
              </w:rPr>
            </w:pPr>
          </w:p>
        </w:tc>
        <w:tc>
          <w:tcPr>
            <w:tcW w:w="1134" w:type="dxa"/>
            <w:tcBorders>
              <w:top w:val="nil"/>
              <w:left w:val="single" w:sz="4" w:space="0" w:color="auto"/>
              <w:bottom w:val="nil"/>
              <w:right w:val="single" w:sz="4" w:space="0" w:color="auto"/>
            </w:tcBorders>
            <w:shd w:val="clear" w:color="auto" w:fill="D2F0FA"/>
            <w:tcMar>
              <w:left w:w="0" w:type="dxa"/>
              <w:right w:w="170" w:type="dxa"/>
            </w:tcMar>
            <w:vAlign w:val="center"/>
          </w:tcPr>
          <w:p w14:paraId="47C3DC3F" w14:textId="28847D79" w:rsidR="0012232B" w:rsidRPr="00A4393B" w:rsidRDefault="0012232B" w:rsidP="0012232B">
            <w:pPr>
              <w:jc w:val="right"/>
              <w:rPr>
                <w:rFonts w:ascii="Times New Roman" w:hAnsi="Times New Roman" w:cs="Times New Roman"/>
                <w:color w:val="auto"/>
                <w:sz w:val="6"/>
                <w:szCs w:val="6"/>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3FE53920" w14:textId="7DCE5BF3" w:rsidR="0012232B" w:rsidRPr="00A4393B" w:rsidRDefault="0012232B" w:rsidP="0012232B">
            <w:pPr>
              <w:jc w:val="right"/>
              <w:rPr>
                <w:rFonts w:ascii="Times New Roman" w:hAnsi="Times New Roman" w:cs="Times New Roman"/>
                <w:color w:val="auto"/>
                <w:sz w:val="6"/>
                <w:szCs w:val="6"/>
              </w:rPr>
            </w:pPr>
          </w:p>
        </w:tc>
      </w:tr>
      <w:tr w:rsidR="00A4393B" w:rsidRPr="00A4393B" w14:paraId="0CB61A10" w14:textId="77777777" w:rsidTr="00CC6B1B">
        <w:trPr>
          <w:trHeight w:val="57"/>
        </w:trPr>
        <w:tc>
          <w:tcPr>
            <w:tcW w:w="3119" w:type="dxa"/>
            <w:tcBorders>
              <w:top w:val="nil"/>
              <w:left w:val="single" w:sz="4" w:space="0" w:color="auto"/>
              <w:bottom w:val="nil"/>
              <w:right w:val="single" w:sz="4" w:space="0" w:color="auto"/>
            </w:tcBorders>
            <w:shd w:val="clear" w:color="auto" w:fill="D2F0FA"/>
            <w:vAlign w:val="center"/>
          </w:tcPr>
          <w:p w14:paraId="79C71369" w14:textId="70AA870A" w:rsidR="0012232B" w:rsidRPr="00A4393B" w:rsidRDefault="0012232B" w:rsidP="0012232B">
            <w:pPr>
              <w:rPr>
                <w:rFonts w:ascii="Times New Roman" w:hAnsi="Times New Roman" w:cs="Times New Roman"/>
                <w:color w:val="auto"/>
                <w:sz w:val="6"/>
                <w:szCs w:val="6"/>
              </w:rPr>
            </w:pPr>
            <w:r w:rsidRPr="00A4393B">
              <w:rPr>
                <w:rFonts w:ascii="Times New Roman" w:hAnsi="Times New Roman" w:cs="Times New Roman"/>
                <w:color w:val="auto"/>
                <w:w w:val="96"/>
                <w:sz w:val="12"/>
                <w:szCs w:val="12"/>
                <w:lang w:val="pt-BR" w:bidi="ar-SA"/>
              </w:rPr>
              <w:t>Adiant. P/ Futuro Aumento de Capital-AFAC (19.2</w:t>
            </w:r>
            <w:r w:rsidRPr="00A4393B">
              <w:rPr>
                <w:rFonts w:ascii="Times New Roman" w:hAnsi="Times New Roman" w:cs="Times New Roman"/>
                <w:color w:val="auto"/>
                <w:spacing w:val="11"/>
                <w:w w:val="96"/>
                <w:sz w:val="12"/>
                <w:szCs w:val="12"/>
                <w:lang w:val="pt-BR" w:bidi="ar-SA"/>
              </w:rPr>
              <w:t>)</w:t>
            </w: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6540A3B8" w14:textId="590B7DF2" w:rsidR="0012232B" w:rsidRPr="00A4393B" w:rsidRDefault="0012232B" w:rsidP="0012232B">
            <w:pPr>
              <w:jc w:val="right"/>
              <w:rPr>
                <w:rFonts w:ascii="Times New Roman" w:hAnsi="Times New Roman" w:cs="Times New Roman"/>
                <w:color w:val="auto"/>
                <w:sz w:val="6"/>
                <w:szCs w:val="6"/>
              </w:rPr>
            </w:pPr>
            <w:r w:rsidRPr="00A4393B">
              <w:rPr>
                <w:rFonts w:ascii="Times New Roman" w:hAnsi="Times New Roman" w:cs="Times New Roman"/>
                <w:color w:val="auto"/>
                <w:sz w:val="12"/>
                <w:szCs w:val="12"/>
                <w:lang w:val="pt-BR" w:bidi="ar-SA"/>
              </w:rPr>
              <w:t>-</w:t>
            </w:r>
          </w:p>
        </w:tc>
        <w:tc>
          <w:tcPr>
            <w:tcW w:w="1134" w:type="dxa"/>
            <w:tcBorders>
              <w:top w:val="nil"/>
              <w:left w:val="single" w:sz="4" w:space="0" w:color="auto"/>
              <w:bottom w:val="nil"/>
              <w:right w:val="single" w:sz="4" w:space="0" w:color="auto"/>
            </w:tcBorders>
            <w:shd w:val="clear" w:color="auto" w:fill="D2F0FA"/>
            <w:tcMar>
              <w:left w:w="0" w:type="dxa"/>
              <w:right w:w="170" w:type="dxa"/>
            </w:tcMar>
          </w:tcPr>
          <w:p w14:paraId="7BD5BE5B" w14:textId="28EB9BBC" w:rsidR="0012232B" w:rsidRPr="00A4393B" w:rsidRDefault="0012232B" w:rsidP="0012232B">
            <w:pPr>
              <w:ind w:right="-28"/>
              <w:jc w:val="right"/>
              <w:rPr>
                <w:rFonts w:ascii="Times New Roman" w:hAnsi="Times New Roman" w:cs="Times New Roman"/>
                <w:color w:val="auto"/>
                <w:sz w:val="6"/>
                <w:szCs w:val="6"/>
              </w:rPr>
            </w:pPr>
            <w:r w:rsidRPr="00A4393B">
              <w:rPr>
                <w:rFonts w:ascii="Times New Roman" w:hAnsi="Times New Roman" w:cs="Times New Roman"/>
                <w:color w:val="auto"/>
                <w:sz w:val="12"/>
                <w:szCs w:val="12"/>
                <w:lang w:val="pt-BR" w:bidi="ar-SA"/>
              </w:rPr>
              <w:t>12.947.901,75</w:t>
            </w: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51F49435" w14:textId="71C24792" w:rsidR="0012232B" w:rsidRPr="00A4393B" w:rsidRDefault="0012232B" w:rsidP="0012232B">
            <w:pPr>
              <w:jc w:val="right"/>
              <w:rPr>
                <w:rFonts w:ascii="Times New Roman" w:hAnsi="Times New Roman" w:cs="Times New Roman"/>
                <w:color w:val="auto"/>
                <w:sz w:val="6"/>
                <w:szCs w:val="6"/>
              </w:rPr>
            </w:pPr>
            <w:r w:rsidRPr="00A4393B">
              <w:rPr>
                <w:rFonts w:ascii="Times New Roman" w:hAnsi="Times New Roman" w:cs="Times New Roman"/>
                <w:color w:val="auto"/>
                <w:sz w:val="12"/>
                <w:szCs w:val="12"/>
                <w:lang w:val="pt-BR" w:bidi="ar-SA"/>
              </w:rPr>
              <w:t>-</w:t>
            </w:r>
          </w:p>
        </w:tc>
        <w:tc>
          <w:tcPr>
            <w:tcW w:w="1134" w:type="dxa"/>
            <w:tcBorders>
              <w:top w:val="nil"/>
              <w:left w:val="single" w:sz="4" w:space="0" w:color="auto"/>
              <w:bottom w:val="nil"/>
              <w:right w:val="single" w:sz="4" w:space="0" w:color="auto"/>
            </w:tcBorders>
            <w:shd w:val="clear" w:color="auto" w:fill="D2F0FA"/>
            <w:vAlign w:val="center"/>
          </w:tcPr>
          <w:p w14:paraId="2EE68581" w14:textId="4540A8CB" w:rsidR="0012232B" w:rsidRPr="00A4393B" w:rsidRDefault="0012232B" w:rsidP="0012232B">
            <w:pPr>
              <w:jc w:val="right"/>
              <w:rPr>
                <w:rFonts w:ascii="Times New Roman" w:hAnsi="Times New Roman" w:cs="Times New Roman"/>
                <w:color w:val="auto"/>
                <w:sz w:val="6"/>
                <w:szCs w:val="6"/>
              </w:rPr>
            </w:pPr>
            <w:r w:rsidRPr="00A4393B">
              <w:rPr>
                <w:rFonts w:ascii="Times New Roman" w:hAnsi="Times New Roman" w:cs="Times New Roman"/>
                <w:color w:val="auto"/>
                <w:sz w:val="12"/>
                <w:szCs w:val="12"/>
                <w:lang w:val="pt-BR" w:bidi="ar-SA"/>
              </w:rPr>
              <w:t>-</w:t>
            </w: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7832ACB6" w14:textId="5C985E38" w:rsidR="0012232B" w:rsidRPr="00A4393B" w:rsidRDefault="0012232B" w:rsidP="0012232B">
            <w:pPr>
              <w:jc w:val="right"/>
              <w:rPr>
                <w:rFonts w:ascii="Times New Roman" w:hAnsi="Times New Roman" w:cs="Times New Roman"/>
                <w:color w:val="auto"/>
                <w:sz w:val="6"/>
                <w:szCs w:val="6"/>
              </w:rPr>
            </w:pPr>
            <w:r w:rsidRPr="00A4393B">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113" w:type="dxa"/>
            </w:tcMar>
          </w:tcPr>
          <w:p w14:paraId="4B18AD1D" w14:textId="5C636874" w:rsidR="0012232B" w:rsidRPr="00A4393B" w:rsidRDefault="0012232B" w:rsidP="0012232B">
            <w:pPr>
              <w:jc w:val="right"/>
              <w:rPr>
                <w:rFonts w:ascii="Times New Roman" w:hAnsi="Times New Roman" w:cs="Times New Roman"/>
                <w:color w:val="auto"/>
                <w:sz w:val="6"/>
                <w:szCs w:val="6"/>
              </w:rPr>
            </w:pPr>
            <w:r w:rsidRPr="00A4393B">
              <w:rPr>
                <w:rFonts w:ascii="Times New Roman" w:hAnsi="Times New Roman" w:cs="Times New Roman"/>
                <w:color w:val="auto"/>
                <w:sz w:val="12"/>
                <w:szCs w:val="12"/>
                <w:lang w:val="pt-BR" w:bidi="ar-SA"/>
              </w:rPr>
              <w:t>12.947.901,75</w:t>
            </w:r>
          </w:p>
        </w:tc>
      </w:tr>
      <w:tr w:rsidR="00A4393B" w:rsidRPr="00A4393B" w14:paraId="000410EF" w14:textId="77777777" w:rsidTr="00CC6B1B">
        <w:trPr>
          <w:trHeight w:val="57"/>
        </w:trPr>
        <w:tc>
          <w:tcPr>
            <w:tcW w:w="3119" w:type="dxa"/>
            <w:tcBorders>
              <w:top w:val="nil"/>
              <w:left w:val="single" w:sz="4" w:space="0" w:color="auto"/>
              <w:bottom w:val="nil"/>
              <w:right w:val="single" w:sz="4" w:space="0" w:color="auto"/>
            </w:tcBorders>
            <w:shd w:val="clear" w:color="auto" w:fill="D2F0FA"/>
            <w:vAlign w:val="center"/>
          </w:tcPr>
          <w:p w14:paraId="23DFBD20" w14:textId="77777777" w:rsidR="0012232B" w:rsidRPr="00A4393B" w:rsidRDefault="0012232B" w:rsidP="0012232B">
            <w:pPr>
              <w:rPr>
                <w:rFonts w:ascii="Times New Roman" w:hAnsi="Times New Roman" w:cs="Times New Roman"/>
                <w:color w:val="auto"/>
                <w:sz w:val="6"/>
                <w:szCs w:val="6"/>
              </w:rPr>
            </w:pP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59672733" w14:textId="77777777" w:rsidR="0012232B" w:rsidRPr="00A4393B" w:rsidRDefault="0012232B" w:rsidP="0012232B">
            <w:pPr>
              <w:jc w:val="right"/>
              <w:rPr>
                <w:rFonts w:ascii="Times New Roman" w:hAnsi="Times New Roman" w:cs="Times New Roman"/>
                <w:color w:val="auto"/>
                <w:sz w:val="6"/>
                <w:szCs w:val="6"/>
              </w:rPr>
            </w:pPr>
          </w:p>
        </w:tc>
        <w:tc>
          <w:tcPr>
            <w:tcW w:w="1134" w:type="dxa"/>
            <w:tcBorders>
              <w:top w:val="nil"/>
              <w:left w:val="single" w:sz="4" w:space="0" w:color="auto"/>
              <w:bottom w:val="nil"/>
              <w:right w:val="single" w:sz="4" w:space="0" w:color="auto"/>
            </w:tcBorders>
            <w:shd w:val="clear" w:color="auto" w:fill="D2F0FA"/>
            <w:tcMar>
              <w:left w:w="0" w:type="dxa"/>
              <w:right w:w="170" w:type="dxa"/>
            </w:tcMar>
          </w:tcPr>
          <w:p w14:paraId="6557C0AB" w14:textId="77777777" w:rsidR="0012232B" w:rsidRPr="00A4393B" w:rsidRDefault="0012232B" w:rsidP="0012232B">
            <w:pPr>
              <w:ind w:right="-28"/>
              <w:jc w:val="right"/>
              <w:rPr>
                <w:rFonts w:ascii="Times New Roman" w:hAnsi="Times New Roman" w:cs="Times New Roman"/>
                <w:color w:val="auto"/>
                <w:sz w:val="6"/>
                <w:szCs w:val="6"/>
              </w:rPr>
            </w:pP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72874499" w14:textId="77777777" w:rsidR="0012232B" w:rsidRPr="00A4393B" w:rsidRDefault="0012232B" w:rsidP="0012232B">
            <w:pPr>
              <w:jc w:val="right"/>
              <w:rPr>
                <w:rFonts w:ascii="Times New Roman" w:hAnsi="Times New Roman" w:cs="Times New Roman"/>
                <w:color w:val="auto"/>
                <w:sz w:val="6"/>
                <w:szCs w:val="6"/>
              </w:rPr>
            </w:pPr>
          </w:p>
        </w:tc>
        <w:tc>
          <w:tcPr>
            <w:tcW w:w="1134" w:type="dxa"/>
            <w:tcBorders>
              <w:top w:val="nil"/>
              <w:left w:val="single" w:sz="4" w:space="0" w:color="auto"/>
              <w:bottom w:val="nil"/>
              <w:right w:val="single" w:sz="4" w:space="0" w:color="auto"/>
            </w:tcBorders>
            <w:shd w:val="clear" w:color="auto" w:fill="D2F0FA"/>
            <w:vAlign w:val="center"/>
          </w:tcPr>
          <w:p w14:paraId="4A5F91AD" w14:textId="77777777" w:rsidR="0012232B" w:rsidRPr="00A4393B" w:rsidRDefault="0012232B" w:rsidP="0012232B">
            <w:pPr>
              <w:jc w:val="right"/>
              <w:rPr>
                <w:rFonts w:ascii="Times New Roman" w:hAnsi="Times New Roman" w:cs="Times New Roman"/>
                <w:color w:val="auto"/>
                <w:sz w:val="6"/>
                <w:szCs w:val="6"/>
              </w:rPr>
            </w:pP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4F64697F" w14:textId="77777777" w:rsidR="0012232B" w:rsidRPr="00A4393B" w:rsidRDefault="0012232B" w:rsidP="0012232B">
            <w:pPr>
              <w:jc w:val="right"/>
              <w:rPr>
                <w:rFonts w:ascii="Times New Roman" w:hAnsi="Times New Roman" w:cs="Times New Roman"/>
                <w:color w:val="auto"/>
                <w:sz w:val="6"/>
                <w:szCs w:val="6"/>
              </w:rPr>
            </w:pPr>
          </w:p>
        </w:tc>
        <w:tc>
          <w:tcPr>
            <w:tcW w:w="992" w:type="dxa"/>
            <w:tcBorders>
              <w:top w:val="nil"/>
              <w:left w:val="single" w:sz="4" w:space="0" w:color="auto"/>
              <w:bottom w:val="nil"/>
              <w:right w:val="single" w:sz="4" w:space="0" w:color="auto"/>
            </w:tcBorders>
            <w:shd w:val="clear" w:color="auto" w:fill="D2F0FA"/>
            <w:tcMar>
              <w:left w:w="0" w:type="dxa"/>
              <w:right w:w="113" w:type="dxa"/>
            </w:tcMar>
          </w:tcPr>
          <w:p w14:paraId="5A300A32" w14:textId="77777777" w:rsidR="0012232B" w:rsidRPr="00A4393B" w:rsidRDefault="0012232B" w:rsidP="0012232B">
            <w:pPr>
              <w:jc w:val="right"/>
              <w:rPr>
                <w:rFonts w:ascii="Times New Roman" w:hAnsi="Times New Roman" w:cs="Times New Roman"/>
                <w:color w:val="auto"/>
                <w:sz w:val="6"/>
                <w:szCs w:val="6"/>
              </w:rPr>
            </w:pPr>
          </w:p>
        </w:tc>
      </w:tr>
      <w:tr w:rsidR="00A4393B" w:rsidRPr="00A4393B" w14:paraId="2A710B33" w14:textId="77777777" w:rsidTr="00CC6B1B">
        <w:trPr>
          <w:trHeight w:val="57"/>
        </w:trPr>
        <w:tc>
          <w:tcPr>
            <w:tcW w:w="3119" w:type="dxa"/>
            <w:tcBorders>
              <w:top w:val="nil"/>
              <w:left w:val="single" w:sz="4" w:space="0" w:color="auto"/>
              <w:bottom w:val="nil"/>
              <w:right w:val="single" w:sz="4" w:space="0" w:color="auto"/>
            </w:tcBorders>
            <w:shd w:val="clear" w:color="auto" w:fill="D2F0FA"/>
            <w:vAlign w:val="center"/>
          </w:tcPr>
          <w:p w14:paraId="13FCF3EA" w14:textId="6CAB095F" w:rsidR="0012232B" w:rsidRPr="00A4393B" w:rsidRDefault="0012232B" w:rsidP="0012232B">
            <w:pPr>
              <w:rPr>
                <w:rFonts w:ascii="Times New Roman" w:hAnsi="Times New Roman" w:cs="Times New Roman"/>
                <w:color w:val="auto"/>
                <w:sz w:val="6"/>
                <w:szCs w:val="6"/>
              </w:rPr>
            </w:pPr>
            <w:r w:rsidRPr="00A4393B">
              <w:rPr>
                <w:rFonts w:ascii="Times New Roman" w:hAnsi="Times New Roman" w:cs="Times New Roman"/>
                <w:color w:val="auto"/>
                <w:sz w:val="12"/>
                <w:szCs w:val="12"/>
                <w:lang w:val="pt-BR" w:bidi="ar-SA"/>
              </w:rPr>
              <w:t xml:space="preserve">Constituição de Reservas </w:t>
            </w:r>
            <w:r w:rsidRPr="00A4393B">
              <w:rPr>
                <w:rFonts w:ascii="Times New Roman" w:hAnsi="Times New Roman" w:cs="Times New Roman"/>
                <w:color w:val="auto"/>
                <w:sz w:val="10"/>
                <w:szCs w:val="10"/>
                <w:lang w:val="pt-BR" w:bidi="ar-SA"/>
              </w:rPr>
              <w:t>(19.3.2 e 19.3.3</w:t>
            </w:r>
            <w:r w:rsidRPr="00A4393B">
              <w:rPr>
                <w:rFonts w:ascii="Times New Roman" w:hAnsi="Times New Roman" w:cs="Times New Roman"/>
                <w:color w:val="auto"/>
                <w:spacing w:val="35"/>
                <w:sz w:val="10"/>
                <w:szCs w:val="10"/>
                <w:lang w:val="pt-BR" w:bidi="ar-SA"/>
              </w:rPr>
              <w:t>)</w:t>
            </w: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6A261C6A" w14:textId="78937C8A" w:rsidR="0012232B" w:rsidRPr="00A4393B" w:rsidRDefault="0012232B" w:rsidP="0012232B">
            <w:pPr>
              <w:jc w:val="right"/>
              <w:rPr>
                <w:rFonts w:ascii="Times New Roman" w:hAnsi="Times New Roman" w:cs="Times New Roman"/>
                <w:color w:val="auto"/>
                <w:sz w:val="6"/>
                <w:szCs w:val="6"/>
              </w:rPr>
            </w:pPr>
            <w:r w:rsidRPr="00A4393B">
              <w:rPr>
                <w:rFonts w:ascii="Times New Roman" w:hAnsi="Times New Roman" w:cs="Times New Roman"/>
                <w:color w:val="auto"/>
                <w:sz w:val="12"/>
                <w:szCs w:val="12"/>
                <w:lang w:val="pt-BR" w:bidi="ar-SA"/>
              </w:rPr>
              <w:t>-</w:t>
            </w:r>
          </w:p>
        </w:tc>
        <w:tc>
          <w:tcPr>
            <w:tcW w:w="1134" w:type="dxa"/>
            <w:tcBorders>
              <w:top w:val="nil"/>
              <w:left w:val="single" w:sz="4" w:space="0" w:color="auto"/>
              <w:bottom w:val="nil"/>
              <w:right w:val="single" w:sz="4" w:space="0" w:color="auto"/>
            </w:tcBorders>
            <w:shd w:val="clear" w:color="auto" w:fill="D2F0FA"/>
            <w:tcMar>
              <w:left w:w="0" w:type="dxa"/>
              <w:right w:w="170" w:type="dxa"/>
            </w:tcMar>
          </w:tcPr>
          <w:p w14:paraId="531D087D" w14:textId="4D1DC43A" w:rsidR="0012232B" w:rsidRPr="00A4393B" w:rsidRDefault="0012232B" w:rsidP="0012232B">
            <w:pPr>
              <w:ind w:right="-28"/>
              <w:jc w:val="right"/>
              <w:rPr>
                <w:rFonts w:ascii="Times New Roman" w:hAnsi="Times New Roman" w:cs="Times New Roman"/>
                <w:color w:val="auto"/>
                <w:sz w:val="6"/>
                <w:szCs w:val="6"/>
              </w:rPr>
            </w:pPr>
            <w:r w:rsidRPr="00A4393B">
              <w:rPr>
                <w:rFonts w:ascii="Times New Roman" w:hAnsi="Times New Roman" w:cs="Times New Roman"/>
                <w:color w:val="auto"/>
                <w:sz w:val="12"/>
                <w:szCs w:val="12"/>
                <w:lang w:val="pt-BR" w:bidi="ar-SA"/>
              </w:rPr>
              <w:t>-</w:t>
            </w: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1BDB9887" w14:textId="09FDB5EC" w:rsidR="0012232B" w:rsidRPr="00A4393B" w:rsidRDefault="0012232B" w:rsidP="0012232B">
            <w:pPr>
              <w:jc w:val="right"/>
              <w:rPr>
                <w:rFonts w:ascii="Times New Roman" w:hAnsi="Times New Roman" w:cs="Times New Roman"/>
                <w:color w:val="auto"/>
                <w:sz w:val="6"/>
                <w:szCs w:val="6"/>
              </w:rPr>
            </w:pPr>
            <w:r w:rsidRPr="00A4393B">
              <w:rPr>
                <w:rFonts w:ascii="Times New Roman" w:hAnsi="Times New Roman" w:cs="Times New Roman"/>
                <w:color w:val="auto"/>
                <w:sz w:val="12"/>
                <w:szCs w:val="12"/>
                <w:lang w:val="pt-BR" w:bidi="ar-SA"/>
              </w:rPr>
              <w:t>137.355,58</w:t>
            </w:r>
          </w:p>
        </w:tc>
        <w:tc>
          <w:tcPr>
            <w:tcW w:w="1134" w:type="dxa"/>
            <w:tcBorders>
              <w:top w:val="nil"/>
              <w:left w:val="single" w:sz="4" w:space="0" w:color="auto"/>
              <w:bottom w:val="nil"/>
              <w:right w:val="single" w:sz="4" w:space="0" w:color="auto"/>
            </w:tcBorders>
            <w:shd w:val="clear" w:color="auto" w:fill="D2F0FA"/>
            <w:vAlign w:val="center"/>
          </w:tcPr>
          <w:p w14:paraId="527722D9" w14:textId="6538D1D5" w:rsidR="0012232B" w:rsidRPr="00A4393B" w:rsidRDefault="0012232B" w:rsidP="0012232B">
            <w:pPr>
              <w:jc w:val="right"/>
              <w:rPr>
                <w:rFonts w:ascii="Times New Roman" w:hAnsi="Times New Roman" w:cs="Times New Roman"/>
                <w:color w:val="auto"/>
                <w:sz w:val="6"/>
                <w:szCs w:val="6"/>
              </w:rPr>
            </w:pPr>
            <w:r w:rsidRPr="00A4393B">
              <w:rPr>
                <w:rFonts w:ascii="Times New Roman" w:hAnsi="Times New Roman" w:cs="Times New Roman"/>
                <w:color w:val="auto"/>
                <w:sz w:val="12"/>
                <w:szCs w:val="12"/>
                <w:lang w:val="pt-BR" w:bidi="ar-SA"/>
              </w:rPr>
              <w:t>2.609.756,14</w:t>
            </w: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4792B7A8" w14:textId="4FD6D3EF" w:rsidR="0012232B" w:rsidRPr="00A4393B" w:rsidRDefault="0012232B" w:rsidP="0012232B">
            <w:pPr>
              <w:jc w:val="right"/>
              <w:rPr>
                <w:rFonts w:ascii="Times New Roman" w:hAnsi="Times New Roman" w:cs="Times New Roman"/>
                <w:color w:val="auto"/>
                <w:sz w:val="6"/>
                <w:szCs w:val="6"/>
              </w:rPr>
            </w:pPr>
            <w:r w:rsidRPr="00A4393B">
              <w:rPr>
                <w:rFonts w:ascii="Times New Roman" w:hAnsi="Times New Roman" w:cs="Times New Roman"/>
                <w:color w:val="auto"/>
                <w:sz w:val="12"/>
                <w:szCs w:val="12"/>
                <w:lang w:val="pt-BR" w:bidi="ar-SA"/>
              </w:rPr>
              <w:t>(2.747.111,72)</w:t>
            </w:r>
          </w:p>
        </w:tc>
        <w:tc>
          <w:tcPr>
            <w:tcW w:w="992" w:type="dxa"/>
            <w:tcBorders>
              <w:top w:val="nil"/>
              <w:left w:val="single" w:sz="4" w:space="0" w:color="auto"/>
              <w:bottom w:val="nil"/>
              <w:right w:val="single" w:sz="4" w:space="0" w:color="auto"/>
            </w:tcBorders>
            <w:shd w:val="clear" w:color="auto" w:fill="D2F0FA"/>
            <w:tcMar>
              <w:left w:w="0" w:type="dxa"/>
              <w:right w:w="113" w:type="dxa"/>
            </w:tcMar>
          </w:tcPr>
          <w:p w14:paraId="629C8A43" w14:textId="7F8D65D1" w:rsidR="0012232B" w:rsidRPr="00A4393B" w:rsidRDefault="0012232B" w:rsidP="0012232B">
            <w:pPr>
              <w:jc w:val="right"/>
              <w:rPr>
                <w:rFonts w:ascii="Times New Roman" w:hAnsi="Times New Roman" w:cs="Times New Roman"/>
                <w:color w:val="auto"/>
                <w:sz w:val="6"/>
                <w:szCs w:val="6"/>
              </w:rPr>
            </w:pPr>
            <w:r w:rsidRPr="00A4393B">
              <w:rPr>
                <w:rFonts w:ascii="Times New Roman" w:hAnsi="Times New Roman" w:cs="Times New Roman"/>
                <w:color w:val="auto"/>
                <w:sz w:val="12"/>
                <w:szCs w:val="12"/>
                <w:lang w:val="pt-BR" w:bidi="ar-SA"/>
              </w:rPr>
              <w:t>-</w:t>
            </w:r>
          </w:p>
        </w:tc>
      </w:tr>
      <w:tr w:rsidR="00A4393B" w:rsidRPr="00A4393B" w14:paraId="40A6D9C9" w14:textId="77777777" w:rsidTr="009D7660">
        <w:trPr>
          <w:trHeight w:val="397"/>
        </w:trPr>
        <w:tc>
          <w:tcPr>
            <w:tcW w:w="3119" w:type="dxa"/>
            <w:tcBorders>
              <w:top w:val="single" w:sz="4" w:space="0" w:color="auto"/>
              <w:left w:val="single" w:sz="4" w:space="0" w:color="auto"/>
              <w:bottom w:val="single" w:sz="4" w:space="0" w:color="auto"/>
              <w:right w:val="single" w:sz="4" w:space="0" w:color="auto"/>
            </w:tcBorders>
            <w:shd w:val="clear" w:color="auto" w:fill="D2F0FA"/>
            <w:vAlign w:val="center"/>
          </w:tcPr>
          <w:p w14:paraId="4DC77BB8" w14:textId="7C20DFCF" w:rsidR="0012232B" w:rsidRPr="00A4393B" w:rsidRDefault="0012232B" w:rsidP="0012232B">
            <w:pPr>
              <w:rPr>
                <w:rFonts w:ascii="Times New Roman" w:hAnsi="Times New Roman" w:cs="Times New Roman"/>
                <w:color w:val="auto"/>
                <w:sz w:val="12"/>
                <w:szCs w:val="12"/>
              </w:rPr>
            </w:pPr>
            <w:r w:rsidRPr="00A4393B">
              <w:rPr>
                <w:rFonts w:ascii="Times New Roman" w:hAnsi="Times New Roman" w:cs="Times New Roman"/>
                <w:color w:val="auto"/>
                <w:sz w:val="12"/>
                <w:szCs w:val="12"/>
                <w:lang w:val="pt-BR" w:bidi="ar-SA"/>
              </w:rPr>
              <w:t>SALDOS EM 31.12.2020</w:t>
            </w:r>
          </w:p>
        </w:tc>
        <w:tc>
          <w:tcPr>
            <w:tcW w:w="1134" w:type="dxa"/>
            <w:tcBorders>
              <w:top w:val="single" w:sz="4" w:space="0" w:color="auto"/>
              <w:left w:val="single" w:sz="4" w:space="0" w:color="auto"/>
              <w:bottom w:val="single" w:sz="4" w:space="0" w:color="auto"/>
              <w:right w:val="single" w:sz="4" w:space="0" w:color="auto"/>
            </w:tcBorders>
            <w:shd w:val="clear" w:color="auto" w:fill="D2F0FA"/>
            <w:tcMar>
              <w:left w:w="0" w:type="dxa"/>
              <w:right w:w="113" w:type="dxa"/>
            </w:tcMar>
            <w:vAlign w:val="center"/>
          </w:tcPr>
          <w:p w14:paraId="78E213AA" w14:textId="1F1BFFA7" w:rsidR="0012232B" w:rsidRPr="00A4393B" w:rsidRDefault="0012232B" w:rsidP="0012232B">
            <w:pPr>
              <w:jc w:val="right"/>
              <w:rPr>
                <w:rFonts w:ascii="Times New Roman" w:hAnsi="Times New Roman" w:cs="Times New Roman"/>
                <w:color w:val="auto"/>
                <w:sz w:val="12"/>
                <w:szCs w:val="12"/>
              </w:rPr>
            </w:pPr>
            <w:r w:rsidRPr="00A4393B">
              <w:rPr>
                <w:rFonts w:ascii="Times New Roman" w:hAnsi="Times New Roman" w:cs="Times New Roman"/>
                <w:color w:val="auto"/>
                <w:sz w:val="12"/>
                <w:szCs w:val="12"/>
                <w:lang w:val="pt-BR" w:bidi="ar-SA"/>
              </w:rPr>
              <w:t>307.270.913,32</w:t>
            </w:r>
          </w:p>
        </w:tc>
        <w:tc>
          <w:tcPr>
            <w:tcW w:w="1134" w:type="dxa"/>
            <w:tcBorders>
              <w:top w:val="single" w:sz="4" w:space="0" w:color="auto"/>
              <w:left w:val="single" w:sz="4" w:space="0" w:color="auto"/>
              <w:bottom w:val="single" w:sz="4" w:space="0" w:color="auto"/>
              <w:right w:val="single" w:sz="4" w:space="0" w:color="auto"/>
            </w:tcBorders>
            <w:shd w:val="clear" w:color="auto" w:fill="D2F0FA"/>
            <w:tcMar>
              <w:left w:w="0" w:type="dxa"/>
              <w:right w:w="170" w:type="dxa"/>
            </w:tcMar>
            <w:vAlign w:val="center"/>
          </w:tcPr>
          <w:p w14:paraId="14194816" w14:textId="6B78BC69" w:rsidR="0012232B" w:rsidRPr="00A4393B" w:rsidRDefault="0012232B" w:rsidP="0012232B">
            <w:pPr>
              <w:ind w:right="-28"/>
              <w:jc w:val="right"/>
              <w:rPr>
                <w:rFonts w:ascii="Times New Roman" w:hAnsi="Times New Roman" w:cs="Times New Roman"/>
                <w:color w:val="auto"/>
                <w:sz w:val="12"/>
                <w:szCs w:val="12"/>
              </w:rPr>
            </w:pPr>
            <w:r w:rsidRPr="00A4393B">
              <w:rPr>
                <w:rFonts w:ascii="Times New Roman" w:hAnsi="Times New Roman" w:cs="Times New Roman"/>
                <w:color w:val="auto"/>
                <w:sz w:val="12"/>
                <w:szCs w:val="12"/>
                <w:lang w:val="pt-BR" w:bidi="ar-SA"/>
              </w:rPr>
              <w:t>12.947.901,75</w:t>
            </w:r>
          </w:p>
        </w:tc>
        <w:tc>
          <w:tcPr>
            <w:tcW w:w="1134" w:type="dxa"/>
            <w:tcBorders>
              <w:top w:val="single" w:sz="4" w:space="0" w:color="auto"/>
              <w:left w:val="single" w:sz="4" w:space="0" w:color="auto"/>
              <w:bottom w:val="single" w:sz="4" w:space="0" w:color="auto"/>
              <w:right w:val="single" w:sz="4" w:space="0" w:color="auto"/>
            </w:tcBorders>
            <w:shd w:val="clear" w:color="auto" w:fill="D2F0FA"/>
            <w:tcMar>
              <w:left w:w="0" w:type="dxa"/>
              <w:right w:w="113" w:type="dxa"/>
            </w:tcMar>
            <w:vAlign w:val="center"/>
          </w:tcPr>
          <w:p w14:paraId="28EF3A0D" w14:textId="00A57489" w:rsidR="0012232B" w:rsidRPr="00A4393B" w:rsidRDefault="0012232B" w:rsidP="0012232B">
            <w:pPr>
              <w:jc w:val="right"/>
              <w:rPr>
                <w:rFonts w:ascii="Times New Roman" w:hAnsi="Times New Roman" w:cs="Times New Roman"/>
                <w:color w:val="auto"/>
                <w:sz w:val="12"/>
                <w:szCs w:val="12"/>
              </w:rPr>
            </w:pPr>
            <w:r w:rsidRPr="00A4393B">
              <w:rPr>
                <w:rFonts w:ascii="Times New Roman" w:hAnsi="Times New Roman" w:cs="Times New Roman"/>
                <w:color w:val="auto"/>
                <w:sz w:val="12"/>
                <w:szCs w:val="12"/>
                <w:lang w:val="pt-BR" w:bidi="ar-SA"/>
              </w:rPr>
              <w:t>20.341.074,89</w:t>
            </w:r>
          </w:p>
        </w:tc>
        <w:tc>
          <w:tcPr>
            <w:tcW w:w="1134" w:type="dxa"/>
            <w:tcBorders>
              <w:top w:val="single" w:sz="4" w:space="0" w:color="auto"/>
              <w:left w:val="single" w:sz="4" w:space="0" w:color="auto"/>
              <w:bottom w:val="single" w:sz="4" w:space="0" w:color="auto"/>
              <w:right w:val="single" w:sz="4" w:space="0" w:color="auto"/>
            </w:tcBorders>
            <w:shd w:val="clear" w:color="auto" w:fill="D2F0FA"/>
            <w:vAlign w:val="center"/>
          </w:tcPr>
          <w:p w14:paraId="7C92D830" w14:textId="1803F63F" w:rsidR="0012232B" w:rsidRPr="00A4393B" w:rsidRDefault="0012232B" w:rsidP="0012232B">
            <w:pPr>
              <w:jc w:val="right"/>
              <w:rPr>
                <w:rFonts w:ascii="Times New Roman" w:hAnsi="Times New Roman" w:cs="Times New Roman"/>
                <w:color w:val="auto"/>
                <w:sz w:val="12"/>
                <w:szCs w:val="12"/>
              </w:rPr>
            </w:pPr>
            <w:r w:rsidRPr="00A4393B">
              <w:rPr>
                <w:rFonts w:ascii="Times New Roman" w:hAnsi="Times New Roman" w:cs="Times New Roman"/>
                <w:color w:val="auto"/>
                <w:sz w:val="12"/>
                <w:szCs w:val="12"/>
                <w:lang w:val="pt-BR" w:bidi="ar-SA"/>
              </w:rPr>
              <w:t>73.243.617,03</w:t>
            </w:r>
          </w:p>
        </w:tc>
        <w:tc>
          <w:tcPr>
            <w:tcW w:w="1134" w:type="dxa"/>
            <w:tcBorders>
              <w:top w:val="single" w:sz="4" w:space="0" w:color="auto"/>
              <w:left w:val="single" w:sz="4" w:space="0" w:color="auto"/>
              <w:bottom w:val="single" w:sz="4" w:space="0" w:color="auto"/>
              <w:right w:val="single" w:sz="4" w:space="0" w:color="auto"/>
            </w:tcBorders>
            <w:shd w:val="clear" w:color="auto" w:fill="D2F0FA"/>
            <w:tcMar>
              <w:left w:w="0" w:type="dxa"/>
              <w:right w:w="113" w:type="dxa"/>
            </w:tcMar>
            <w:vAlign w:val="center"/>
          </w:tcPr>
          <w:p w14:paraId="5384734E" w14:textId="0E0CB1E4" w:rsidR="0012232B" w:rsidRPr="00A4393B" w:rsidRDefault="0012232B" w:rsidP="0012232B">
            <w:pPr>
              <w:jc w:val="right"/>
              <w:rPr>
                <w:rFonts w:ascii="Times New Roman" w:hAnsi="Times New Roman" w:cs="Times New Roman"/>
                <w:color w:val="auto"/>
                <w:sz w:val="12"/>
                <w:szCs w:val="12"/>
              </w:rPr>
            </w:pPr>
            <w:r w:rsidRPr="00A4393B">
              <w:rPr>
                <w:rFonts w:ascii="Times New Roman" w:hAnsi="Times New Roman" w:cs="Times New Roman"/>
                <w:color w:val="auto"/>
                <w:sz w:val="12"/>
                <w:szCs w:val="12"/>
                <w:lang w:val="pt-BR" w:bidi="ar-SA"/>
              </w:rPr>
              <w:t>-</w:t>
            </w:r>
          </w:p>
        </w:tc>
        <w:tc>
          <w:tcPr>
            <w:tcW w:w="992" w:type="dxa"/>
            <w:tcBorders>
              <w:top w:val="single" w:sz="4" w:space="0" w:color="auto"/>
              <w:left w:val="single" w:sz="4" w:space="0" w:color="auto"/>
              <w:bottom w:val="single" w:sz="4" w:space="0" w:color="auto"/>
              <w:right w:val="single" w:sz="4" w:space="0" w:color="auto"/>
            </w:tcBorders>
            <w:shd w:val="clear" w:color="auto" w:fill="D2F0FA"/>
            <w:tcMar>
              <w:left w:w="0" w:type="dxa"/>
              <w:right w:w="113" w:type="dxa"/>
            </w:tcMar>
            <w:vAlign w:val="center"/>
          </w:tcPr>
          <w:p w14:paraId="1B48530D" w14:textId="65F09E6B" w:rsidR="0012232B" w:rsidRPr="00A4393B" w:rsidRDefault="0012232B" w:rsidP="0012232B">
            <w:pPr>
              <w:jc w:val="right"/>
              <w:rPr>
                <w:rFonts w:ascii="Times New Roman" w:hAnsi="Times New Roman" w:cs="Times New Roman"/>
                <w:color w:val="auto"/>
                <w:sz w:val="12"/>
                <w:szCs w:val="12"/>
              </w:rPr>
            </w:pPr>
            <w:r w:rsidRPr="00A4393B">
              <w:rPr>
                <w:rFonts w:ascii="Times New Roman" w:hAnsi="Times New Roman" w:cs="Times New Roman"/>
                <w:color w:val="auto"/>
                <w:sz w:val="12"/>
                <w:szCs w:val="12"/>
                <w:lang w:val="pt-BR" w:bidi="ar-SA"/>
              </w:rPr>
              <w:t>413.803.506,99</w:t>
            </w:r>
          </w:p>
        </w:tc>
      </w:tr>
      <w:tr w:rsidR="00A4393B" w:rsidRPr="00A4393B" w14:paraId="6415FE72" w14:textId="77777777" w:rsidTr="009D7660">
        <w:trPr>
          <w:trHeight w:val="57"/>
        </w:trPr>
        <w:tc>
          <w:tcPr>
            <w:tcW w:w="3119" w:type="dxa"/>
            <w:tcBorders>
              <w:top w:val="nil"/>
              <w:left w:val="single" w:sz="4" w:space="0" w:color="auto"/>
              <w:bottom w:val="nil"/>
              <w:right w:val="single" w:sz="4" w:space="0" w:color="auto"/>
            </w:tcBorders>
            <w:shd w:val="clear" w:color="auto" w:fill="D2F0FA"/>
            <w:vAlign w:val="center"/>
          </w:tcPr>
          <w:p w14:paraId="5BFDD979" w14:textId="77777777" w:rsidR="009D7660" w:rsidRPr="00A4393B" w:rsidRDefault="009D7660" w:rsidP="00530713">
            <w:pPr>
              <w:rPr>
                <w:rFonts w:ascii="Times New Roman" w:hAnsi="Times New Roman" w:cs="Times New Roman"/>
                <w:color w:val="auto"/>
                <w:sz w:val="6"/>
                <w:szCs w:val="6"/>
              </w:rPr>
            </w:pP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348CCE8D" w14:textId="77777777" w:rsidR="009D7660" w:rsidRPr="00A4393B" w:rsidRDefault="009D7660" w:rsidP="00530713">
            <w:pPr>
              <w:jc w:val="right"/>
              <w:rPr>
                <w:rFonts w:ascii="Times New Roman" w:hAnsi="Times New Roman" w:cs="Times New Roman"/>
                <w:color w:val="auto"/>
                <w:sz w:val="6"/>
                <w:szCs w:val="6"/>
              </w:rPr>
            </w:pPr>
          </w:p>
        </w:tc>
        <w:tc>
          <w:tcPr>
            <w:tcW w:w="1134" w:type="dxa"/>
            <w:tcBorders>
              <w:top w:val="nil"/>
              <w:left w:val="single" w:sz="4" w:space="0" w:color="auto"/>
              <w:bottom w:val="nil"/>
              <w:right w:val="single" w:sz="4" w:space="0" w:color="auto"/>
            </w:tcBorders>
            <w:shd w:val="clear" w:color="auto" w:fill="D2F0FA"/>
            <w:tcMar>
              <w:left w:w="0" w:type="dxa"/>
              <w:right w:w="170" w:type="dxa"/>
            </w:tcMar>
            <w:vAlign w:val="center"/>
          </w:tcPr>
          <w:p w14:paraId="18DCB7AA" w14:textId="77777777" w:rsidR="009D7660" w:rsidRPr="00A4393B" w:rsidRDefault="009D7660" w:rsidP="00530713">
            <w:pPr>
              <w:ind w:right="-28"/>
              <w:jc w:val="right"/>
              <w:rPr>
                <w:rFonts w:ascii="Times New Roman" w:hAnsi="Times New Roman" w:cs="Times New Roman"/>
                <w:color w:val="auto"/>
                <w:sz w:val="6"/>
                <w:szCs w:val="6"/>
              </w:rPr>
            </w:pP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667EB053" w14:textId="77777777" w:rsidR="009D7660" w:rsidRPr="00A4393B" w:rsidRDefault="009D7660" w:rsidP="00530713">
            <w:pPr>
              <w:jc w:val="right"/>
              <w:rPr>
                <w:rFonts w:ascii="Times New Roman" w:hAnsi="Times New Roman" w:cs="Times New Roman"/>
                <w:color w:val="auto"/>
                <w:sz w:val="6"/>
                <w:szCs w:val="6"/>
              </w:rPr>
            </w:pPr>
          </w:p>
        </w:tc>
        <w:tc>
          <w:tcPr>
            <w:tcW w:w="1134" w:type="dxa"/>
            <w:tcBorders>
              <w:top w:val="nil"/>
              <w:left w:val="single" w:sz="4" w:space="0" w:color="auto"/>
              <w:bottom w:val="nil"/>
              <w:right w:val="single" w:sz="4" w:space="0" w:color="auto"/>
            </w:tcBorders>
            <w:shd w:val="clear" w:color="auto" w:fill="D2F0FA"/>
          </w:tcPr>
          <w:p w14:paraId="253F4981" w14:textId="77777777" w:rsidR="009D7660" w:rsidRPr="00A4393B" w:rsidRDefault="009D7660" w:rsidP="00530713">
            <w:pPr>
              <w:jc w:val="right"/>
              <w:rPr>
                <w:rFonts w:ascii="Times New Roman" w:hAnsi="Times New Roman" w:cs="Times New Roman"/>
                <w:color w:val="auto"/>
                <w:sz w:val="6"/>
                <w:szCs w:val="6"/>
              </w:rPr>
            </w:pP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27BB3AAC" w14:textId="77777777" w:rsidR="009D7660" w:rsidRPr="00A4393B" w:rsidRDefault="009D7660" w:rsidP="00530713">
            <w:pPr>
              <w:jc w:val="right"/>
              <w:rPr>
                <w:rFonts w:ascii="Times New Roman" w:hAnsi="Times New Roman" w:cs="Times New Roman"/>
                <w:color w:val="auto"/>
                <w:sz w:val="6"/>
                <w:szCs w:val="6"/>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54C6A788" w14:textId="77777777" w:rsidR="009D7660" w:rsidRPr="00A4393B" w:rsidRDefault="009D7660" w:rsidP="00530713">
            <w:pPr>
              <w:jc w:val="right"/>
              <w:rPr>
                <w:rFonts w:ascii="Times New Roman" w:hAnsi="Times New Roman" w:cs="Times New Roman"/>
                <w:color w:val="auto"/>
                <w:sz w:val="6"/>
                <w:szCs w:val="6"/>
              </w:rPr>
            </w:pPr>
          </w:p>
        </w:tc>
      </w:tr>
      <w:tr w:rsidR="00A4393B" w:rsidRPr="00A4393B" w14:paraId="412D73E5" w14:textId="77777777" w:rsidTr="00802CD1">
        <w:trPr>
          <w:trHeight w:val="57"/>
        </w:trPr>
        <w:tc>
          <w:tcPr>
            <w:tcW w:w="3119" w:type="dxa"/>
            <w:tcBorders>
              <w:top w:val="nil"/>
              <w:left w:val="single" w:sz="4" w:space="0" w:color="auto"/>
              <w:bottom w:val="nil"/>
              <w:right w:val="single" w:sz="4" w:space="0" w:color="auto"/>
            </w:tcBorders>
            <w:shd w:val="clear" w:color="auto" w:fill="D2F0FA"/>
            <w:vAlign w:val="center"/>
          </w:tcPr>
          <w:p w14:paraId="08D755A9" w14:textId="4A353927" w:rsidR="002B29CF" w:rsidRPr="00A4393B" w:rsidRDefault="002B29CF" w:rsidP="002B29CF">
            <w:pPr>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Resultado do Período (19.3.1)</w:t>
            </w: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47FDD6DD" w14:textId="76DE7790" w:rsidR="002B29CF" w:rsidRPr="00A4393B" w:rsidRDefault="002B29CF" w:rsidP="002B29CF">
            <w:pPr>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w:t>
            </w:r>
          </w:p>
        </w:tc>
        <w:tc>
          <w:tcPr>
            <w:tcW w:w="1134" w:type="dxa"/>
            <w:tcBorders>
              <w:top w:val="nil"/>
              <w:left w:val="single" w:sz="4" w:space="0" w:color="auto"/>
              <w:bottom w:val="nil"/>
              <w:right w:val="single" w:sz="4" w:space="0" w:color="auto"/>
            </w:tcBorders>
            <w:shd w:val="clear" w:color="auto" w:fill="D2F0FA"/>
            <w:tcMar>
              <w:left w:w="0" w:type="dxa"/>
              <w:right w:w="170" w:type="dxa"/>
            </w:tcMar>
          </w:tcPr>
          <w:p w14:paraId="7028A50A" w14:textId="4F9DCCD1" w:rsidR="002B29CF" w:rsidRPr="00A4393B" w:rsidRDefault="002B29CF" w:rsidP="002B29CF">
            <w:pPr>
              <w:ind w:right="-2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w:t>
            </w: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625058C8" w14:textId="73C7515A" w:rsidR="002B29CF" w:rsidRPr="00A4393B" w:rsidRDefault="002B29CF" w:rsidP="002B29CF">
            <w:pPr>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w:t>
            </w:r>
          </w:p>
        </w:tc>
        <w:tc>
          <w:tcPr>
            <w:tcW w:w="1134" w:type="dxa"/>
            <w:tcBorders>
              <w:top w:val="nil"/>
              <w:left w:val="single" w:sz="4" w:space="0" w:color="auto"/>
              <w:bottom w:val="nil"/>
              <w:right w:val="single" w:sz="4" w:space="0" w:color="auto"/>
            </w:tcBorders>
            <w:shd w:val="clear" w:color="auto" w:fill="D2F0FA"/>
            <w:vAlign w:val="center"/>
          </w:tcPr>
          <w:p w14:paraId="3F6ADD14" w14:textId="4088EB52" w:rsidR="002B29CF" w:rsidRPr="00A4393B" w:rsidRDefault="002B29CF" w:rsidP="002B29CF">
            <w:pPr>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w:t>
            </w:r>
          </w:p>
        </w:tc>
        <w:tc>
          <w:tcPr>
            <w:tcW w:w="1134" w:type="dxa"/>
            <w:tcBorders>
              <w:top w:val="nil"/>
              <w:left w:val="single" w:sz="4" w:space="0" w:color="auto"/>
              <w:bottom w:val="nil"/>
              <w:right w:val="single" w:sz="4" w:space="0" w:color="auto"/>
            </w:tcBorders>
            <w:shd w:val="clear" w:color="auto" w:fill="D2F0FA"/>
            <w:tcMar>
              <w:left w:w="0" w:type="dxa"/>
              <w:right w:w="170" w:type="dxa"/>
            </w:tcMar>
            <w:vAlign w:val="center"/>
          </w:tcPr>
          <w:p w14:paraId="5C24E279" w14:textId="5FB88BEB" w:rsidR="002B29CF" w:rsidRPr="00A4393B" w:rsidRDefault="002B29CF" w:rsidP="002B29CF">
            <w:pPr>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1.808.947,26</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0E111A5F" w14:textId="45DC9C20" w:rsidR="002B29CF" w:rsidRPr="00A4393B" w:rsidRDefault="002B29CF" w:rsidP="002B29CF">
            <w:pPr>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1.808.947,26</w:t>
            </w:r>
          </w:p>
        </w:tc>
      </w:tr>
      <w:tr w:rsidR="00A4393B" w:rsidRPr="00A4393B" w14:paraId="3B1912E8" w14:textId="77777777" w:rsidTr="00802CD1">
        <w:trPr>
          <w:trHeight w:val="57"/>
        </w:trPr>
        <w:tc>
          <w:tcPr>
            <w:tcW w:w="3119" w:type="dxa"/>
            <w:tcBorders>
              <w:top w:val="nil"/>
              <w:left w:val="single" w:sz="4" w:space="0" w:color="auto"/>
              <w:bottom w:val="nil"/>
              <w:right w:val="single" w:sz="4" w:space="0" w:color="auto"/>
            </w:tcBorders>
            <w:shd w:val="clear" w:color="auto" w:fill="D2F0FA"/>
            <w:vAlign w:val="center"/>
          </w:tcPr>
          <w:p w14:paraId="37A48E7F" w14:textId="77777777" w:rsidR="009D7660" w:rsidRPr="00A4393B" w:rsidRDefault="009D7660" w:rsidP="006B34DE">
            <w:pPr>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3EFB5DAD" w14:textId="77777777" w:rsidR="009D7660" w:rsidRPr="00A4393B" w:rsidRDefault="009D7660" w:rsidP="006B34DE">
            <w:pPr>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0" w:type="dxa"/>
              <w:right w:w="170" w:type="dxa"/>
            </w:tcMar>
          </w:tcPr>
          <w:p w14:paraId="4C4590E3" w14:textId="77777777" w:rsidR="009D7660" w:rsidRPr="00A4393B" w:rsidRDefault="009D7660" w:rsidP="006B34DE">
            <w:pPr>
              <w:ind w:right="-28"/>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23D4228B" w14:textId="77777777" w:rsidR="009D7660" w:rsidRPr="00A4393B" w:rsidRDefault="009D7660" w:rsidP="006B34DE">
            <w:pPr>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vAlign w:val="center"/>
          </w:tcPr>
          <w:p w14:paraId="1C3DEC50" w14:textId="77777777" w:rsidR="009D7660" w:rsidRPr="00A4393B" w:rsidRDefault="009D7660" w:rsidP="006B34DE">
            <w:pPr>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0" w:type="dxa"/>
              <w:right w:w="170" w:type="dxa"/>
            </w:tcMar>
            <w:vAlign w:val="center"/>
          </w:tcPr>
          <w:p w14:paraId="19FBE34B" w14:textId="77777777" w:rsidR="009D7660" w:rsidRPr="00A4393B" w:rsidRDefault="009D7660" w:rsidP="006B34DE">
            <w:pPr>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6F4B6971" w14:textId="77777777" w:rsidR="009D7660" w:rsidRPr="00A4393B" w:rsidRDefault="009D7660" w:rsidP="006B34DE">
            <w:pPr>
              <w:jc w:val="right"/>
              <w:rPr>
                <w:rFonts w:ascii="Times New Roman" w:hAnsi="Times New Roman" w:cs="Times New Roman"/>
                <w:color w:val="auto"/>
                <w:sz w:val="6"/>
                <w:szCs w:val="6"/>
                <w:lang w:val="pt-BR" w:bidi="ar-SA"/>
              </w:rPr>
            </w:pPr>
          </w:p>
        </w:tc>
      </w:tr>
      <w:tr w:rsidR="00A4393B" w:rsidRPr="00A4393B" w14:paraId="031EE859" w14:textId="77777777" w:rsidTr="00802CD1">
        <w:trPr>
          <w:trHeight w:val="397"/>
        </w:trPr>
        <w:tc>
          <w:tcPr>
            <w:tcW w:w="3119" w:type="dxa"/>
            <w:tcBorders>
              <w:top w:val="single" w:sz="4" w:space="0" w:color="auto"/>
              <w:left w:val="single" w:sz="4" w:space="0" w:color="auto"/>
              <w:bottom w:val="single" w:sz="4" w:space="0" w:color="auto"/>
              <w:right w:val="single" w:sz="4" w:space="0" w:color="auto"/>
            </w:tcBorders>
            <w:shd w:val="clear" w:color="auto" w:fill="D2F0FA"/>
            <w:vAlign w:val="center"/>
          </w:tcPr>
          <w:p w14:paraId="11D10241" w14:textId="7D429948" w:rsidR="002B29CF" w:rsidRPr="00A4393B" w:rsidRDefault="002B29CF" w:rsidP="002B29CF">
            <w:pPr>
              <w:rPr>
                <w:rFonts w:ascii="Times New Roman" w:hAnsi="Times New Roman" w:cs="Times New Roman"/>
                <w:color w:val="auto"/>
                <w:sz w:val="12"/>
                <w:szCs w:val="12"/>
              </w:rPr>
            </w:pPr>
            <w:r w:rsidRPr="00A4393B">
              <w:rPr>
                <w:rFonts w:ascii="Times New Roman" w:hAnsi="Times New Roman" w:cs="Times New Roman"/>
                <w:color w:val="auto"/>
                <w:sz w:val="12"/>
                <w:szCs w:val="12"/>
                <w:lang w:val="pt-BR" w:bidi="ar-SA"/>
              </w:rPr>
              <w:t>SALDOS EM 31.03.2021</w:t>
            </w:r>
          </w:p>
        </w:tc>
        <w:tc>
          <w:tcPr>
            <w:tcW w:w="1134" w:type="dxa"/>
            <w:tcBorders>
              <w:top w:val="single" w:sz="4" w:space="0" w:color="auto"/>
              <w:left w:val="single" w:sz="4" w:space="0" w:color="auto"/>
              <w:bottom w:val="single" w:sz="4" w:space="0" w:color="auto"/>
              <w:right w:val="single" w:sz="4" w:space="0" w:color="auto"/>
            </w:tcBorders>
            <w:shd w:val="clear" w:color="auto" w:fill="D2F0FA"/>
            <w:tcMar>
              <w:left w:w="0" w:type="dxa"/>
              <w:right w:w="113" w:type="dxa"/>
            </w:tcMar>
            <w:vAlign w:val="center"/>
          </w:tcPr>
          <w:p w14:paraId="1A502E2A" w14:textId="2630BBCA" w:rsidR="002B29CF" w:rsidRPr="00A4393B" w:rsidRDefault="002B29CF" w:rsidP="002B29CF">
            <w:pPr>
              <w:jc w:val="right"/>
              <w:rPr>
                <w:rFonts w:ascii="Times New Roman" w:hAnsi="Times New Roman" w:cs="Times New Roman"/>
                <w:color w:val="auto"/>
                <w:sz w:val="12"/>
                <w:szCs w:val="12"/>
              </w:rPr>
            </w:pPr>
            <w:r w:rsidRPr="00A4393B">
              <w:rPr>
                <w:rFonts w:ascii="Times New Roman" w:hAnsi="Times New Roman" w:cs="Times New Roman"/>
                <w:color w:val="auto"/>
                <w:sz w:val="12"/>
                <w:szCs w:val="12"/>
                <w:lang w:val="pt-BR" w:bidi="ar-SA"/>
              </w:rPr>
              <w:t>307.270.913,32</w:t>
            </w:r>
          </w:p>
        </w:tc>
        <w:tc>
          <w:tcPr>
            <w:tcW w:w="1134" w:type="dxa"/>
            <w:tcBorders>
              <w:top w:val="single" w:sz="4" w:space="0" w:color="auto"/>
              <w:left w:val="single" w:sz="4" w:space="0" w:color="auto"/>
              <w:bottom w:val="single" w:sz="4" w:space="0" w:color="auto"/>
              <w:right w:val="single" w:sz="4" w:space="0" w:color="auto"/>
            </w:tcBorders>
            <w:shd w:val="clear" w:color="auto" w:fill="D2F0FA"/>
            <w:tcMar>
              <w:left w:w="0" w:type="dxa"/>
              <w:right w:w="170" w:type="dxa"/>
            </w:tcMar>
            <w:vAlign w:val="center"/>
          </w:tcPr>
          <w:p w14:paraId="1107BDBA" w14:textId="57B79FE7" w:rsidR="002B29CF" w:rsidRPr="00A4393B" w:rsidRDefault="002B29CF" w:rsidP="002B29CF">
            <w:pPr>
              <w:ind w:right="-28"/>
              <w:jc w:val="right"/>
              <w:rPr>
                <w:rFonts w:ascii="Times New Roman" w:hAnsi="Times New Roman" w:cs="Times New Roman"/>
                <w:color w:val="auto"/>
                <w:sz w:val="12"/>
                <w:szCs w:val="12"/>
              </w:rPr>
            </w:pPr>
            <w:r w:rsidRPr="00A4393B">
              <w:rPr>
                <w:rFonts w:ascii="Times New Roman" w:hAnsi="Times New Roman" w:cs="Times New Roman"/>
                <w:color w:val="auto"/>
                <w:sz w:val="12"/>
                <w:szCs w:val="12"/>
                <w:lang w:val="pt-BR" w:bidi="ar-SA"/>
              </w:rPr>
              <w:t>12.947.901,75</w:t>
            </w:r>
          </w:p>
        </w:tc>
        <w:tc>
          <w:tcPr>
            <w:tcW w:w="1134" w:type="dxa"/>
            <w:tcBorders>
              <w:top w:val="single" w:sz="4" w:space="0" w:color="auto"/>
              <w:left w:val="single" w:sz="4" w:space="0" w:color="auto"/>
              <w:bottom w:val="single" w:sz="4" w:space="0" w:color="auto"/>
              <w:right w:val="single" w:sz="4" w:space="0" w:color="auto"/>
            </w:tcBorders>
            <w:shd w:val="clear" w:color="auto" w:fill="D2F0FA"/>
            <w:tcMar>
              <w:left w:w="0" w:type="dxa"/>
              <w:right w:w="113" w:type="dxa"/>
            </w:tcMar>
            <w:vAlign w:val="center"/>
          </w:tcPr>
          <w:p w14:paraId="71065272" w14:textId="167BC358" w:rsidR="002B29CF" w:rsidRPr="00A4393B" w:rsidRDefault="002B29CF" w:rsidP="002B29CF">
            <w:pPr>
              <w:jc w:val="right"/>
              <w:rPr>
                <w:rFonts w:ascii="Times New Roman" w:hAnsi="Times New Roman" w:cs="Times New Roman"/>
                <w:color w:val="auto"/>
                <w:sz w:val="12"/>
                <w:szCs w:val="12"/>
              </w:rPr>
            </w:pPr>
            <w:r w:rsidRPr="00A4393B">
              <w:rPr>
                <w:rFonts w:ascii="Times New Roman" w:hAnsi="Times New Roman" w:cs="Times New Roman"/>
                <w:color w:val="auto"/>
                <w:sz w:val="12"/>
                <w:szCs w:val="12"/>
                <w:lang w:val="pt-BR" w:bidi="ar-SA"/>
              </w:rPr>
              <w:t>20.341.074,89</w:t>
            </w:r>
          </w:p>
        </w:tc>
        <w:tc>
          <w:tcPr>
            <w:tcW w:w="1134" w:type="dxa"/>
            <w:tcBorders>
              <w:top w:val="single" w:sz="4" w:space="0" w:color="auto"/>
              <w:left w:val="single" w:sz="4" w:space="0" w:color="auto"/>
              <w:bottom w:val="single" w:sz="4" w:space="0" w:color="auto"/>
              <w:right w:val="single" w:sz="4" w:space="0" w:color="auto"/>
            </w:tcBorders>
            <w:shd w:val="clear" w:color="auto" w:fill="D2F0FA"/>
            <w:vAlign w:val="center"/>
          </w:tcPr>
          <w:p w14:paraId="1A95E35E" w14:textId="4E09FCB5" w:rsidR="002B29CF" w:rsidRPr="00A4393B" w:rsidRDefault="002B29CF" w:rsidP="002B29CF">
            <w:pPr>
              <w:jc w:val="right"/>
              <w:rPr>
                <w:rFonts w:ascii="Times New Roman" w:hAnsi="Times New Roman" w:cs="Times New Roman"/>
                <w:color w:val="auto"/>
                <w:sz w:val="12"/>
                <w:szCs w:val="12"/>
              </w:rPr>
            </w:pPr>
            <w:r w:rsidRPr="00A4393B">
              <w:rPr>
                <w:rFonts w:ascii="Times New Roman" w:hAnsi="Times New Roman" w:cs="Times New Roman"/>
                <w:color w:val="auto"/>
                <w:sz w:val="12"/>
                <w:szCs w:val="12"/>
                <w:lang w:val="pt-BR" w:bidi="ar-SA"/>
              </w:rPr>
              <w:t>73.243.617,03</w:t>
            </w:r>
          </w:p>
        </w:tc>
        <w:tc>
          <w:tcPr>
            <w:tcW w:w="1134" w:type="dxa"/>
            <w:tcBorders>
              <w:top w:val="single" w:sz="4" w:space="0" w:color="auto"/>
              <w:left w:val="single" w:sz="4" w:space="0" w:color="auto"/>
              <w:bottom w:val="single" w:sz="4" w:space="0" w:color="auto"/>
              <w:right w:val="single" w:sz="4" w:space="0" w:color="auto"/>
            </w:tcBorders>
            <w:shd w:val="clear" w:color="auto" w:fill="D2F0FA"/>
            <w:tcMar>
              <w:left w:w="0" w:type="dxa"/>
              <w:right w:w="170" w:type="dxa"/>
            </w:tcMar>
            <w:vAlign w:val="center"/>
          </w:tcPr>
          <w:p w14:paraId="523E5455" w14:textId="107C2A27" w:rsidR="002B29CF" w:rsidRPr="00A4393B" w:rsidRDefault="002B29CF" w:rsidP="002B29CF">
            <w:pPr>
              <w:jc w:val="right"/>
              <w:rPr>
                <w:rFonts w:ascii="Times New Roman" w:hAnsi="Times New Roman" w:cs="Times New Roman"/>
                <w:color w:val="auto"/>
                <w:sz w:val="12"/>
                <w:szCs w:val="12"/>
              </w:rPr>
            </w:pPr>
            <w:r w:rsidRPr="00A4393B">
              <w:rPr>
                <w:rFonts w:ascii="Times New Roman" w:hAnsi="Times New Roman" w:cs="Times New Roman"/>
                <w:color w:val="auto"/>
                <w:sz w:val="12"/>
                <w:szCs w:val="12"/>
                <w:lang w:val="pt-BR" w:bidi="ar-SA"/>
              </w:rPr>
              <w:t>1.808.947,26</w:t>
            </w:r>
          </w:p>
        </w:tc>
        <w:tc>
          <w:tcPr>
            <w:tcW w:w="992" w:type="dxa"/>
            <w:tcBorders>
              <w:top w:val="single" w:sz="4" w:space="0" w:color="auto"/>
              <w:left w:val="single" w:sz="4" w:space="0" w:color="auto"/>
              <w:bottom w:val="single" w:sz="4" w:space="0" w:color="auto"/>
              <w:right w:val="single" w:sz="4" w:space="0" w:color="auto"/>
            </w:tcBorders>
            <w:shd w:val="clear" w:color="auto" w:fill="D2F0FA"/>
            <w:tcMar>
              <w:left w:w="0" w:type="dxa"/>
              <w:right w:w="113" w:type="dxa"/>
            </w:tcMar>
            <w:vAlign w:val="center"/>
          </w:tcPr>
          <w:p w14:paraId="3C361DB8" w14:textId="252DF72A" w:rsidR="002B29CF" w:rsidRPr="00A4393B" w:rsidRDefault="002B29CF" w:rsidP="002B29CF">
            <w:pPr>
              <w:jc w:val="right"/>
              <w:rPr>
                <w:rFonts w:ascii="Times New Roman" w:hAnsi="Times New Roman" w:cs="Times New Roman"/>
                <w:color w:val="auto"/>
                <w:sz w:val="12"/>
                <w:szCs w:val="12"/>
              </w:rPr>
            </w:pPr>
            <w:r w:rsidRPr="00A4393B">
              <w:rPr>
                <w:rFonts w:ascii="Times New Roman" w:hAnsi="Times New Roman" w:cs="Times New Roman"/>
                <w:color w:val="auto"/>
                <w:sz w:val="12"/>
                <w:szCs w:val="12"/>
                <w:lang w:val="pt-BR" w:bidi="ar-SA"/>
              </w:rPr>
              <w:t>415.612.454,25</w:t>
            </w:r>
          </w:p>
        </w:tc>
      </w:tr>
      <w:tr w:rsidR="00A4393B" w:rsidRPr="00A4393B" w14:paraId="0D3BC620" w14:textId="77777777" w:rsidTr="00F3575A">
        <w:trPr>
          <w:trHeight w:val="57"/>
        </w:trPr>
        <w:tc>
          <w:tcPr>
            <w:tcW w:w="3119" w:type="dxa"/>
            <w:tcBorders>
              <w:top w:val="single" w:sz="4" w:space="0" w:color="auto"/>
              <w:left w:val="single" w:sz="4" w:space="0" w:color="auto"/>
              <w:bottom w:val="nil"/>
              <w:right w:val="single" w:sz="4" w:space="0" w:color="auto"/>
            </w:tcBorders>
            <w:shd w:val="clear" w:color="auto" w:fill="D2F0FA"/>
            <w:vAlign w:val="center"/>
          </w:tcPr>
          <w:p w14:paraId="53C46344" w14:textId="77777777" w:rsidR="009D7660" w:rsidRPr="00A4393B" w:rsidRDefault="009D7660" w:rsidP="00BA1D4E">
            <w:pPr>
              <w:rPr>
                <w:rFonts w:ascii="Times New Roman" w:hAnsi="Times New Roman" w:cs="Times New Roman"/>
                <w:color w:val="auto"/>
                <w:sz w:val="6"/>
                <w:szCs w:val="6"/>
              </w:rPr>
            </w:pPr>
          </w:p>
        </w:tc>
        <w:tc>
          <w:tcPr>
            <w:tcW w:w="1134" w:type="dxa"/>
            <w:tcBorders>
              <w:top w:val="single" w:sz="4" w:space="0" w:color="auto"/>
              <w:left w:val="single" w:sz="4" w:space="0" w:color="auto"/>
              <w:bottom w:val="nil"/>
              <w:right w:val="single" w:sz="4" w:space="0" w:color="auto"/>
            </w:tcBorders>
            <w:shd w:val="clear" w:color="auto" w:fill="D2F0FA"/>
            <w:tcMar>
              <w:left w:w="0" w:type="dxa"/>
              <w:right w:w="113" w:type="dxa"/>
            </w:tcMar>
            <w:vAlign w:val="center"/>
          </w:tcPr>
          <w:p w14:paraId="302105BE" w14:textId="77777777" w:rsidR="009D7660" w:rsidRPr="00A4393B" w:rsidRDefault="009D7660" w:rsidP="00BA1D4E">
            <w:pPr>
              <w:jc w:val="right"/>
              <w:rPr>
                <w:rFonts w:ascii="Times New Roman" w:hAnsi="Times New Roman" w:cs="Times New Roman"/>
                <w:color w:val="auto"/>
                <w:sz w:val="6"/>
                <w:szCs w:val="6"/>
              </w:rPr>
            </w:pPr>
          </w:p>
        </w:tc>
        <w:tc>
          <w:tcPr>
            <w:tcW w:w="1134" w:type="dxa"/>
            <w:tcBorders>
              <w:top w:val="single" w:sz="4" w:space="0" w:color="auto"/>
              <w:left w:val="single" w:sz="4" w:space="0" w:color="auto"/>
              <w:bottom w:val="nil"/>
              <w:right w:val="single" w:sz="4" w:space="0" w:color="auto"/>
            </w:tcBorders>
            <w:shd w:val="clear" w:color="auto" w:fill="D2F0FA"/>
            <w:tcMar>
              <w:left w:w="0" w:type="dxa"/>
              <w:right w:w="170" w:type="dxa"/>
            </w:tcMar>
            <w:vAlign w:val="center"/>
          </w:tcPr>
          <w:p w14:paraId="7DE612ED" w14:textId="77777777" w:rsidR="009D7660" w:rsidRPr="00A4393B" w:rsidRDefault="009D7660" w:rsidP="00BA1D4E">
            <w:pPr>
              <w:ind w:right="-28"/>
              <w:jc w:val="right"/>
              <w:rPr>
                <w:rFonts w:ascii="Times New Roman" w:hAnsi="Times New Roman" w:cs="Times New Roman"/>
                <w:color w:val="auto"/>
                <w:sz w:val="6"/>
                <w:szCs w:val="6"/>
              </w:rPr>
            </w:pPr>
          </w:p>
        </w:tc>
        <w:tc>
          <w:tcPr>
            <w:tcW w:w="1134" w:type="dxa"/>
            <w:tcBorders>
              <w:top w:val="single" w:sz="4" w:space="0" w:color="auto"/>
              <w:left w:val="single" w:sz="4" w:space="0" w:color="auto"/>
              <w:bottom w:val="nil"/>
              <w:right w:val="single" w:sz="4" w:space="0" w:color="auto"/>
            </w:tcBorders>
            <w:shd w:val="clear" w:color="auto" w:fill="D2F0FA"/>
            <w:tcMar>
              <w:left w:w="0" w:type="dxa"/>
              <w:right w:w="113" w:type="dxa"/>
            </w:tcMar>
            <w:vAlign w:val="center"/>
          </w:tcPr>
          <w:p w14:paraId="7E71042E" w14:textId="77777777" w:rsidR="009D7660" w:rsidRPr="00A4393B" w:rsidRDefault="009D7660" w:rsidP="00BA1D4E">
            <w:pPr>
              <w:jc w:val="right"/>
              <w:rPr>
                <w:rFonts w:ascii="Times New Roman" w:hAnsi="Times New Roman" w:cs="Times New Roman"/>
                <w:color w:val="auto"/>
                <w:sz w:val="6"/>
                <w:szCs w:val="6"/>
              </w:rPr>
            </w:pPr>
          </w:p>
        </w:tc>
        <w:tc>
          <w:tcPr>
            <w:tcW w:w="1134" w:type="dxa"/>
            <w:tcBorders>
              <w:top w:val="single" w:sz="4" w:space="0" w:color="auto"/>
              <w:left w:val="single" w:sz="4" w:space="0" w:color="auto"/>
              <w:bottom w:val="nil"/>
              <w:right w:val="single" w:sz="4" w:space="0" w:color="auto"/>
            </w:tcBorders>
            <w:shd w:val="clear" w:color="auto" w:fill="D2F0FA"/>
          </w:tcPr>
          <w:p w14:paraId="50BA631A" w14:textId="77777777" w:rsidR="009D7660" w:rsidRPr="00A4393B" w:rsidRDefault="009D7660" w:rsidP="00BA1D4E">
            <w:pPr>
              <w:jc w:val="right"/>
              <w:rPr>
                <w:rFonts w:ascii="Times New Roman" w:hAnsi="Times New Roman" w:cs="Times New Roman"/>
                <w:color w:val="auto"/>
                <w:sz w:val="6"/>
                <w:szCs w:val="6"/>
              </w:rPr>
            </w:pPr>
          </w:p>
        </w:tc>
        <w:tc>
          <w:tcPr>
            <w:tcW w:w="1134" w:type="dxa"/>
            <w:tcBorders>
              <w:top w:val="single" w:sz="4" w:space="0" w:color="auto"/>
              <w:left w:val="single" w:sz="4" w:space="0" w:color="auto"/>
              <w:bottom w:val="nil"/>
              <w:right w:val="single" w:sz="4" w:space="0" w:color="auto"/>
            </w:tcBorders>
            <w:shd w:val="clear" w:color="auto" w:fill="D2F0FA"/>
            <w:tcMar>
              <w:left w:w="0" w:type="dxa"/>
              <w:right w:w="170" w:type="dxa"/>
            </w:tcMar>
            <w:vAlign w:val="center"/>
          </w:tcPr>
          <w:p w14:paraId="49CA3F9A" w14:textId="77777777" w:rsidR="009D7660" w:rsidRPr="00A4393B" w:rsidRDefault="009D7660" w:rsidP="00BA1D4E">
            <w:pPr>
              <w:jc w:val="right"/>
              <w:rPr>
                <w:rFonts w:ascii="Times New Roman" w:hAnsi="Times New Roman" w:cs="Times New Roman"/>
                <w:color w:val="auto"/>
                <w:sz w:val="6"/>
                <w:szCs w:val="6"/>
              </w:rPr>
            </w:pPr>
          </w:p>
        </w:tc>
        <w:tc>
          <w:tcPr>
            <w:tcW w:w="992" w:type="dxa"/>
            <w:tcBorders>
              <w:top w:val="single" w:sz="4" w:space="0" w:color="auto"/>
              <w:left w:val="single" w:sz="4" w:space="0" w:color="auto"/>
              <w:bottom w:val="nil"/>
              <w:right w:val="single" w:sz="4" w:space="0" w:color="auto"/>
            </w:tcBorders>
            <w:shd w:val="clear" w:color="auto" w:fill="D2F0FA"/>
            <w:tcMar>
              <w:left w:w="0" w:type="dxa"/>
              <w:right w:w="113" w:type="dxa"/>
            </w:tcMar>
            <w:vAlign w:val="center"/>
          </w:tcPr>
          <w:p w14:paraId="6EF6CDA3" w14:textId="77777777" w:rsidR="009D7660" w:rsidRPr="00A4393B" w:rsidRDefault="009D7660" w:rsidP="00BA1D4E">
            <w:pPr>
              <w:jc w:val="right"/>
              <w:rPr>
                <w:rFonts w:ascii="Times New Roman" w:hAnsi="Times New Roman" w:cs="Times New Roman"/>
                <w:color w:val="auto"/>
                <w:sz w:val="6"/>
                <w:szCs w:val="6"/>
              </w:rPr>
            </w:pPr>
          </w:p>
        </w:tc>
      </w:tr>
      <w:tr w:rsidR="00A4393B" w:rsidRPr="00A4393B" w14:paraId="5173D422" w14:textId="77777777" w:rsidTr="00F3575A">
        <w:trPr>
          <w:trHeight w:val="57"/>
        </w:trPr>
        <w:tc>
          <w:tcPr>
            <w:tcW w:w="3119" w:type="dxa"/>
            <w:tcBorders>
              <w:top w:val="nil"/>
              <w:left w:val="single" w:sz="4" w:space="0" w:color="auto"/>
              <w:bottom w:val="nil"/>
              <w:right w:val="single" w:sz="4" w:space="0" w:color="auto"/>
            </w:tcBorders>
            <w:shd w:val="clear" w:color="auto" w:fill="D2F0FA"/>
            <w:vAlign w:val="center"/>
          </w:tcPr>
          <w:p w14:paraId="20B8FBEC" w14:textId="5A3F14C4" w:rsidR="002919B3" w:rsidRPr="00A4393B" w:rsidRDefault="002919B3" w:rsidP="002919B3">
            <w:pPr>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SALDOS EM 31.12.2020</w:t>
            </w: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73A552F0" w14:textId="410C7AF2" w:rsidR="002919B3" w:rsidRPr="00A4393B" w:rsidRDefault="002919B3" w:rsidP="002919B3">
            <w:pPr>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307.270.913,32</w:t>
            </w:r>
          </w:p>
        </w:tc>
        <w:tc>
          <w:tcPr>
            <w:tcW w:w="1134" w:type="dxa"/>
            <w:tcBorders>
              <w:top w:val="nil"/>
              <w:left w:val="single" w:sz="4" w:space="0" w:color="auto"/>
              <w:bottom w:val="nil"/>
              <w:right w:val="single" w:sz="4" w:space="0" w:color="auto"/>
            </w:tcBorders>
            <w:shd w:val="clear" w:color="auto" w:fill="D2F0FA"/>
            <w:tcMar>
              <w:left w:w="0" w:type="dxa"/>
              <w:right w:w="170" w:type="dxa"/>
            </w:tcMar>
            <w:vAlign w:val="center"/>
          </w:tcPr>
          <w:p w14:paraId="286BC8F6" w14:textId="16D5644B" w:rsidR="002919B3" w:rsidRPr="00A4393B" w:rsidRDefault="002919B3" w:rsidP="002919B3">
            <w:pPr>
              <w:ind w:right="-2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12.947.901,75</w:t>
            </w: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4A093DF0" w14:textId="13754493" w:rsidR="002919B3" w:rsidRPr="00A4393B" w:rsidRDefault="002919B3" w:rsidP="002919B3">
            <w:pPr>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20.341.074,89</w:t>
            </w:r>
          </w:p>
        </w:tc>
        <w:tc>
          <w:tcPr>
            <w:tcW w:w="1134" w:type="dxa"/>
            <w:tcBorders>
              <w:top w:val="nil"/>
              <w:left w:val="single" w:sz="4" w:space="0" w:color="auto"/>
              <w:bottom w:val="nil"/>
              <w:right w:val="single" w:sz="4" w:space="0" w:color="auto"/>
            </w:tcBorders>
            <w:shd w:val="clear" w:color="auto" w:fill="D2F0FA"/>
            <w:vAlign w:val="center"/>
          </w:tcPr>
          <w:p w14:paraId="5F99FF58" w14:textId="14D47F24" w:rsidR="002919B3" w:rsidRPr="00A4393B" w:rsidRDefault="002919B3" w:rsidP="002919B3">
            <w:pPr>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73.243.617,03</w:t>
            </w:r>
          </w:p>
        </w:tc>
        <w:tc>
          <w:tcPr>
            <w:tcW w:w="1134" w:type="dxa"/>
            <w:tcBorders>
              <w:top w:val="nil"/>
              <w:left w:val="single" w:sz="4" w:space="0" w:color="auto"/>
              <w:bottom w:val="nil"/>
              <w:right w:val="single" w:sz="4" w:space="0" w:color="auto"/>
            </w:tcBorders>
            <w:shd w:val="clear" w:color="auto" w:fill="D2F0FA"/>
            <w:tcMar>
              <w:left w:w="0" w:type="dxa"/>
              <w:right w:w="170" w:type="dxa"/>
            </w:tcMar>
            <w:vAlign w:val="center"/>
          </w:tcPr>
          <w:p w14:paraId="31E5C709" w14:textId="371E4359" w:rsidR="002919B3" w:rsidRPr="00A4393B" w:rsidRDefault="002919B3" w:rsidP="002919B3">
            <w:pPr>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5711659B" w14:textId="1F0A7ACF" w:rsidR="002919B3" w:rsidRPr="00A4393B" w:rsidRDefault="002919B3" w:rsidP="002919B3">
            <w:pPr>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413.803.506,99</w:t>
            </w:r>
          </w:p>
        </w:tc>
      </w:tr>
      <w:tr w:rsidR="00A4393B" w:rsidRPr="00A4393B" w14:paraId="4E937484" w14:textId="77777777" w:rsidTr="002919B3">
        <w:trPr>
          <w:trHeight w:val="57"/>
        </w:trPr>
        <w:tc>
          <w:tcPr>
            <w:tcW w:w="3119" w:type="dxa"/>
            <w:tcBorders>
              <w:top w:val="nil"/>
              <w:left w:val="single" w:sz="4" w:space="0" w:color="auto"/>
              <w:bottom w:val="nil"/>
              <w:right w:val="single" w:sz="4" w:space="0" w:color="auto"/>
            </w:tcBorders>
            <w:shd w:val="clear" w:color="auto" w:fill="D2F0FA"/>
            <w:vAlign w:val="center"/>
          </w:tcPr>
          <w:p w14:paraId="4061C6DC" w14:textId="77777777" w:rsidR="002919B3" w:rsidRPr="00A4393B" w:rsidRDefault="002919B3" w:rsidP="002919B3">
            <w:pPr>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0216AA69" w14:textId="77777777" w:rsidR="002919B3" w:rsidRPr="00A4393B" w:rsidRDefault="002919B3" w:rsidP="002919B3">
            <w:pPr>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0" w:type="dxa"/>
              <w:right w:w="170" w:type="dxa"/>
            </w:tcMar>
          </w:tcPr>
          <w:p w14:paraId="3A94325F" w14:textId="77777777" w:rsidR="002919B3" w:rsidRPr="00A4393B" w:rsidRDefault="002919B3" w:rsidP="002919B3">
            <w:pPr>
              <w:ind w:right="-28"/>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625D3124" w14:textId="77777777" w:rsidR="002919B3" w:rsidRPr="00A4393B" w:rsidRDefault="002919B3" w:rsidP="002919B3">
            <w:pPr>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vAlign w:val="center"/>
          </w:tcPr>
          <w:p w14:paraId="2C331FA0" w14:textId="77777777" w:rsidR="002919B3" w:rsidRPr="00A4393B" w:rsidRDefault="002919B3" w:rsidP="002919B3">
            <w:pPr>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0" w:type="dxa"/>
              <w:right w:w="170" w:type="dxa"/>
            </w:tcMar>
            <w:vAlign w:val="center"/>
          </w:tcPr>
          <w:p w14:paraId="40510608" w14:textId="77777777" w:rsidR="002919B3" w:rsidRPr="00A4393B" w:rsidRDefault="002919B3" w:rsidP="002919B3">
            <w:pPr>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7F6130A0" w14:textId="77777777" w:rsidR="002919B3" w:rsidRPr="00A4393B" w:rsidRDefault="002919B3" w:rsidP="002919B3">
            <w:pPr>
              <w:jc w:val="right"/>
              <w:rPr>
                <w:rFonts w:ascii="Times New Roman" w:hAnsi="Times New Roman" w:cs="Times New Roman"/>
                <w:color w:val="auto"/>
                <w:sz w:val="6"/>
                <w:szCs w:val="6"/>
                <w:lang w:val="pt-BR" w:bidi="ar-SA"/>
              </w:rPr>
            </w:pPr>
          </w:p>
        </w:tc>
      </w:tr>
      <w:tr w:rsidR="00A4393B" w:rsidRPr="00A4393B" w14:paraId="0F7EA237" w14:textId="77777777" w:rsidTr="00802CD1">
        <w:trPr>
          <w:trHeight w:val="57"/>
        </w:trPr>
        <w:tc>
          <w:tcPr>
            <w:tcW w:w="3119" w:type="dxa"/>
            <w:tcBorders>
              <w:top w:val="nil"/>
              <w:left w:val="single" w:sz="4" w:space="0" w:color="auto"/>
              <w:bottom w:val="nil"/>
              <w:right w:val="single" w:sz="4" w:space="0" w:color="auto"/>
            </w:tcBorders>
            <w:shd w:val="clear" w:color="auto" w:fill="D2F0FA"/>
            <w:vAlign w:val="center"/>
          </w:tcPr>
          <w:p w14:paraId="4282C19C" w14:textId="0B7B4DD3" w:rsidR="002919B3" w:rsidRPr="00A4393B" w:rsidRDefault="002919B3" w:rsidP="002919B3">
            <w:pPr>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Aumento de Capital</w:t>
            </w: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2D4A471A" w14:textId="2A6A8674" w:rsidR="002919B3" w:rsidRPr="00A4393B" w:rsidRDefault="002919B3" w:rsidP="002919B3">
            <w:pPr>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12.947.901,75</w:t>
            </w:r>
          </w:p>
        </w:tc>
        <w:tc>
          <w:tcPr>
            <w:tcW w:w="1134" w:type="dxa"/>
            <w:tcBorders>
              <w:top w:val="nil"/>
              <w:left w:val="single" w:sz="4" w:space="0" w:color="auto"/>
              <w:bottom w:val="nil"/>
              <w:right w:val="single" w:sz="4" w:space="0" w:color="auto"/>
            </w:tcBorders>
            <w:shd w:val="clear" w:color="auto" w:fill="D2F0FA"/>
            <w:tcMar>
              <w:left w:w="0" w:type="dxa"/>
              <w:right w:w="170" w:type="dxa"/>
            </w:tcMar>
          </w:tcPr>
          <w:p w14:paraId="15968A96" w14:textId="17F20798" w:rsidR="002919B3" w:rsidRPr="00A4393B" w:rsidRDefault="002919B3" w:rsidP="002919B3">
            <w:pPr>
              <w:ind w:right="-2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(12.947.901,75)</w:t>
            </w: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4B4F63AC" w14:textId="5C4CB140" w:rsidR="002919B3" w:rsidRPr="00A4393B" w:rsidRDefault="002919B3" w:rsidP="002919B3">
            <w:pPr>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w:t>
            </w:r>
          </w:p>
        </w:tc>
        <w:tc>
          <w:tcPr>
            <w:tcW w:w="1134" w:type="dxa"/>
            <w:tcBorders>
              <w:top w:val="nil"/>
              <w:left w:val="single" w:sz="4" w:space="0" w:color="auto"/>
              <w:bottom w:val="nil"/>
              <w:right w:val="single" w:sz="4" w:space="0" w:color="auto"/>
            </w:tcBorders>
            <w:shd w:val="clear" w:color="auto" w:fill="D2F0FA"/>
            <w:vAlign w:val="center"/>
          </w:tcPr>
          <w:p w14:paraId="3FAFACC1" w14:textId="0538DE16" w:rsidR="002919B3" w:rsidRPr="00A4393B" w:rsidRDefault="002919B3" w:rsidP="002919B3">
            <w:pPr>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w:t>
            </w:r>
          </w:p>
        </w:tc>
        <w:tc>
          <w:tcPr>
            <w:tcW w:w="1134" w:type="dxa"/>
            <w:tcBorders>
              <w:top w:val="nil"/>
              <w:left w:val="single" w:sz="4" w:space="0" w:color="auto"/>
              <w:bottom w:val="nil"/>
              <w:right w:val="single" w:sz="4" w:space="0" w:color="auto"/>
            </w:tcBorders>
            <w:shd w:val="clear" w:color="auto" w:fill="D2F0FA"/>
            <w:tcMar>
              <w:left w:w="0" w:type="dxa"/>
              <w:right w:w="170" w:type="dxa"/>
            </w:tcMar>
            <w:vAlign w:val="center"/>
          </w:tcPr>
          <w:p w14:paraId="518337D6" w14:textId="71ACB2CD" w:rsidR="002919B3" w:rsidRPr="00A4393B" w:rsidRDefault="002919B3" w:rsidP="002919B3">
            <w:pPr>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3201F0C6" w14:textId="09546740" w:rsidR="002919B3" w:rsidRPr="00A4393B" w:rsidRDefault="002919B3" w:rsidP="002919B3">
            <w:pPr>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w:t>
            </w:r>
          </w:p>
        </w:tc>
      </w:tr>
      <w:tr w:rsidR="00A4393B" w:rsidRPr="00A4393B" w14:paraId="173B8CF0" w14:textId="77777777" w:rsidTr="00802CD1">
        <w:trPr>
          <w:trHeight w:val="57"/>
        </w:trPr>
        <w:tc>
          <w:tcPr>
            <w:tcW w:w="3119" w:type="dxa"/>
            <w:tcBorders>
              <w:top w:val="nil"/>
              <w:left w:val="single" w:sz="4" w:space="0" w:color="auto"/>
              <w:bottom w:val="nil"/>
              <w:right w:val="single" w:sz="4" w:space="0" w:color="auto"/>
            </w:tcBorders>
            <w:shd w:val="clear" w:color="auto" w:fill="D2F0FA"/>
            <w:vAlign w:val="center"/>
          </w:tcPr>
          <w:p w14:paraId="6F805607" w14:textId="77777777" w:rsidR="002919B3" w:rsidRPr="00A4393B" w:rsidRDefault="002919B3" w:rsidP="00BA1D4E">
            <w:pPr>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297138EA" w14:textId="77777777" w:rsidR="002919B3" w:rsidRPr="00A4393B" w:rsidRDefault="002919B3" w:rsidP="00BA1D4E">
            <w:pPr>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0" w:type="dxa"/>
              <w:right w:w="170" w:type="dxa"/>
            </w:tcMar>
          </w:tcPr>
          <w:p w14:paraId="77A131E9" w14:textId="77777777" w:rsidR="002919B3" w:rsidRPr="00A4393B" w:rsidRDefault="002919B3" w:rsidP="00BA1D4E">
            <w:pPr>
              <w:ind w:right="-28"/>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7E04ADBA" w14:textId="77777777" w:rsidR="002919B3" w:rsidRPr="00A4393B" w:rsidRDefault="002919B3" w:rsidP="00BA1D4E">
            <w:pPr>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vAlign w:val="center"/>
          </w:tcPr>
          <w:p w14:paraId="1489C2F7" w14:textId="77777777" w:rsidR="002919B3" w:rsidRPr="00A4393B" w:rsidRDefault="002919B3" w:rsidP="00BA1D4E">
            <w:pPr>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0" w:type="dxa"/>
              <w:right w:w="170" w:type="dxa"/>
            </w:tcMar>
            <w:vAlign w:val="center"/>
          </w:tcPr>
          <w:p w14:paraId="04094418" w14:textId="77777777" w:rsidR="002919B3" w:rsidRPr="00A4393B" w:rsidRDefault="002919B3" w:rsidP="00BA1D4E">
            <w:pPr>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7285EF55" w14:textId="77777777" w:rsidR="002919B3" w:rsidRPr="00A4393B" w:rsidRDefault="002919B3" w:rsidP="00BA1D4E">
            <w:pPr>
              <w:jc w:val="right"/>
              <w:rPr>
                <w:rFonts w:ascii="Times New Roman" w:hAnsi="Times New Roman" w:cs="Times New Roman"/>
                <w:color w:val="auto"/>
                <w:sz w:val="6"/>
                <w:szCs w:val="6"/>
                <w:lang w:val="pt-BR" w:bidi="ar-SA"/>
              </w:rPr>
            </w:pPr>
          </w:p>
        </w:tc>
      </w:tr>
      <w:tr w:rsidR="007519F7" w:rsidRPr="00A4393B" w14:paraId="4AFD854C" w14:textId="77777777" w:rsidTr="00786FE2">
        <w:trPr>
          <w:trHeight w:val="57"/>
        </w:trPr>
        <w:tc>
          <w:tcPr>
            <w:tcW w:w="3119" w:type="dxa"/>
            <w:tcBorders>
              <w:top w:val="nil"/>
              <w:left w:val="single" w:sz="4" w:space="0" w:color="auto"/>
              <w:bottom w:val="nil"/>
              <w:right w:val="single" w:sz="4" w:space="0" w:color="auto"/>
            </w:tcBorders>
            <w:shd w:val="clear" w:color="auto" w:fill="D2F0FA"/>
            <w:vAlign w:val="center"/>
          </w:tcPr>
          <w:p w14:paraId="42A2BAD9" w14:textId="118C31DF" w:rsidR="007519F7" w:rsidRPr="00A4393B" w:rsidRDefault="007519F7" w:rsidP="007519F7">
            <w:pPr>
              <w:rPr>
                <w:rFonts w:ascii="Times New Roman" w:hAnsi="Times New Roman" w:cs="Times New Roman"/>
                <w:color w:val="auto"/>
                <w:sz w:val="12"/>
                <w:szCs w:val="12"/>
                <w:lang w:val="pt-BR" w:bidi="ar-SA"/>
              </w:rPr>
            </w:pPr>
            <w:r w:rsidRPr="00A4393B">
              <w:rPr>
                <w:rFonts w:ascii="Times New Roman" w:hAnsi="Times New Roman" w:cs="Times New Roman"/>
                <w:color w:val="auto"/>
                <w:w w:val="96"/>
                <w:sz w:val="12"/>
                <w:szCs w:val="12"/>
                <w:lang w:val="pt-BR" w:bidi="ar-SA"/>
              </w:rPr>
              <w:t>Adiant. P/ Futuro Aumento de Capital-AFAC (19.2</w:t>
            </w:r>
            <w:r w:rsidRPr="00A4393B">
              <w:rPr>
                <w:rFonts w:ascii="Times New Roman" w:hAnsi="Times New Roman" w:cs="Times New Roman"/>
                <w:color w:val="auto"/>
                <w:spacing w:val="11"/>
                <w:w w:val="96"/>
                <w:sz w:val="12"/>
                <w:szCs w:val="12"/>
                <w:lang w:val="pt-BR" w:bidi="ar-SA"/>
              </w:rPr>
              <w:t>)</w:t>
            </w: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77E6F1B8" w14:textId="4A61F860" w:rsidR="007519F7" w:rsidRPr="00A4393B" w:rsidRDefault="007519F7" w:rsidP="007519F7">
            <w:pPr>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w:t>
            </w:r>
          </w:p>
        </w:tc>
        <w:tc>
          <w:tcPr>
            <w:tcW w:w="1134" w:type="dxa"/>
            <w:tcBorders>
              <w:top w:val="nil"/>
              <w:left w:val="single" w:sz="4" w:space="0" w:color="auto"/>
              <w:bottom w:val="nil"/>
              <w:right w:val="single" w:sz="4" w:space="0" w:color="auto"/>
            </w:tcBorders>
            <w:shd w:val="clear" w:color="auto" w:fill="D2F0FA"/>
            <w:tcMar>
              <w:left w:w="0" w:type="dxa"/>
              <w:right w:w="170" w:type="dxa"/>
            </w:tcMar>
          </w:tcPr>
          <w:p w14:paraId="71D40658" w14:textId="2B8255D7" w:rsidR="007519F7" w:rsidRPr="00A4393B" w:rsidRDefault="007519F7" w:rsidP="007519F7">
            <w:pPr>
              <w:ind w:right="-2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4.538.185,53</w:t>
            </w: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6E044A63" w14:textId="4223E036" w:rsidR="007519F7" w:rsidRPr="00A4393B" w:rsidRDefault="007519F7" w:rsidP="007519F7">
            <w:pPr>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w:t>
            </w:r>
          </w:p>
        </w:tc>
        <w:tc>
          <w:tcPr>
            <w:tcW w:w="1134" w:type="dxa"/>
            <w:tcBorders>
              <w:top w:val="nil"/>
              <w:left w:val="single" w:sz="4" w:space="0" w:color="auto"/>
              <w:bottom w:val="nil"/>
              <w:right w:val="single" w:sz="4" w:space="0" w:color="auto"/>
            </w:tcBorders>
            <w:shd w:val="clear" w:color="auto" w:fill="D2F0FA"/>
            <w:vAlign w:val="center"/>
          </w:tcPr>
          <w:p w14:paraId="35A6B1E0" w14:textId="755D5FEA" w:rsidR="007519F7" w:rsidRPr="00A4393B" w:rsidRDefault="007519F7" w:rsidP="007519F7">
            <w:pPr>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w:t>
            </w: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5702A63B" w14:textId="1A358E38" w:rsidR="007519F7" w:rsidRPr="00A4393B" w:rsidRDefault="007519F7" w:rsidP="007519F7">
            <w:pPr>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w:t>
            </w:r>
          </w:p>
        </w:tc>
        <w:tc>
          <w:tcPr>
            <w:tcW w:w="992" w:type="dxa"/>
            <w:tcBorders>
              <w:top w:val="nil"/>
              <w:left w:val="single" w:sz="4" w:space="0" w:color="auto"/>
              <w:bottom w:val="nil"/>
              <w:right w:val="single" w:sz="4" w:space="0" w:color="auto"/>
            </w:tcBorders>
            <w:shd w:val="clear" w:color="auto" w:fill="D2F0FA"/>
            <w:tcMar>
              <w:left w:w="0" w:type="dxa"/>
              <w:right w:w="57" w:type="dxa"/>
            </w:tcMar>
          </w:tcPr>
          <w:p w14:paraId="1BB006B1" w14:textId="139DB7B7" w:rsidR="007519F7" w:rsidRPr="00A4393B" w:rsidRDefault="007519F7" w:rsidP="007519F7">
            <w:pPr>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4.538.185,53</w:t>
            </w:r>
          </w:p>
        </w:tc>
      </w:tr>
      <w:tr w:rsidR="007519F7" w:rsidRPr="00A4393B" w14:paraId="51C35D96" w14:textId="77777777" w:rsidTr="002919B3">
        <w:trPr>
          <w:trHeight w:val="57"/>
        </w:trPr>
        <w:tc>
          <w:tcPr>
            <w:tcW w:w="3119" w:type="dxa"/>
            <w:tcBorders>
              <w:top w:val="nil"/>
              <w:left w:val="single" w:sz="4" w:space="0" w:color="auto"/>
              <w:bottom w:val="nil"/>
              <w:right w:val="single" w:sz="4" w:space="0" w:color="auto"/>
            </w:tcBorders>
            <w:shd w:val="clear" w:color="auto" w:fill="D2F0FA"/>
            <w:vAlign w:val="center"/>
          </w:tcPr>
          <w:p w14:paraId="7F8A5A96" w14:textId="77777777" w:rsidR="007519F7" w:rsidRPr="007519F7" w:rsidRDefault="007519F7" w:rsidP="007519F7">
            <w:pPr>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79C21D7B" w14:textId="77777777" w:rsidR="007519F7" w:rsidRPr="007519F7" w:rsidRDefault="007519F7" w:rsidP="007519F7">
            <w:pPr>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0" w:type="dxa"/>
              <w:right w:w="170" w:type="dxa"/>
            </w:tcMar>
          </w:tcPr>
          <w:p w14:paraId="26F1F497" w14:textId="77777777" w:rsidR="007519F7" w:rsidRPr="007519F7" w:rsidRDefault="007519F7" w:rsidP="007519F7">
            <w:pPr>
              <w:ind w:right="-28"/>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2B4116E7" w14:textId="77777777" w:rsidR="007519F7" w:rsidRPr="007519F7" w:rsidRDefault="007519F7" w:rsidP="007519F7">
            <w:pPr>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vAlign w:val="center"/>
          </w:tcPr>
          <w:p w14:paraId="7B1871C8" w14:textId="77777777" w:rsidR="007519F7" w:rsidRPr="007519F7" w:rsidRDefault="007519F7" w:rsidP="007519F7">
            <w:pPr>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73D20C00" w14:textId="77777777" w:rsidR="007519F7" w:rsidRPr="007519F7" w:rsidRDefault="007519F7" w:rsidP="007519F7">
            <w:pPr>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57" w:type="dxa"/>
            </w:tcMar>
            <w:vAlign w:val="center"/>
          </w:tcPr>
          <w:p w14:paraId="5C235010" w14:textId="77777777" w:rsidR="007519F7" w:rsidRPr="007519F7" w:rsidRDefault="007519F7" w:rsidP="007519F7">
            <w:pPr>
              <w:jc w:val="right"/>
              <w:rPr>
                <w:rFonts w:ascii="Times New Roman" w:hAnsi="Times New Roman" w:cs="Times New Roman"/>
                <w:color w:val="auto"/>
                <w:sz w:val="6"/>
                <w:szCs w:val="6"/>
                <w:lang w:val="pt-BR" w:bidi="ar-SA"/>
              </w:rPr>
            </w:pPr>
          </w:p>
        </w:tc>
      </w:tr>
      <w:tr w:rsidR="007519F7" w:rsidRPr="00A4393B" w14:paraId="39ABB1A0" w14:textId="77777777" w:rsidTr="002919B3">
        <w:trPr>
          <w:trHeight w:val="57"/>
        </w:trPr>
        <w:tc>
          <w:tcPr>
            <w:tcW w:w="3119" w:type="dxa"/>
            <w:tcBorders>
              <w:top w:val="nil"/>
              <w:left w:val="single" w:sz="4" w:space="0" w:color="auto"/>
              <w:bottom w:val="nil"/>
              <w:right w:val="single" w:sz="4" w:space="0" w:color="auto"/>
            </w:tcBorders>
            <w:shd w:val="clear" w:color="auto" w:fill="D2F0FA"/>
            <w:vAlign w:val="center"/>
          </w:tcPr>
          <w:p w14:paraId="0E0EEACD" w14:textId="6C63F3AA" w:rsidR="007519F7" w:rsidRPr="00A4393B" w:rsidRDefault="007519F7" w:rsidP="007519F7">
            <w:pPr>
              <w:rPr>
                <w:rFonts w:ascii="Times New Roman" w:hAnsi="Times New Roman" w:cs="Times New Roman"/>
                <w:color w:val="auto"/>
                <w:sz w:val="6"/>
                <w:szCs w:val="6"/>
              </w:rPr>
            </w:pPr>
            <w:r w:rsidRPr="00A4393B">
              <w:rPr>
                <w:rFonts w:ascii="Times New Roman" w:hAnsi="Times New Roman" w:cs="Times New Roman"/>
                <w:color w:val="auto"/>
                <w:sz w:val="12"/>
                <w:szCs w:val="12"/>
                <w:lang w:val="pt-BR" w:bidi="ar-SA"/>
              </w:rPr>
              <w:t>Resultado do Período (19.3.1)</w:t>
            </w: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6D5261E2" w14:textId="77777777" w:rsidR="007519F7" w:rsidRPr="00A4393B" w:rsidRDefault="007519F7" w:rsidP="007519F7">
            <w:pPr>
              <w:jc w:val="right"/>
              <w:rPr>
                <w:rFonts w:ascii="Times New Roman" w:hAnsi="Times New Roman" w:cs="Times New Roman"/>
                <w:color w:val="auto"/>
                <w:sz w:val="6"/>
                <w:szCs w:val="6"/>
              </w:rPr>
            </w:pPr>
            <w:r w:rsidRPr="00A4393B">
              <w:rPr>
                <w:rFonts w:ascii="Times New Roman" w:hAnsi="Times New Roman" w:cs="Times New Roman"/>
                <w:color w:val="auto"/>
                <w:sz w:val="12"/>
                <w:szCs w:val="12"/>
                <w:lang w:val="pt-BR" w:bidi="ar-SA"/>
              </w:rPr>
              <w:t>-</w:t>
            </w:r>
          </w:p>
        </w:tc>
        <w:tc>
          <w:tcPr>
            <w:tcW w:w="1134" w:type="dxa"/>
            <w:tcBorders>
              <w:top w:val="nil"/>
              <w:left w:val="single" w:sz="4" w:space="0" w:color="auto"/>
              <w:bottom w:val="nil"/>
              <w:right w:val="single" w:sz="4" w:space="0" w:color="auto"/>
            </w:tcBorders>
            <w:shd w:val="clear" w:color="auto" w:fill="D2F0FA"/>
            <w:tcMar>
              <w:left w:w="0" w:type="dxa"/>
              <w:right w:w="170" w:type="dxa"/>
            </w:tcMar>
          </w:tcPr>
          <w:p w14:paraId="0C8209C6" w14:textId="77777777" w:rsidR="007519F7" w:rsidRPr="00A4393B" w:rsidRDefault="007519F7" w:rsidP="007519F7">
            <w:pPr>
              <w:ind w:right="-28"/>
              <w:jc w:val="right"/>
              <w:rPr>
                <w:rFonts w:ascii="Times New Roman" w:hAnsi="Times New Roman" w:cs="Times New Roman"/>
                <w:color w:val="auto"/>
                <w:sz w:val="6"/>
                <w:szCs w:val="6"/>
              </w:rPr>
            </w:pPr>
            <w:r w:rsidRPr="00A4393B">
              <w:rPr>
                <w:rFonts w:ascii="Times New Roman" w:hAnsi="Times New Roman" w:cs="Times New Roman"/>
                <w:color w:val="auto"/>
                <w:sz w:val="12"/>
                <w:szCs w:val="12"/>
                <w:lang w:val="pt-BR" w:bidi="ar-SA"/>
              </w:rPr>
              <w:t>-</w:t>
            </w: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73BDAF58" w14:textId="77777777" w:rsidR="007519F7" w:rsidRPr="00A4393B" w:rsidRDefault="007519F7" w:rsidP="007519F7">
            <w:pPr>
              <w:jc w:val="right"/>
              <w:rPr>
                <w:rFonts w:ascii="Times New Roman" w:hAnsi="Times New Roman" w:cs="Times New Roman"/>
                <w:color w:val="auto"/>
                <w:sz w:val="6"/>
                <w:szCs w:val="6"/>
              </w:rPr>
            </w:pPr>
            <w:r w:rsidRPr="00A4393B">
              <w:rPr>
                <w:rFonts w:ascii="Times New Roman" w:hAnsi="Times New Roman" w:cs="Times New Roman"/>
                <w:color w:val="auto"/>
                <w:sz w:val="12"/>
                <w:szCs w:val="12"/>
                <w:lang w:val="pt-BR" w:bidi="ar-SA"/>
              </w:rPr>
              <w:t>-</w:t>
            </w:r>
          </w:p>
        </w:tc>
        <w:tc>
          <w:tcPr>
            <w:tcW w:w="1134" w:type="dxa"/>
            <w:tcBorders>
              <w:top w:val="nil"/>
              <w:left w:val="single" w:sz="4" w:space="0" w:color="auto"/>
              <w:bottom w:val="nil"/>
              <w:right w:val="single" w:sz="4" w:space="0" w:color="auto"/>
            </w:tcBorders>
            <w:shd w:val="clear" w:color="auto" w:fill="D2F0FA"/>
            <w:vAlign w:val="center"/>
          </w:tcPr>
          <w:p w14:paraId="4EFCA892" w14:textId="77777777" w:rsidR="007519F7" w:rsidRPr="00A4393B" w:rsidRDefault="007519F7" w:rsidP="007519F7">
            <w:pPr>
              <w:jc w:val="right"/>
              <w:rPr>
                <w:rFonts w:ascii="Times New Roman" w:hAnsi="Times New Roman" w:cs="Times New Roman"/>
                <w:color w:val="auto"/>
                <w:sz w:val="6"/>
                <w:szCs w:val="6"/>
              </w:rPr>
            </w:pPr>
            <w:r w:rsidRPr="00A4393B">
              <w:rPr>
                <w:rFonts w:ascii="Times New Roman" w:hAnsi="Times New Roman" w:cs="Times New Roman"/>
                <w:color w:val="auto"/>
                <w:sz w:val="12"/>
                <w:szCs w:val="12"/>
                <w:lang w:val="pt-BR" w:bidi="ar-SA"/>
              </w:rPr>
              <w:t>-</w:t>
            </w: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04906F3D" w14:textId="1E99F9B0" w:rsidR="007519F7" w:rsidRPr="00A4393B" w:rsidRDefault="007519F7" w:rsidP="007519F7">
            <w:pPr>
              <w:jc w:val="right"/>
              <w:rPr>
                <w:rFonts w:ascii="Times New Roman" w:hAnsi="Times New Roman" w:cs="Times New Roman"/>
                <w:color w:val="auto"/>
                <w:sz w:val="6"/>
                <w:szCs w:val="6"/>
              </w:rPr>
            </w:pPr>
            <w:r w:rsidRPr="00A4393B">
              <w:rPr>
                <w:rFonts w:ascii="Times New Roman" w:hAnsi="Times New Roman" w:cs="Times New Roman"/>
                <w:color w:val="auto"/>
                <w:sz w:val="12"/>
                <w:szCs w:val="12"/>
                <w:lang w:val="pt-BR" w:bidi="ar-SA"/>
              </w:rPr>
              <w:t>(18.611.540,77)</w:t>
            </w:r>
          </w:p>
        </w:tc>
        <w:tc>
          <w:tcPr>
            <w:tcW w:w="992" w:type="dxa"/>
            <w:tcBorders>
              <w:top w:val="nil"/>
              <w:left w:val="single" w:sz="4" w:space="0" w:color="auto"/>
              <w:bottom w:val="nil"/>
              <w:right w:val="single" w:sz="4" w:space="0" w:color="auto"/>
            </w:tcBorders>
            <w:shd w:val="clear" w:color="auto" w:fill="D2F0FA"/>
            <w:tcMar>
              <w:left w:w="0" w:type="dxa"/>
              <w:right w:w="57" w:type="dxa"/>
            </w:tcMar>
            <w:vAlign w:val="center"/>
          </w:tcPr>
          <w:p w14:paraId="3408337A" w14:textId="38CD271A" w:rsidR="007519F7" w:rsidRPr="00A4393B" w:rsidRDefault="007519F7" w:rsidP="007519F7">
            <w:pPr>
              <w:jc w:val="right"/>
              <w:rPr>
                <w:rFonts w:ascii="Times New Roman" w:hAnsi="Times New Roman" w:cs="Times New Roman"/>
                <w:color w:val="auto"/>
                <w:sz w:val="6"/>
                <w:szCs w:val="6"/>
              </w:rPr>
            </w:pPr>
            <w:r w:rsidRPr="00A4393B">
              <w:rPr>
                <w:rFonts w:ascii="Times New Roman" w:hAnsi="Times New Roman" w:cs="Times New Roman"/>
                <w:color w:val="auto"/>
                <w:sz w:val="12"/>
                <w:szCs w:val="12"/>
                <w:lang w:val="pt-BR" w:bidi="ar-SA"/>
              </w:rPr>
              <w:t>(18.611.540,77)</w:t>
            </w:r>
          </w:p>
        </w:tc>
      </w:tr>
      <w:tr w:rsidR="007519F7" w:rsidRPr="00A4393B" w14:paraId="79B735CA" w14:textId="77777777" w:rsidTr="00802CD1">
        <w:trPr>
          <w:trHeight w:val="57"/>
        </w:trPr>
        <w:tc>
          <w:tcPr>
            <w:tcW w:w="3119" w:type="dxa"/>
            <w:tcBorders>
              <w:top w:val="nil"/>
              <w:left w:val="single" w:sz="4" w:space="0" w:color="auto"/>
              <w:bottom w:val="nil"/>
              <w:right w:val="single" w:sz="4" w:space="0" w:color="auto"/>
            </w:tcBorders>
            <w:shd w:val="clear" w:color="auto" w:fill="D2F0FA"/>
            <w:vAlign w:val="center"/>
          </w:tcPr>
          <w:p w14:paraId="04A29DF3" w14:textId="77777777" w:rsidR="007519F7" w:rsidRPr="00A4393B" w:rsidRDefault="007519F7" w:rsidP="007519F7">
            <w:pPr>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6D9230CB" w14:textId="77777777" w:rsidR="007519F7" w:rsidRPr="00A4393B" w:rsidRDefault="007519F7" w:rsidP="007519F7">
            <w:pPr>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0" w:type="dxa"/>
              <w:right w:w="170" w:type="dxa"/>
            </w:tcMar>
          </w:tcPr>
          <w:p w14:paraId="1C66BA75" w14:textId="77777777" w:rsidR="007519F7" w:rsidRPr="00A4393B" w:rsidRDefault="007519F7" w:rsidP="007519F7">
            <w:pPr>
              <w:ind w:right="-28"/>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0" w:type="dxa"/>
              <w:right w:w="113" w:type="dxa"/>
            </w:tcMar>
            <w:vAlign w:val="center"/>
          </w:tcPr>
          <w:p w14:paraId="2C0BE4C2" w14:textId="77777777" w:rsidR="007519F7" w:rsidRPr="00A4393B" w:rsidRDefault="007519F7" w:rsidP="007519F7">
            <w:pPr>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vAlign w:val="center"/>
          </w:tcPr>
          <w:p w14:paraId="5F53C08A" w14:textId="77777777" w:rsidR="007519F7" w:rsidRPr="00A4393B" w:rsidRDefault="007519F7" w:rsidP="007519F7">
            <w:pPr>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0" w:type="dxa"/>
              <w:right w:w="170" w:type="dxa"/>
            </w:tcMar>
            <w:vAlign w:val="center"/>
          </w:tcPr>
          <w:p w14:paraId="2B0E54B6" w14:textId="77777777" w:rsidR="007519F7" w:rsidRPr="00A4393B" w:rsidRDefault="007519F7" w:rsidP="007519F7">
            <w:pPr>
              <w:jc w:val="right"/>
              <w:rPr>
                <w:rFonts w:ascii="Times New Roman" w:hAnsi="Times New Roman" w:cs="Times New Roman"/>
                <w:color w:val="auto"/>
                <w:sz w:val="6"/>
                <w:szCs w:val="6"/>
                <w:lang w:val="pt-BR" w:bidi="ar-SA"/>
              </w:rPr>
            </w:pPr>
          </w:p>
        </w:tc>
        <w:tc>
          <w:tcPr>
            <w:tcW w:w="992" w:type="dxa"/>
            <w:tcBorders>
              <w:top w:val="nil"/>
              <w:left w:val="single" w:sz="4" w:space="0" w:color="auto"/>
              <w:bottom w:val="nil"/>
              <w:right w:val="single" w:sz="4" w:space="0" w:color="auto"/>
            </w:tcBorders>
            <w:shd w:val="clear" w:color="auto" w:fill="D2F0FA"/>
            <w:tcMar>
              <w:left w:w="0" w:type="dxa"/>
              <w:right w:w="113" w:type="dxa"/>
            </w:tcMar>
            <w:vAlign w:val="center"/>
          </w:tcPr>
          <w:p w14:paraId="5FD49724" w14:textId="77777777" w:rsidR="007519F7" w:rsidRPr="00A4393B" w:rsidRDefault="007519F7" w:rsidP="007519F7">
            <w:pPr>
              <w:jc w:val="right"/>
              <w:rPr>
                <w:rFonts w:ascii="Times New Roman" w:hAnsi="Times New Roman" w:cs="Times New Roman"/>
                <w:color w:val="auto"/>
                <w:sz w:val="6"/>
                <w:szCs w:val="6"/>
                <w:lang w:val="pt-BR" w:bidi="ar-SA"/>
              </w:rPr>
            </w:pPr>
          </w:p>
        </w:tc>
      </w:tr>
      <w:tr w:rsidR="007519F7" w:rsidRPr="00A4393B" w14:paraId="5A1AD000" w14:textId="77777777" w:rsidTr="00F3575A">
        <w:trPr>
          <w:trHeight w:val="397"/>
        </w:trPr>
        <w:tc>
          <w:tcPr>
            <w:tcW w:w="3119" w:type="dxa"/>
            <w:tcBorders>
              <w:top w:val="single" w:sz="4" w:space="0" w:color="auto"/>
              <w:left w:val="single" w:sz="4" w:space="0" w:color="auto"/>
              <w:bottom w:val="single" w:sz="4" w:space="0" w:color="auto"/>
              <w:right w:val="single" w:sz="4" w:space="0" w:color="auto"/>
            </w:tcBorders>
            <w:shd w:val="clear" w:color="auto" w:fill="D2F0FA"/>
            <w:vAlign w:val="center"/>
          </w:tcPr>
          <w:p w14:paraId="7C787C8B" w14:textId="42B685EB" w:rsidR="007519F7" w:rsidRPr="00A4393B" w:rsidRDefault="007519F7" w:rsidP="007519F7">
            <w:pPr>
              <w:rPr>
                <w:rFonts w:ascii="Times New Roman" w:hAnsi="Times New Roman" w:cs="Times New Roman"/>
                <w:color w:val="auto"/>
                <w:sz w:val="12"/>
                <w:szCs w:val="12"/>
              </w:rPr>
            </w:pPr>
            <w:r w:rsidRPr="00A4393B">
              <w:rPr>
                <w:rFonts w:ascii="Times New Roman" w:hAnsi="Times New Roman" w:cs="Times New Roman"/>
                <w:color w:val="auto"/>
                <w:sz w:val="12"/>
                <w:szCs w:val="12"/>
                <w:lang w:val="pt-BR" w:bidi="ar-SA"/>
              </w:rPr>
              <w:t>SALDOS EM 30.06.2021</w:t>
            </w:r>
          </w:p>
        </w:tc>
        <w:tc>
          <w:tcPr>
            <w:tcW w:w="1134" w:type="dxa"/>
            <w:tcBorders>
              <w:top w:val="single" w:sz="4" w:space="0" w:color="auto"/>
              <w:left w:val="single" w:sz="4" w:space="0" w:color="auto"/>
              <w:bottom w:val="single" w:sz="4" w:space="0" w:color="auto"/>
              <w:right w:val="single" w:sz="4" w:space="0" w:color="auto"/>
            </w:tcBorders>
            <w:shd w:val="clear" w:color="auto" w:fill="D2F0FA"/>
            <w:tcMar>
              <w:left w:w="0" w:type="dxa"/>
              <w:right w:w="113" w:type="dxa"/>
            </w:tcMar>
            <w:vAlign w:val="center"/>
          </w:tcPr>
          <w:p w14:paraId="354ECF64" w14:textId="50B109CF" w:rsidR="007519F7" w:rsidRPr="00A4393B" w:rsidRDefault="007519F7" w:rsidP="007519F7">
            <w:pPr>
              <w:jc w:val="right"/>
              <w:rPr>
                <w:rFonts w:ascii="Times New Roman" w:hAnsi="Times New Roman" w:cs="Times New Roman"/>
                <w:color w:val="auto"/>
                <w:sz w:val="12"/>
                <w:szCs w:val="12"/>
              </w:rPr>
            </w:pPr>
            <w:r w:rsidRPr="00A4393B">
              <w:rPr>
                <w:rFonts w:ascii="Times New Roman" w:hAnsi="Times New Roman" w:cs="Times New Roman"/>
                <w:color w:val="auto"/>
                <w:sz w:val="12"/>
                <w:szCs w:val="12"/>
                <w:lang w:val="pt-BR" w:bidi="ar-SA"/>
              </w:rPr>
              <w:t>320.218.815,07</w:t>
            </w:r>
          </w:p>
        </w:tc>
        <w:tc>
          <w:tcPr>
            <w:tcW w:w="1134" w:type="dxa"/>
            <w:tcBorders>
              <w:top w:val="single" w:sz="4" w:space="0" w:color="auto"/>
              <w:left w:val="single" w:sz="4" w:space="0" w:color="auto"/>
              <w:bottom w:val="single" w:sz="4" w:space="0" w:color="auto"/>
              <w:right w:val="single" w:sz="4" w:space="0" w:color="auto"/>
            </w:tcBorders>
            <w:shd w:val="clear" w:color="auto" w:fill="D2F0FA"/>
            <w:tcMar>
              <w:left w:w="0" w:type="dxa"/>
              <w:right w:w="170" w:type="dxa"/>
            </w:tcMar>
            <w:vAlign w:val="center"/>
          </w:tcPr>
          <w:p w14:paraId="2B770293" w14:textId="5EF983FF" w:rsidR="007519F7" w:rsidRPr="00A4393B" w:rsidRDefault="007519F7" w:rsidP="007519F7">
            <w:pPr>
              <w:ind w:right="-28"/>
              <w:jc w:val="right"/>
              <w:rPr>
                <w:rFonts w:ascii="Times New Roman" w:hAnsi="Times New Roman" w:cs="Times New Roman"/>
                <w:color w:val="auto"/>
                <w:sz w:val="12"/>
                <w:szCs w:val="12"/>
              </w:rPr>
            </w:pPr>
            <w:r w:rsidRPr="00A4393B">
              <w:rPr>
                <w:rFonts w:ascii="Times New Roman" w:hAnsi="Times New Roman" w:cs="Times New Roman"/>
                <w:color w:val="auto"/>
                <w:sz w:val="12"/>
                <w:szCs w:val="12"/>
                <w:lang w:val="pt-BR" w:bidi="ar-SA"/>
              </w:rPr>
              <w:t>4.538.185,53</w:t>
            </w:r>
          </w:p>
        </w:tc>
        <w:tc>
          <w:tcPr>
            <w:tcW w:w="1134" w:type="dxa"/>
            <w:tcBorders>
              <w:top w:val="single" w:sz="4" w:space="0" w:color="auto"/>
              <w:left w:val="single" w:sz="4" w:space="0" w:color="auto"/>
              <w:bottom w:val="single" w:sz="4" w:space="0" w:color="auto"/>
              <w:right w:val="single" w:sz="4" w:space="0" w:color="auto"/>
            </w:tcBorders>
            <w:shd w:val="clear" w:color="auto" w:fill="D2F0FA"/>
            <w:tcMar>
              <w:left w:w="0" w:type="dxa"/>
              <w:right w:w="113" w:type="dxa"/>
            </w:tcMar>
            <w:vAlign w:val="center"/>
          </w:tcPr>
          <w:p w14:paraId="0FAA93AD" w14:textId="4EE0B252" w:rsidR="007519F7" w:rsidRPr="00A4393B" w:rsidRDefault="007519F7" w:rsidP="007519F7">
            <w:pPr>
              <w:jc w:val="right"/>
              <w:rPr>
                <w:rFonts w:ascii="Times New Roman" w:hAnsi="Times New Roman" w:cs="Times New Roman"/>
                <w:color w:val="auto"/>
                <w:sz w:val="12"/>
                <w:szCs w:val="12"/>
              </w:rPr>
            </w:pPr>
            <w:r w:rsidRPr="00A4393B">
              <w:rPr>
                <w:rFonts w:ascii="Times New Roman" w:hAnsi="Times New Roman" w:cs="Times New Roman"/>
                <w:color w:val="auto"/>
                <w:sz w:val="12"/>
                <w:szCs w:val="12"/>
                <w:lang w:val="pt-BR" w:bidi="ar-SA"/>
              </w:rPr>
              <w:t>20.341.074,89</w:t>
            </w:r>
          </w:p>
        </w:tc>
        <w:tc>
          <w:tcPr>
            <w:tcW w:w="1134" w:type="dxa"/>
            <w:tcBorders>
              <w:top w:val="single" w:sz="4" w:space="0" w:color="auto"/>
              <w:left w:val="single" w:sz="4" w:space="0" w:color="auto"/>
              <w:bottom w:val="single" w:sz="4" w:space="0" w:color="auto"/>
              <w:right w:val="single" w:sz="4" w:space="0" w:color="auto"/>
            </w:tcBorders>
            <w:shd w:val="clear" w:color="auto" w:fill="D2F0FA"/>
            <w:vAlign w:val="center"/>
          </w:tcPr>
          <w:p w14:paraId="1DF01842" w14:textId="64157FA2" w:rsidR="007519F7" w:rsidRPr="00A4393B" w:rsidRDefault="007519F7" w:rsidP="007519F7">
            <w:pPr>
              <w:jc w:val="right"/>
              <w:rPr>
                <w:rFonts w:ascii="Times New Roman" w:hAnsi="Times New Roman" w:cs="Times New Roman"/>
                <w:color w:val="auto"/>
                <w:sz w:val="12"/>
                <w:szCs w:val="12"/>
              </w:rPr>
            </w:pPr>
            <w:r w:rsidRPr="00A4393B">
              <w:rPr>
                <w:rFonts w:ascii="Times New Roman" w:hAnsi="Times New Roman" w:cs="Times New Roman"/>
                <w:color w:val="auto"/>
                <w:sz w:val="12"/>
                <w:szCs w:val="12"/>
                <w:lang w:val="pt-BR" w:bidi="ar-SA"/>
              </w:rPr>
              <w:t>73.243.617,03</w:t>
            </w:r>
          </w:p>
        </w:tc>
        <w:tc>
          <w:tcPr>
            <w:tcW w:w="1134" w:type="dxa"/>
            <w:tcBorders>
              <w:top w:val="single" w:sz="4" w:space="0" w:color="auto"/>
              <w:left w:val="single" w:sz="4" w:space="0" w:color="auto"/>
              <w:bottom w:val="single" w:sz="4" w:space="0" w:color="auto"/>
              <w:right w:val="single" w:sz="4" w:space="0" w:color="auto"/>
            </w:tcBorders>
            <w:shd w:val="clear" w:color="auto" w:fill="D2F0FA"/>
            <w:tcMar>
              <w:left w:w="0" w:type="dxa"/>
              <w:right w:w="113" w:type="dxa"/>
            </w:tcMar>
            <w:vAlign w:val="center"/>
          </w:tcPr>
          <w:p w14:paraId="7CC90F54" w14:textId="268FD54F" w:rsidR="007519F7" w:rsidRPr="00A4393B" w:rsidRDefault="007519F7" w:rsidP="007519F7">
            <w:pPr>
              <w:jc w:val="right"/>
              <w:rPr>
                <w:rFonts w:ascii="Times New Roman" w:hAnsi="Times New Roman" w:cs="Times New Roman"/>
                <w:color w:val="auto"/>
                <w:sz w:val="12"/>
                <w:szCs w:val="12"/>
              </w:rPr>
            </w:pPr>
            <w:r w:rsidRPr="00A4393B">
              <w:rPr>
                <w:rFonts w:ascii="Times New Roman" w:hAnsi="Times New Roman" w:cs="Times New Roman"/>
                <w:color w:val="auto"/>
                <w:sz w:val="12"/>
                <w:szCs w:val="12"/>
                <w:lang w:val="pt-BR" w:bidi="ar-SA"/>
              </w:rPr>
              <w:t>(18.611.540,77)</w:t>
            </w:r>
          </w:p>
        </w:tc>
        <w:tc>
          <w:tcPr>
            <w:tcW w:w="992" w:type="dxa"/>
            <w:tcBorders>
              <w:top w:val="single" w:sz="4" w:space="0" w:color="auto"/>
              <w:left w:val="single" w:sz="4" w:space="0" w:color="auto"/>
              <w:bottom w:val="single" w:sz="4" w:space="0" w:color="auto"/>
              <w:right w:val="single" w:sz="4" w:space="0" w:color="auto"/>
            </w:tcBorders>
            <w:shd w:val="clear" w:color="auto" w:fill="D2F0FA"/>
            <w:tcMar>
              <w:left w:w="0" w:type="dxa"/>
              <w:right w:w="113" w:type="dxa"/>
            </w:tcMar>
            <w:vAlign w:val="center"/>
          </w:tcPr>
          <w:p w14:paraId="485E060C" w14:textId="0C314B97" w:rsidR="007519F7" w:rsidRPr="00A4393B" w:rsidRDefault="007519F7" w:rsidP="007519F7">
            <w:pPr>
              <w:jc w:val="right"/>
              <w:rPr>
                <w:rFonts w:ascii="Times New Roman" w:hAnsi="Times New Roman" w:cs="Times New Roman"/>
                <w:color w:val="auto"/>
                <w:sz w:val="12"/>
                <w:szCs w:val="12"/>
              </w:rPr>
            </w:pPr>
            <w:r w:rsidRPr="00A4393B">
              <w:rPr>
                <w:rFonts w:ascii="Times New Roman" w:hAnsi="Times New Roman" w:cs="Times New Roman"/>
                <w:color w:val="auto"/>
                <w:sz w:val="12"/>
                <w:szCs w:val="12"/>
                <w:lang w:val="pt-BR" w:bidi="ar-SA"/>
              </w:rPr>
              <w:t>399.730.151,75</w:t>
            </w:r>
          </w:p>
        </w:tc>
      </w:tr>
    </w:tbl>
    <w:p w14:paraId="4C16D996"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23A61AA6"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36590CE6"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1150AF0C"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5F580A84"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4F985BC5" w14:textId="5E725DE1" w:rsidR="00C36FD6" w:rsidRPr="00A4393B" w:rsidRDefault="00C36FD6" w:rsidP="00C36FD6">
      <w:pPr>
        <w:jc w:val="center"/>
        <w:rPr>
          <w:rFonts w:ascii="Times New Roman" w:hAnsi="Times New Roman" w:cs="Times New Roman"/>
          <w:b/>
          <w:bCs/>
          <w:color w:val="auto"/>
          <w:sz w:val="23"/>
          <w:szCs w:val="23"/>
          <w:lang w:val="pt-BR" w:bidi="ar-SA"/>
        </w:rPr>
      </w:pPr>
    </w:p>
    <w:p w14:paraId="64885A6D" w14:textId="5E01F1B2" w:rsidR="00DD2075" w:rsidRPr="00A4393B" w:rsidRDefault="00DD2075" w:rsidP="00C36FD6">
      <w:pPr>
        <w:jc w:val="center"/>
        <w:rPr>
          <w:rFonts w:ascii="Times New Roman" w:hAnsi="Times New Roman" w:cs="Times New Roman"/>
          <w:b/>
          <w:bCs/>
          <w:color w:val="auto"/>
          <w:sz w:val="23"/>
          <w:szCs w:val="23"/>
          <w:lang w:val="pt-BR" w:bidi="ar-SA"/>
        </w:rPr>
      </w:pPr>
    </w:p>
    <w:p w14:paraId="0BA21B4D" w14:textId="77777777" w:rsidR="00DD2075" w:rsidRPr="00A4393B" w:rsidRDefault="00DD2075" w:rsidP="00C36FD6">
      <w:pPr>
        <w:jc w:val="center"/>
        <w:rPr>
          <w:rFonts w:ascii="Times New Roman" w:hAnsi="Times New Roman" w:cs="Times New Roman"/>
          <w:b/>
          <w:bCs/>
          <w:color w:val="auto"/>
          <w:sz w:val="23"/>
          <w:szCs w:val="23"/>
          <w:lang w:val="pt-BR" w:bidi="ar-SA"/>
        </w:rPr>
      </w:pPr>
    </w:p>
    <w:p w14:paraId="23056B09"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21E80346"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5CD26773"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0ED78A83"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7DE96DFF"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7F2DC87E"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1A718987"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10B5CE59"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29B9D8B1"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59BAC628"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6D50CDC9"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4FF38F61"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4DD063B7"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4E8E3766"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40F02EAE"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593B8EE5"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5CE5BE2F"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74BDE67D" w14:textId="64FE0015" w:rsidR="00C36FD6" w:rsidRPr="00A4393B" w:rsidRDefault="00C36FD6" w:rsidP="00C36FD6">
      <w:pPr>
        <w:jc w:val="center"/>
        <w:rPr>
          <w:rFonts w:ascii="Times New Roman" w:hAnsi="Times New Roman" w:cs="Times New Roman"/>
          <w:b/>
          <w:bCs/>
          <w:color w:val="auto"/>
          <w:sz w:val="23"/>
          <w:szCs w:val="23"/>
          <w:lang w:val="pt-BR" w:bidi="ar-SA"/>
        </w:rPr>
      </w:pPr>
    </w:p>
    <w:p w14:paraId="7F561EC9" w14:textId="77777777" w:rsidR="00DD2075" w:rsidRPr="00A4393B" w:rsidRDefault="00DD2075" w:rsidP="00C36FD6">
      <w:pPr>
        <w:jc w:val="center"/>
        <w:rPr>
          <w:rFonts w:ascii="Times New Roman" w:hAnsi="Times New Roman" w:cs="Times New Roman"/>
          <w:b/>
          <w:bCs/>
          <w:color w:val="auto"/>
          <w:sz w:val="23"/>
          <w:szCs w:val="23"/>
          <w:lang w:val="pt-BR" w:bidi="ar-SA"/>
        </w:rPr>
      </w:pPr>
    </w:p>
    <w:p w14:paraId="6C73A12D" w14:textId="2AFB334F" w:rsidR="00F835FA" w:rsidRPr="00A4393B" w:rsidRDefault="00F835FA" w:rsidP="00C36FD6">
      <w:pPr>
        <w:jc w:val="center"/>
        <w:rPr>
          <w:rFonts w:ascii="Times New Roman" w:hAnsi="Times New Roman" w:cs="Times New Roman"/>
          <w:b/>
          <w:bCs/>
          <w:color w:val="auto"/>
          <w:sz w:val="23"/>
          <w:szCs w:val="23"/>
          <w:lang w:val="pt-BR" w:bidi="ar-SA"/>
        </w:rPr>
      </w:pPr>
    </w:p>
    <w:p w14:paraId="01EC3033" w14:textId="77777777" w:rsidR="00F835FA" w:rsidRPr="00A4393B" w:rsidRDefault="00F835FA" w:rsidP="00C36FD6">
      <w:pPr>
        <w:jc w:val="center"/>
        <w:rPr>
          <w:rFonts w:ascii="Times New Roman" w:hAnsi="Times New Roman" w:cs="Times New Roman"/>
          <w:b/>
          <w:bCs/>
          <w:color w:val="auto"/>
          <w:sz w:val="23"/>
          <w:szCs w:val="23"/>
          <w:lang w:val="pt-BR" w:bidi="ar-SA"/>
        </w:rPr>
      </w:pPr>
    </w:p>
    <w:p w14:paraId="34404C50" w14:textId="77777777" w:rsidR="00C36FD6" w:rsidRPr="00A4393B" w:rsidRDefault="00C36FD6" w:rsidP="00C36FD6">
      <w:pPr>
        <w:jc w:val="center"/>
        <w:rPr>
          <w:rFonts w:ascii="Times New Roman" w:hAnsi="Times New Roman" w:cs="Times New Roman"/>
          <w:b/>
          <w:bCs/>
          <w:color w:val="auto"/>
          <w:sz w:val="23"/>
          <w:szCs w:val="23"/>
          <w:lang w:val="pt-BR" w:bidi="ar-SA"/>
        </w:rPr>
      </w:pPr>
    </w:p>
    <w:p w14:paraId="21BC5921" w14:textId="3CC1588B" w:rsidR="00C36FD6" w:rsidRPr="00A4393B" w:rsidRDefault="00C36FD6" w:rsidP="00C36FD6">
      <w:pPr>
        <w:jc w:val="center"/>
        <w:rPr>
          <w:rFonts w:ascii="Times New Roman" w:hAnsi="Times New Roman" w:cs="Times New Roman"/>
          <w:b/>
          <w:bCs/>
          <w:color w:val="auto"/>
          <w:sz w:val="23"/>
          <w:szCs w:val="23"/>
          <w:lang w:val="pt-BR" w:bidi="ar-SA"/>
        </w:rPr>
      </w:pPr>
    </w:p>
    <w:p w14:paraId="73CC280B" w14:textId="77777777" w:rsidR="00C36FD6" w:rsidRPr="00A4393B" w:rsidRDefault="00C36FD6" w:rsidP="00C36FD6">
      <w:pPr>
        <w:jc w:val="center"/>
        <w:rPr>
          <w:rFonts w:ascii="Times New Roman" w:hAnsi="Times New Roman" w:cs="Times New Roman"/>
          <w:b/>
          <w:bCs/>
          <w:color w:val="auto"/>
          <w:sz w:val="23"/>
          <w:szCs w:val="23"/>
          <w:lang w:val="pt-BR" w:bidi="ar-SA"/>
        </w:rPr>
      </w:pPr>
      <w:r w:rsidRPr="00A4393B">
        <w:rPr>
          <w:rFonts w:ascii="Times New Roman" w:hAnsi="Times New Roman" w:cs="Times New Roman"/>
          <w:b/>
          <w:bCs/>
          <w:color w:val="auto"/>
          <w:sz w:val="23"/>
          <w:szCs w:val="23"/>
          <w:lang w:val="pt-BR" w:bidi="ar-SA"/>
        </w:rPr>
        <w:lastRenderedPageBreak/>
        <w:t>DEMONSTRAÇÃO DOS FLUXOS DE CAIXA</w:t>
      </w:r>
    </w:p>
    <w:p w14:paraId="36CF3371" w14:textId="317F4FA0" w:rsidR="00A90FBB" w:rsidRPr="00A4393B" w:rsidRDefault="00A90FBB" w:rsidP="00A90FBB">
      <w:pPr>
        <w:jc w:val="center"/>
        <w:rPr>
          <w:rFonts w:ascii="Times New Roman" w:hAnsi="Times New Roman" w:cs="Times New Roman"/>
          <w:b/>
          <w:bCs/>
          <w:color w:val="auto"/>
          <w:sz w:val="18"/>
          <w:szCs w:val="18"/>
          <w:lang w:val="pt-BR" w:bidi="ar-SA"/>
        </w:rPr>
      </w:pPr>
      <w:r w:rsidRPr="00A4393B">
        <w:rPr>
          <w:rFonts w:ascii="Times New Roman" w:hAnsi="Times New Roman" w:cs="Times New Roman"/>
          <w:b/>
          <w:bCs/>
          <w:color w:val="auto"/>
          <w:sz w:val="18"/>
          <w:szCs w:val="18"/>
          <w:lang w:val="pt-BR" w:bidi="ar-SA"/>
        </w:rPr>
        <w:t>3</w:t>
      </w:r>
      <w:r w:rsidR="00DD2075" w:rsidRPr="00A4393B">
        <w:rPr>
          <w:rFonts w:ascii="Times New Roman" w:hAnsi="Times New Roman" w:cs="Times New Roman"/>
          <w:b/>
          <w:bCs/>
          <w:color w:val="auto"/>
          <w:sz w:val="18"/>
          <w:szCs w:val="18"/>
          <w:lang w:val="pt-BR" w:bidi="ar-SA"/>
        </w:rPr>
        <w:t>0</w:t>
      </w:r>
      <w:r w:rsidRPr="00A4393B">
        <w:rPr>
          <w:rFonts w:ascii="Times New Roman" w:hAnsi="Times New Roman" w:cs="Times New Roman"/>
          <w:b/>
          <w:bCs/>
          <w:color w:val="auto"/>
          <w:sz w:val="18"/>
          <w:szCs w:val="18"/>
          <w:lang w:val="pt-BR" w:bidi="ar-SA"/>
        </w:rPr>
        <w:t xml:space="preserve"> de </w:t>
      </w:r>
      <w:r w:rsidR="00DD2075" w:rsidRPr="00A4393B">
        <w:rPr>
          <w:rFonts w:ascii="Times New Roman" w:hAnsi="Times New Roman" w:cs="Times New Roman"/>
          <w:b/>
          <w:bCs/>
          <w:color w:val="auto"/>
          <w:sz w:val="18"/>
          <w:szCs w:val="18"/>
          <w:lang w:val="pt-BR" w:bidi="ar-SA"/>
        </w:rPr>
        <w:t>junho</w:t>
      </w:r>
      <w:r w:rsidRPr="00A4393B">
        <w:rPr>
          <w:rFonts w:ascii="Times New Roman" w:hAnsi="Times New Roman" w:cs="Times New Roman"/>
          <w:b/>
          <w:bCs/>
          <w:color w:val="auto"/>
          <w:sz w:val="18"/>
          <w:szCs w:val="18"/>
          <w:lang w:val="pt-BR" w:bidi="ar-SA"/>
        </w:rPr>
        <w:t xml:space="preserve"> de 202</w:t>
      </w:r>
      <w:r w:rsidR="00846EA8" w:rsidRPr="00A4393B">
        <w:rPr>
          <w:rFonts w:ascii="Times New Roman" w:hAnsi="Times New Roman" w:cs="Times New Roman"/>
          <w:b/>
          <w:bCs/>
          <w:color w:val="auto"/>
          <w:sz w:val="18"/>
          <w:szCs w:val="18"/>
          <w:lang w:val="pt-BR" w:bidi="ar-SA"/>
        </w:rPr>
        <w:t>1</w:t>
      </w:r>
    </w:p>
    <w:p w14:paraId="5295A01A" w14:textId="512BD638" w:rsidR="00DB435B" w:rsidRPr="00A4393B" w:rsidRDefault="00DB435B" w:rsidP="00A90FBB">
      <w:pPr>
        <w:jc w:val="center"/>
        <w:rPr>
          <w:rFonts w:ascii="Times New Roman" w:hAnsi="Times New Roman" w:cs="Times New Roman"/>
          <w:b/>
          <w:bCs/>
          <w:color w:val="auto"/>
          <w:sz w:val="18"/>
          <w:szCs w:val="18"/>
          <w:lang w:val="pt-BR" w:bidi="ar-SA"/>
        </w:rPr>
      </w:pPr>
    </w:p>
    <w:p w14:paraId="19C5F4D8" w14:textId="77777777" w:rsidR="00DB435B" w:rsidRPr="00A4393B" w:rsidRDefault="00DB435B" w:rsidP="00A90FBB">
      <w:pPr>
        <w:jc w:val="center"/>
        <w:rPr>
          <w:rFonts w:ascii="Times New Roman" w:hAnsi="Times New Roman" w:cs="Times New Roman"/>
          <w:b/>
          <w:bCs/>
          <w:color w:val="auto"/>
          <w:sz w:val="18"/>
          <w:szCs w:val="18"/>
          <w:lang w:val="pt-BR" w:bidi="ar-SA"/>
        </w:rPr>
      </w:pPr>
    </w:p>
    <w:p w14:paraId="49805393" w14:textId="19620F18" w:rsidR="00C36FD6" w:rsidRPr="00A4393B" w:rsidRDefault="00C36FD6" w:rsidP="00FF2FD1">
      <w:pPr>
        <w:ind w:right="-56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 xml:space="preserve"> R$ 1,00</w:t>
      </w:r>
    </w:p>
    <w:tbl>
      <w:tblPr>
        <w:tblW w:w="9102" w:type="dxa"/>
        <w:tblBorders>
          <w:top w:val="double" w:sz="4" w:space="0" w:color="auto"/>
          <w:left w:val="double" w:sz="4" w:space="0" w:color="auto"/>
          <w:bottom w:val="double" w:sz="4" w:space="0" w:color="auto"/>
          <w:right w:val="double" w:sz="4" w:space="0" w:color="auto"/>
          <w:insideV w:val="double" w:sz="4" w:space="0" w:color="auto"/>
        </w:tblBorders>
        <w:tblCellMar>
          <w:right w:w="0" w:type="dxa"/>
        </w:tblCellMar>
        <w:tblLook w:val="04A0" w:firstRow="1" w:lastRow="0" w:firstColumn="1" w:lastColumn="0" w:noHBand="0" w:noVBand="1"/>
      </w:tblPr>
      <w:tblGrid>
        <w:gridCol w:w="4141"/>
        <w:gridCol w:w="1134"/>
        <w:gridCol w:w="708"/>
        <w:gridCol w:w="1134"/>
        <w:gridCol w:w="709"/>
        <w:gridCol w:w="1276"/>
      </w:tblGrid>
      <w:tr w:rsidR="00A4393B" w:rsidRPr="00A4393B" w14:paraId="1DC978E8" w14:textId="77777777" w:rsidTr="0071101D">
        <w:trPr>
          <w:trHeight w:val="340"/>
        </w:trPr>
        <w:tc>
          <w:tcPr>
            <w:tcW w:w="4141" w:type="dxa"/>
            <w:tcBorders>
              <w:top w:val="single" w:sz="4" w:space="0" w:color="auto"/>
              <w:left w:val="single" w:sz="4" w:space="0" w:color="auto"/>
              <w:bottom w:val="single" w:sz="4" w:space="0" w:color="auto"/>
              <w:right w:val="single" w:sz="4" w:space="0" w:color="auto"/>
            </w:tcBorders>
            <w:shd w:val="clear" w:color="auto" w:fill="D2F0FA"/>
            <w:vAlign w:val="center"/>
          </w:tcPr>
          <w:p w14:paraId="38923E8C" w14:textId="77777777" w:rsidR="00DD2075" w:rsidRPr="00A4393B" w:rsidRDefault="00DD2075" w:rsidP="00DD2075">
            <w:pPr>
              <w:rPr>
                <w:rFonts w:ascii="Times New Roman" w:hAnsi="Times New Roman" w:cs="Times New Roman"/>
                <w:color w:val="auto"/>
                <w:sz w:val="14"/>
                <w:szCs w:val="14"/>
                <w:lang w:val="pt-BR" w:bidi="ar-SA"/>
              </w:rPr>
            </w:pPr>
          </w:p>
        </w:tc>
        <w:tc>
          <w:tcPr>
            <w:tcW w:w="1134" w:type="dxa"/>
            <w:tcBorders>
              <w:top w:val="single" w:sz="4" w:space="0" w:color="auto"/>
              <w:left w:val="single" w:sz="4" w:space="0" w:color="auto"/>
              <w:bottom w:val="single" w:sz="4" w:space="0" w:color="auto"/>
              <w:right w:val="single" w:sz="4" w:space="0" w:color="auto"/>
            </w:tcBorders>
            <w:shd w:val="clear" w:color="auto" w:fill="D2F0FA"/>
            <w:tcMar>
              <w:left w:w="57" w:type="dxa"/>
            </w:tcMar>
            <w:vAlign w:val="center"/>
          </w:tcPr>
          <w:p w14:paraId="5D7640EC" w14:textId="617C2C4D" w:rsidR="00DD2075" w:rsidRPr="00A4393B" w:rsidRDefault="00DD2075" w:rsidP="00DD2075">
            <w:pPr>
              <w:jc w:val="center"/>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3</w:t>
            </w:r>
            <w:r w:rsidR="00AE7281" w:rsidRPr="00A4393B">
              <w:rPr>
                <w:rFonts w:ascii="Times New Roman" w:hAnsi="Times New Roman" w:cs="Times New Roman"/>
                <w:color w:val="auto"/>
                <w:sz w:val="14"/>
                <w:szCs w:val="14"/>
                <w:lang w:val="pt-BR" w:bidi="ar-SA"/>
              </w:rPr>
              <w:t>0</w:t>
            </w:r>
            <w:r w:rsidRPr="00A4393B">
              <w:rPr>
                <w:rFonts w:ascii="Times New Roman" w:hAnsi="Times New Roman" w:cs="Times New Roman"/>
                <w:color w:val="auto"/>
                <w:sz w:val="14"/>
                <w:szCs w:val="14"/>
                <w:lang w:val="pt-BR" w:bidi="ar-SA"/>
              </w:rPr>
              <w:t>/0</w:t>
            </w:r>
            <w:r w:rsidR="00AE7281" w:rsidRPr="00A4393B">
              <w:rPr>
                <w:rFonts w:ascii="Times New Roman" w:hAnsi="Times New Roman" w:cs="Times New Roman"/>
                <w:color w:val="auto"/>
                <w:sz w:val="14"/>
                <w:szCs w:val="14"/>
                <w:lang w:val="pt-BR" w:bidi="ar-SA"/>
              </w:rPr>
              <w:t>6</w:t>
            </w:r>
            <w:r w:rsidRPr="00A4393B">
              <w:rPr>
                <w:rFonts w:ascii="Times New Roman" w:hAnsi="Times New Roman" w:cs="Times New Roman"/>
                <w:color w:val="auto"/>
                <w:sz w:val="14"/>
                <w:szCs w:val="14"/>
                <w:lang w:val="pt-BR" w:bidi="ar-SA"/>
              </w:rPr>
              <w:t>/2021</w:t>
            </w:r>
          </w:p>
        </w:tc>
        <w:tc>
          <w:tcPr>
            <w:tcW w:w="708" w:type="dxa"/>
            <w:tcBorders>
              <w:top w:val="single" w:sz="4" w:space="0" w:color="auto"/>
              <w:left w:val="single" w:sz="4" w:space="0" w:color="auto"/>
              <w:bottom w:val="single" w:sz="4" w:space="0" w:color="auto"/>
              <w:right w:val="single" w:sz="4" w:space="0" w:color="auto"/>
            </w:tcBorders>
            <w:shd w:val="clear" w:color="auto" w:fill="D2F0FA"/>
            <w:vAlign w:val="center"/>
          </w:tcPr>
          <w:p w14:paraId="1CA58331" w14:textId="77777777" w:rsidR="00DD2075" w:rsidRPr="00A4393B" w:rsidRDefault="00DD2075" w:rsidP="00DD2075">
            <w:pPr>
              <w:ind w:left="-108"/>
              <w:jc w:val="center"/>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w:t>
            </w:r>
          </w:p>
        </w:tc>
        <w:tc>
          <w:tcPr>
            <w:tcW w:w="1134" w:type="dxa"/>
            <w:tcBorders>
              <w:top w:val="single" w:sz="4" w:space="0" w:color="auto"/>
              <w:left w:val="single" w:sz="4" w:space="0" w:color="auto"/>
              <w:bottom w:val="single" w:sz="4" w:space="0" w:color="auto"/>
              <w:right w:val="single" w:sz="4" w:space="0" w:color="auto"/>
            </w:tcBorders>
            <w:shd w:val="clear" w:color="auto" w:fill="D2F0FA"/>
            <w:tcMar>
              <w:left w:w="57" w:type="dxa"/>
            </w:tcMar>
            <w:vAlign w:val="center"/>
          </w:tcPr>
          <w:p w14:paraId="14A6A008" w14:textId="62E848C0" w:rsidR="00DD2075" w:rsidRPr="00A4393B" w:rsidRDefault="00DD2075" w:rsidP="00DD2075">
            <w:pPr>
              <w:jc w:val="center"/>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31/03/2021</w:t>
            </w:r>
          </w:p>
        </w:tc>
        <w:tc>
          <w:tcPr>
            <w:tcW w:w="709" w:type="dxa"/>
            <w:tcBorders>
              <w:top w:val="single" w:sz="4" w:space="0" w:color="auto"/>
              <w:left w:val="single" w:sz="4" w:space="0" w:color="auto"/>
              <w:bottom w:val="single" w:sz="4" w:space="0" w:color="auto"/>
              <w:right w:val="single" w:sz="4" w:space="0" w:color="auto"/>
            </w:tcBorders>
            <w:shd w:val="clear" w:color="auto" w:fill="D2F0FA"/>
            <w:vAlign w:val="center"/>
          </w:tcPr>
          <w:p w14:paraId="57561358" w14:textId="07DCF592" w:rsidR="00DD2075" w:rsidRPr="00A4393B" w:rsidRDefault="00DD2075" w:rsidP="00DD2075">
            <w:pPr>
              <w:ind w:left="-108"/>
              <w:jc w:val="center"/>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w:t>
            </w:r>
          </w:p>
        </w:tc>
        <w:tc>
          <w:tcPr>
            <w:tcW w:w="1276" w:type="dxa"/>
            <w:tcBorders>
              <w:top w:val="single" w:sz="4" w:space="0" w:color="auto"/>
              <w:left w:val="single" w:sz="4" w:space="0" w:color="auto"/>
              <w:bottom w:val="single" w:sz="4" w:space="0" w:color="auto"/>
              <w:right w:val="single" w:sz="4" w:space="0" w:color="auto"/>
            </w:tcBorders>
            <w:shd w:val="clear" w:color="auto" w:fill="D2F0FA"/>
            <w:tcMar>
              <w:left w:w="57" w:type="dxa"/>
            </w:tcMar>
            <w:vAlign w:val="center"/>
            <w:hideMark/>
          </w:tcPr>
          <w:p w14:paraId="1C30F8E7" w14:textId="2FD7E835" w:rsidR="00DD2075" w:rsidRPr="00A4393B" w:rsidRDefault="00DD2075" w:rsidP="00DD2075">
            <w:pPr>
              <w:ind w:left="-108"/>
              <w:jc w:val="center"/>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31/12/2020</w:t>
            </w:r>
          </w:p>
        </w:tc>
      </w:tr>
      <w:tr w:rsidR="00A4393B" w:rsidRPr="00A4393B" w14:paraId="0428D0C7" w14:textId="77777777" w:rsidTr="0071101D">
        <w:tc>
          <w:tcPr>
            <w:tcW w:w="4141" w:type="dxa"/>
            <w:tcBorders>
              <w:top w:val="single" w:sz="4" w:space="0" w:color="auto"/>
              <w:left w:val="single" w:sz="4" w:space="0" w:color="auto"/>
              <w:bottom w:val="nil"/>
              <w:right w:val="single" w:sz="4" w:space="0" w:color="auto"/>
            </w:tcBorders>
            <w:shd w:val="clear" w:color="auto" w:fill="D2F0FA"/>
            <w:vAlign w:val="center"/>
          </w:tcPr>
          <w:p w14:paraId="55301E98" w14:textId="77777777" w:rsidR="00DD2075" w:rsidRPr="00A4393B" w:rsidRDefault="00DD2075" w:rsidP="00DD2075">
            <w:pPr>
              <w:rPr>
                <w:rFonts w:ascii="Times New Roman" w:hAnsi="Times New Roman" w:cs="Times New Roman"/>
                <w:color w:val="auto"/>
                <w:sz w:val="6"/>
                <w:szCs w:val="6"/>
                <w:lang w:val="pt-BR" w:bidi="ar-SA"/>
              </w:rPr>
            </w:pPr>
          </w:p>
        </w:tc>
        <w:tc>
          <w:tcPr>
            <w:tcW w:w="1134" w:type="dxa"/>
            <w:tcBorders>
              <w:top w:val="single" w:sz="4" w:space="0" w:color="auto"/>
              <w:left w:val="single" w:sz="4" w:space="0" w:color="auto"/>
              <w:bottom w:val="nil"/>
              <w:right w:val="single" w:sz="4" w:space="0" w:color="auto"/>
            </w:tcBorders>
            <w:shd w:val="clear" w:color="auto" w:fill="D2F0FA"/>
            <w:tcMar>
              <w:left w:w="57" w:type="dxa"/>
              <w:right w:w="57" w:type="dxa"/>
            </w:tcMar>
          </w:tcPr>
          <w:p w14:paraId="32127D8B" w14:textId="77777777" w:rsidR="00DD2075" w:rsidRPr="00A4393B" w:rsidRDefault="00DD2075" w:rsidP="00DD2075">
            <w:pPr>
              <w:jc w:val="right"/>
              <w:rPr>
                <w:rFonts w:ascii="Times New Roman" w:hAnsi="Times New Roman" w:cs="Times New Roman"/>
                <w:color w:val="auto"/>
                <w:sz w:val="6"/>
                <w:szCs w:val="6"/>
                <w:lang w:val="pt-BR" w:bidi="ar-SA"/>
              </w:rPr>
            </w:pPr>
          </w:p>
        </w:tc>
        <w:tc>
          <w:tcPr>
            <w:tcW w:w="708" w:type="dxa"/>
            <w:tcBorders>
              <w:top w:val="single" w:sz="4" w:space="0" w:color="auto"/>
              <w:left w:val="single" w:sz="4" w:space="0" w:color="auto"/>
              <w:bottom w:val="nil"/>
              <w:right w:val="single" w:sz="4" w:space="0" w:color="auto"/>
            </w:tcBorders>
            <w:shd w:val="clear" w:color="auto" w:fill="D2F0FA"/>
            <w:tcMar>
              <w:left w:w="57" w:type="dxa"/>
              <w:right w:w="57" w:type="dxa"/>
            </w:tcMar>
          </w:tcPr>
          <w:p w14:paraId="0A670C8D" w14:textId="77777777" w:rsidR="00DD2075" w:rsidRPr="00A4393B" w:rsidRDefault="00DD2075" w:rsidP="00DD2075">
            <w:pPr>
              <w:ind w:left="-108"/>
              <w:jc w:val="right"/>
              <w:rPr>
                <w:rFonts w:ascii="Times New Roman" w:hAnsi="Times New Roman" w:cs="Times New Roman"/>
                <w:color w:val="auto"/>
                <w:sz w:val="6"/>
                <w:szCs w:val="6"/>
                <w:lang w:val="pt-BR" w:bidi="ar-SA"/>
              </w:rPr>
            </w:pPr>
          </w:p>
        </w:tc>
        <w:tc>
          <w:tcPr>
            <w:tcW w:w="1134" w:type="dxa"/>
            <w:tcBorders>
              <w:top w:val="single" w:sz="4" w:space="0" w:color="auto"/>
              <w:left w:val="single" w:sz="4" w:space="0" w:color="auto"/>
              <w:bottom w:val="nil"/>
              <w:right w:val="single" w:sz="4" w:space="0" w:color="auto"/>
            </w:tcBorders>
            <w:shd w:val="clear" w:color="auto" w:fill="D2F0FA"/>
            <w:tcMar>
              <w:left w:w="57" w:type="dxa"/>
              <w:right w:w="57" w:type="dxa"/>
            </w:tcMar>
          </w:tcPr>
          <w:p w14:paraId="2E59228A" w14:textId="77777777" w:rsidR="00DD2075" w:rsidRPr="00A4393B" w:rsidRDefault="00DD2075" w:rsidP="00DD2075">
            <w:pPr>
              <w:jc w:val="right"/>
              <w:rPr>
                <w:rFonts w:ascii="Times New Roman" w:hAnsi="Times New Roman" w:cs="Times New Roman"/>
                <w:color w:val="auto"/>
                <w:sz w:val="6"/>
                <w:szCs w:val="6"/>
                <w:lang w:val="pt-BR" w:bidi="ar-SA"/>
              </w:rPr>
            </w:pPr>
          </w:p>
        </w:tc>
        <w:tc>
          <w:tcPr>
            <w:tcW w:w="709" w:type="dxa"/>
            <w:tcBorders>
              <w:top w:val="single" w:sz="4" w:space="0" w:color="auto"/>
              <w:left w:val="single" w:sz="4" w:space="0" w:color="auto"/>
              <w:bottom w:val="nil"/>
              <w:right w:val="single" w:sz="4" w:space="0" w:color="auto"/>
            </w:tcBorders>
            <w:shd w:val="clear" w:color="auto" w:fill="D2F0FA"/>
            <w:tcMar>
              <w:left w:w="57" w:type="dxa"/>
              <w:right w:w="57" w:type="dxa"/>
            </w:tcMar>
          </w:tcPr>
          <w:p w14:paraId="2C8ECD25" w14:textId="77777777" w:rsidR="00DD2075" w:rsidRPr="00A4393B" w:rsidRDefault="00DD2075" w:rsidP="00DD2075">
            <w:pPr>
              <w:ind w:left="-108"/>
              <w:jc w:val="right"/>
              <w:rPr>
                <w:rFonts w:ascii="Times New Roman" w:hAnsi="Times New Roman" w:cs="Times New Roman"/>
                <w:color w:val="auto"/>
                <w:sz w:val="6"/>
                <w:szCs w:val="6"/>
                <w:lang w:val="pt-BR" w:bidi="ar-SA"/>
              </w:rPr>
            </w:pPr>
          </w:p>
        </w:tc>
        <w:tc>
          <w:tcPr>
            <w:tcW w:w="1276" w:type="dxa"/>
            <w:tcBorders>
              <w:top w:val="single" w:sz="4" w:space="0" w:color="auto"/>
              <w:left w:val="single" w:sz="4" w:space="0" w:color="auto"/>
              <w:bottom w:val="nil"/>
              <w:right w:val="single" w:sz="4" w:space="0" w:color="auto"/>
            </w:tcBorders>
            <w:shd w:val="clear" w:color="auto" w:fill="D2F0FA"/>
            <w:tcMar>
              <w:top w:w="0" w:type="dxa"/>
              <w:left w:w="57" w:type="dxa"/>
              <w:bottom w:w="0" w:type="dxa"/>
              <w:right w:w="57" w:type="dxa"/>
            </w:tcMar>
          </w:tcPr>
          <w:p w14:paraId="7D60C314" w14:textId="77777777" w:rsidR="00DD2075" w:rsidRPr="00A4393B" w:rsidRDefault="00DD2075" w:rsidP="00DD2075">
            <w:pPr>
              <w:ind w:left="-108"/>
              <w:jc w:val="right"/>
              <w:rPr>
                <w:rFonts w:ascii="Times New Roman" w:hAnsi="Times New Roman" w:cs="Times New Roman"/>
                <w:color w:val="auto"/>
                <w:sz w:val="6"/>
                <w:szCs w:val="6"/>
                <w:lang w:val="pt-BR" w:bidi="ar-SA"/>
              </w:rPr>
            </w:pPr>
          </w:p>
        </w:tc>
      </w:tr>
      <w:tr w:rsidR="00A4393B" w:rsidRPr="00A4393B" w14:paraId="71E63765" w14:textId="77777777" w:rsidTr="0071101D">
        <w:tc>
          <w:tcPr>
            <w:tcW w:w="4141" w:type="dxa"/>
            <w:tcBorders>
              <w:top w:val="nil"/>
              <w:left w:val="single" w:sz="4" w:space="0" w:color="auto"/>
              <w:bottom w:val="nil"/>
              <w:right w:val="single" w:sz="4" w:space="0" w:color="auto"/>
            </w:tcBorders>
            <w:shd w:val="clear" w:color="auto" w:fill="D2F0FA"/>
            <w:vAlign w:val="center"/>
            <w:hideMark/>
          </w:tcPr>
          <w:p w14:paraId="2CDE152C" w14:textId="77777777" w:rsidR="00DD2075" w:rsidRPr="00A4393B" w:rsidRDefault="00DD2075" w:rsidP="00DD2075">
            <w:pPr>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 xml:space="preserve">  DAS ATIVIDADES OPERACIONAIS</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5EDEF945" w14:textId="77777777" w:rsidR="00DD2075" w:rsidRPr="00A4393B" w:rsidRDefault="00DD2075" w:rsidP="00DD2075">
            <w:pPr>
              <w:jc w:val="right"/>
              <w:rPr>
                <w:rFonts w:ascii="Times New Roman" w:hAnsi="Times New Roman" w:cs="Times New Roman"/>
                <w:b/>
                <w:color w:val="auto"/>
                <w:sz w:val="14"/>
                <w:szCs w:val="14"/>
                <w:u w:val="single"/>
                <w:lang w:val="pt-BR" w:bidi="ar-SA"/>
              </w:rPr>
            </w:pP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2B0DC66D" w14:textId="77777777" w:rsidR="00DD2075" w:rsidRPr="00A4393B" w:rsidRDefault="00DD2075" w:rsidP="00DD2075">
            <w:pPr>
              <w:ind w:left="-108"/>
              <w:jc w:val="right"/>
              <w:rPr>
                <w:rFonts w:ascii="Times New Roman" w:hAnsi="Times New Roman" w:cs="Times New Roman"/>
                <w:b/>
                <w:color w:val="auto"/>
                <w:sz w:val="14"/>
                <w:szCs w:val="14"/>
                <w:u w:val="single"/>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4A820ED3" w14:textId="77777777" w:rsidR="00DD2075" w:rsidRPr="00A4393B" w:rsidRDefault="00DD2075" w:rsidP="00DD2075">
            <w:pPr>
              <w:jc w:val="right"/>
              <w:rPr>
                <w:rFonts w:ascii="Times New Roman" w:hAnsi="Times New Roman" w:cs="Times New Roman"/>
                <w:b/>
                <w:color w:val="auto"/>
                <w:sz w:val="14"/>
                <w:szCs w:val="14"/>
                <w:u w:val="single"/>
                <w:lang w:val="pt-BR" w:bidi="ar-SA"/>
              </w:rPr>
            </w:pP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7A7F9C93" w14:textId="77777777" w:rsidR="00DD2075" w:rsidRPr="00A4393B" w:rsidRDefault="00DD2075" w:rsidP="00DD2075">
            <w:pPr>
              <w:ind w:left="-108"/>
              <w:jc w:val="right"/>
              <w:rPr>
                <w:rFonts w:ascii="Times New Roman" w:hAnsi="Times New Roman" w:cs="Times New Roman"/>
                <w:b/>
                <w:color w:val="auto"/>
                <w:sz w:val="14"/>
                <w:szCs w:val="14"/>
                <w:u w:val="single"/>
                <w:lang w:val="pt-BR" w:bidi="ar-SA"/>
              </w:rPr>
            </w:pP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57" w:type="dxa"/>
            </w:tcMar>
          </w:tcPr>
          <w:p w14:paraId="0CA6B123" w14:textId="77777777" w:rsidR="00DD2075" w:rsidRPr="00A4393B" w:rsidRDefault="00DD2075" w:rsidP="00DD2075">
            <w:pPr>
              <w:ind w:left="-108"/>
              <w:jc w:val="right"/>
              <w:rPr>
                <w:rFonts w:ascii="Times New Roman" w:hAnsi="Times New Roman" w:cs="Times New Roman"/>
                <w:b/>
                <w:color w:val="auto"/>
                <w:sz w:val="14"/>
                <w:szCs w:val="14"/>
                <w:u w:val="single"/>
                <w:lang w:val="pt-BR" w:bidi="ar-SA"/>
              </w:rPr>
            </w:pPr>
          </w:p>
        </w:tc>
      </w:tr>
      <w:tr w:rsidR="00A4393B" w:rsidRPr="00A4393B" w14:paraId="31884221" w14:textId="77777777" w:rsidTr="0071101D">
        <w:tc>
          <w:tcPr>
            <w:tcW w:w="4141" w:type="dxa"/>
            <w:tcBorders>
              <w:top w:val="nil"/>
              <w:left w:val="single" w:sz="4" w:space="0" w:color="auto"/>
              <w:bottom w:val="nil"/>
              <w:right w:val="single" w:sz="4" w:space="0" w:color="auto"/>
            </w:tcBorders>
            <w:shd w:val="clear" w:color="auto" w:fill="D2F0FA"/>
            <w:vAlign w:val="center"/>
          </w:tcPr>
          <w:p w14:paraId="27E819ED" w14:textId="77777777" w:rsidR="00DD2075" w:rsidRPr="00A4393B" w:rsidRDefault="00DD2075" w:rsidP="00DD2075">
            <w:pPr>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0E3752DF" w14:textId="77777777" w:rsidR="00DD2075" w:rsidRPr="00A4393B" w:rsidRDefault="00DD2075" w:rsidP="00DD2075">
            <w:pPr>
              <w:jc w:val="right"/>
              <w:rPr>
                <w:rFonts w:ascii="Times New Roman" w:hAnsi="Times New Roman" w:cs="Times New Roman"/>
                <w:color w:val="auto"/>
                <w:sz w:val="6"/>
                <w:szCs w:val="6"/>
                <w:lang w:val="pt-BR" w:bidi="ar-SA"/>
              </w:rPr>
            </w:pP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7B72EA35" w14:textId="77777777" w:rsidR="00DD2075" w:rsidRPr="00A4393B" w:rsidRDefault="00DD2075" w:rsidP="00DD2075">
            <w:pPr>
              <w:ind w:left="-108"/>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028FF21D" w14:textId="77777777" w:rsidR="00DD2075" w:rsidRPr="00A4393B" w:rsidRDefault="00DD2075" w:rsidP="00DD2075">
            <w:pPr>
              <w:jc w:val="right"/>
              <w:rPr>
                <w:rFonts w:ascii="Times New Roman" w:hAnsi="Times New Roman" w:cs="Times New Roman"/>
                <w:color w:val="auto"/>
                <w:sz w:val="6"/>
                <w:szCs w:val="6"/>
                <w:lang w:val="pt-BR" w:bidi="ar-SA"/>
              </w:rPr>
            </w:pP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6747E394" w14:textId="77777777" w:rsidR="00DD2075" w:rsidRPr="00A4393B" w:rsidRDefault="00DD2075" w:rsidP="00DD2075">
            <w:pPr>
              <w:ind w:left="-108"/>
              <w:jc w:val="right"/>
              <w:rPr>
                <w:rFonts w:ascii="Times New Roman" w:hAnsi="Times New Roman" w:cs="Times New Roman"/>
                <w:color w:val="auto"/>
                <w:sz w:val="6"/>
                <w:szCs w:val="6"/>
                <w:lang w:val="pt-BR" w:bidi="ar-SA"/>
              </w:rPr>
            </w:pPr>
          </w:p>
        </w:tc>
        <w:tc>
          <w:tcPr>
            <w:tcW w:w="1276" w:type="dxa"/>
            <w:tcBorders>
              <w:top w:val="nil"/>
              <w:left w:val="single" w:sz="4" w:space="0" w:color="auto"/>
              <w:bottom w:val="nil"/>
              <w:right w:val="single" w:sz="4" w:space="0" w:color="auto"/>
            </w:tcBorders>
            <w:shd w:val="clear" w:color="auto" w:fill="D2F0FA"/>
            <w:tcMar>
              <w:top w:w="0" w:type="dxa"/>
              <w:left w:w="57" w:type="dxa"/>
              <w:bottom w:w="0" w:type="dxa"/>
              <w:right w:w="57" w:type="dxa"/>
            </w:tcMar>
          </w:tcPr>
          <w:p w14:paraId="4BF28294" w14:textId="77777777" w:rsidR="00DD2075" w:rsidRPr="00A4393B" w:rsidRDefault="00DD2075" w:rsidP="00DD2075">
            <w:pPr>
              <w:ind w:left="-108"/>
              <w:jc w:val="right"/>
              <w:rPr>
                <w:rFonts w:ascii="Times New Roman" w:hAnsi="Times New Roman" w:cs="Times New Roman"/>
                <w:color w:val="auto"/>
                <w:sz w:val="6"/>
                <w:szCs w:val="6"/>
                <w:lang w:val="pt-BR" w:bidi="ar-SA"/>
              </w:rPr>
            </w:pPr>
          </w:p>
        </w:tc>
      </w:tr>
      <w:tr w:rsidR="00A4393B" w:rsidRPr="00A4393B" w14:paraId="244A1E96" w14:textId="77777777" w:rsidTr="00C55629">
        <w:tc>
          <w:tcPr>
            <w:tcW w:w="4141" w:type="dxa"/>
            <w:tcBorders>
              <w:top w:val="nil"/>
              <w:left w:val="single" w:sz="4" w:space="0" w:color="auto"/>
              <w:bottom w:val="nil"/>
              <w:right w:val="single" w:sz="4" w:space="0" w:color="auto"/>
            </w:tcBorders>
            <w:shd w:val="clear" w:color="auto" w:fill="D2F0FA"/>
            <w:vAlign w:val="center"/>
            <w:hideMark/>
          </w:tcPr>
          <w:p w14:paraId="535DC813" w14:textId="71F7EB82" w:rsidR="00DD2075" w:rsidRPr="00A4393B" w:rsidRDefault="00DD2075" w:rsidP="00DD2075">
            <w:pPr>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 xml:space="preserve">  Lucro (Prejuízo) Líquido do Período (19.3.1)</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4FD163CF" w14:textId="19509D09" w:rsidR="00DD2075" w:rsidRPr="00A4393B" w:rsidRDefault="00AE7281" w:rsidP="00DD2075">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(18.611.540,77)</w:t>
            </w:r>
          </w:p>
        </w:tc>
        <w:tc>
          <w:tcPr>
            <w:tcW w:w="708" w:type="dxa"/>
            <w:tcBorders>
              <w:top w:val="nil"/>
              <w:left w:val="single" w:sz="4" w:space="0" w:color="auto"/>
              <w:bottom w:val="nil"/>
              <w:right w:val="single" w:sz="4" w:space="0" w:color="auto"/>
            </w:tcBorders>
            <w:shd w:val="clear" w:color="auto" w:fill="D2F0FA"/>
            <w:tcMar>
              <w:left w:w="57" w:type="dxa"/>
              <w:right w:w="113" w:type="dxa"/>
            </w:tcMar>
          </w:tcPr>
          <w:p w14:paraId="2EEECD0C" w14:textId="3DEC9487" w:rsidR="00DD2075" w:rsidRPr="00A4393B" w:rsidRDefault="00723179" w:rsidP="00DD2075">
            <w:pPr>
              <w:ind w:left="-108"/>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1.128,86</w:t>
            </w:r>
          </w:p>
        </w:tc>
        <w:tc>
          <w:tcPr>
            <w:tcW w:w="1134" w:type="dxa"/>
            <w:tcBorders>
              <w:top w:val="nil"/>
              <w:left w:val="single" w:sz="4" w:space="0" w:color="auto"/>
              <w:bottom w:val="nil"/>
              <w:right w:val="single" w:sz="4" w:space="0" w:color="auto"/>
            </w:tcBorders>
            <w:shd w:val="clear" w:color="auto" w:fill="D2F0FA"/>
            <w:tcMar>
              <w:left w:w="28" w:type="dxa"/>
              <w:right w:w="113" w:type="dxa"/>
            </w:tcMar>
          </w:tcPr>
          <w:p w14:paraId="1A3D1ED4" w14:textId="125761E4" w:rsidR="00DD2075" w:rsidRPr="00A4393B" w:rsidRDefault="00DD2075" w:rsidP="00DD2075">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1.808.947,26</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35D459D9" w14:textId="39DADF08" w:rsidR="00DD2075" w:rsidRPr="00A4393B" w:rsidRDefault="00DD2075" w:rsidP="00DD2075">
            <w:pPr>
              <w:ind w:left="-108"/>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(34,15)</w:t>
            </w: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113" w:type="dxa"/>
            </w:tcMar>
            <w:hideMark/>
          </w:tcPr>
          <w:p w14:paraId="2E87A177" w14:textId="69DB404E" w:rsidR="00DD2075" w:rsidRPr="00A4393B" w:rsidRDefault="00DD2075" w:rsidP="00DD2075">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2.747.111,72</w:t>
            </w:r>
          </w:p>
        </w:tc>
      </w:tr>
      <w:tr w:rsidR="00A4393B" w:rsidRPr="00A4393B" w14:paraId="34D01823" w14:textId="77777777" w:rsidTr="0071101D">
        <w:tc>
          <w:tcPr>
            <w:tcW w:w="4141" w:type="dxa"/>
            <w:tcBorders>
              <w:top w:val="nil"/>
              <w:left w:val="single" w:sz="4" w:space="0" w:color="auto"/>
              <w:bottom w:val="nil"/>
              <w:right w:val="single" w:sz="4" w:space="0" w:color="auto"/>
            </w:tcBorders>
            <w:shd w:val="clear" w:color="auto" w:fill="D2F0FA"/>
            <w:vAlign w:val="center"/>
            <w:hideMark/>
          </w:tcPr>
          <w:p w14:paraId="4A84177D" w14:textId="77777777" w:rsidR="00DD2075" w:rsidRPr="00A4393B" w:rsidRDefault="00DD2075" w:rsidP="00DD2075">
            <w:pPr>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 xml:space="preserve">  Ajustado por: </w:t>
            </w:r>
          </w:p>
          <w:p w14:paraId="4885FCB0" w14:textId="77777777" w:rsidR="00DD2075" w:rsidRPr="00A4393B" w:rsidRDefault="00DD2075" w:rsidP="00DD2075">
            <w:pPr>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573BC374" w14:textId="77777777" w:rsidR="00DD2075" w:rsidRPr="00A4393B" w:rsidRDefault="00DD2075" w:rsidP="00DD2075">
            <w:pPr>
              <w:jc w:val="right"/>
              <w:rPr>
                <w:rFonts w:ascii="Times New Roman" w:hAnsi="Times New Roman" w:cs="Times New Roman"/>
                <w:color w:val="auto"/>
                <w:sz w:val="14"/>
                <w:szCs w:val="14"/>
                <w:lang w:val="pt-BR" w:bidi="ar-SA"/>
              </w:rPr>
            </w:pP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2AC618FA" w14:textId="77777777" w:rsidR="00DD2075" w:rsidRPr="00A4393B" w:rsidRDefault="00DD2075" w:rsidP="00DD2075">
            <w:pPr>
              <w:ind w:left="-108"/>
              <w:jc w:val="right"/>
              <w:rPr>
                <w:rFonts w:ascii="Times New Roman" w:hAnsi="Times New Roman" w:cs="Times New Roman"/>
                <w:color w:val="auto"/>
                <w:sz w:val="14"/>
                <w:szCs w:val="14"/>
                <w:lang w:val="pt-BR" w:bidi="ar-SA"/>
              </w:rPr>
            </w:pPr>
          </w:p>
        </w:tc>
        <w:tc>
          <w:tcPr>
            <w:tcW w:w="1134" w:type="dxa"/>
            <w:tcBorders>
              <w:top w:val="nil"/>
              <w:left w:val="single" w:sz="4" w:space="0" w:color="auto"/>
              <w:bottom w:val="nil"/>
              <w:right w:val="single" w:sz="4" w:space="0" w:color="auto"/>
            </w:tcBorders>
            <w:shd w:val="clear" w:color="auto" w:fill="D2F0FA"/>
            <w:tcMar>
              <w:left w:w="28" w:type="dxa"/>
              <w:right w:w="113" w:type="dxa"/>
            </w:tcMar>
          </w:tcPr>
          <w:p w14:paraId="0CB8EE83" w14:textId="77777777" w:rsidR="00DD2075" w:rsidRPr="00A4393B" w:rsidRDefault="00DD2075" w:rsidP="00DD2075">
            <w:pPr>
              <w:jc w:val="right"/>
              <w:rPr>
                <w:rFonts w:ascii="Times New Roman" w:hAnsi="Times New Roman" w:cs="Times New Roman"/>
                <w:color w:val="auto"/>
                <w:sz w:val="14"/>
                <w:szCs w:val="14"/>
                <w:lang w:val="pt-BR" w:bidi="ar-SA"/>
              </w:rPr>
            </w:pP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2DA2DA34" w14:textId="77777777" w:rsidR="00DD2075" w:rsidRPr="00A4393B" w:rsidRDefault="00DD2075" w:rsidP="00DD2075">
            <w:pPr>
              <w:ind w:left="-108"/>
              <w:jc w:val="right"/>
              <w:rPr>
                <w:rFonts w:ascii="Times New Roman" w:hAnsi="Times New Roman" w:cs="Times New Roman"/>
                <w:color w:val="auto"/>
                <w:sz w:val="14"/>
                <w:szCs w:val="14"/>
                <w:lang w:val="pt-BR" w:bidi="ar-SA"/>
              </w:rPr>
            </w:pP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113" w:type="dxa"/>
            </w:tcMar>
          </w:tcPr>
          <w:p w14:paraId="5B99C2B9" w14:textId="77777777" w:rsidR="00DD2075" w:rsidRPr="00A4393B" w:rsidRDefault="00DD2075" w:rsidP="00DD2075">
            <w:pPr>
              <w:jc w:val="right"/>
              <w:rPr>
                <w:rFonts w:ascii="Times New Roman" w:hAnsi="Times New Roman" w:cs="Times New Roman"/>
                <w:color w:val="auto"/>
                <w:sz w:val="14"/>
                <w:szCs w:val="14"/>
                <w:lang w:val="pt-BR" w:bidi="ar-SA"/>
              </w:rPr>
            </w:pPr>
          </w:p>
        </w:tc>
      </w:tr>
      <w:tr w:rsidR="00A4393B" w:rsidRPr="00A4393B" w14:paraId="00661A64" w14:textId="77777777" w:rsidTr="00723179">
        <w:tc>
          <w:tcPr>
            <w:tcW w:w="4141" w:type="dxa"/>
            <w:tcBorders>
              <w:top w:val="nil"/>
              <w:left w:val="single" w:sz="4" w:space="0" w:color="auto"/>
              <w:bottom w:val="nil"/>
              <w:right w:val="single" w:sz="4" w:space="0" w:color="auto"/>
            </w:tcBorders>
            <w:shd w:val="clear" w:color="auto" w:fill="D2F0FA"/>
            <w:vAlign w:val="center"/>
          </w:tcPr>
          <w:p w14:paraId="42C5F30D" w14:textId="77777777" w:rsidR="00DD2075" w:rsidRPr="00A4393B" w:rsidRDefault="00DD2075" w:rsidP="00DD2075">
            <w:pPr>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 xml:space="preserve">  Depreciações/Amortizações</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3F0A09E5" w14:textId="12A57265" w:rsidR="00DD2075" w:rsidRPr="00A4393B" w:rsidRDefault="00AE7281" w:rsidP="00DD2075">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6.308.083,83</w:t>
            </w:r>
          </w:p>
        </w:tc>
        <w:tc>
          <w:tcPr>
            <w:tcW w:w="708" w:type="dxa"/>
            <w:tcBorders>
              <w:top w:val="nil"/>
              <w:left w:val="single" w:sz="4" w:space="0" w:color="auto"/>
              <w:bottom w:val="nil"/>
              <w:right w:val="single" w:sz="4" w:space="0" w:color="auto"/>
            </w:tcBorders>
            <w:shd w:val="clear" w:color="auto" w:fill="D2F0FA"/>
            <w:tcMar>
              <w:left w:w="57" w:type="dxa"/>
              <w:right w:w="113" w:type="dxa"/>
            </w:tcMar>
          </w:tcPr>
          <w:p w14:paraId="7F2A7DAA" w14:textId="4FE53EC5" w:rsidR="00DD2075" w:rsidRPr="00A4393B" w:rsidRDefault="00723179" w:rsidP="00DD2075">
            <w:pPr>
              <w:ind w:left="-108"/>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99,66</w:t>
            </w:r>
          </w:p>
        </w:tc>
        <w:tc>
          <w:tcPr>
            <w:tcW w:w="1134" w:type="dxa"/>
            <w:tcBorders>
              <w:top w:val="nil"/>
              <w:left w:val="single" w:sz="4" w:space="0" w:color="auto"/>
              <w:bottom w:val="nil"/>
              <w:right w:val="single" w:sz="4" w:space="0" w:color="auto"/>
            </w:tcBorders>
            <w:shd w:val="clear" w:color="auto" w:fill="D2F0FA"/>
            <w:tcMar>
              <w:left w:w="28" w:type="dxa"/>
              <w:right w:w="113" w:type="dxa"/>
            </w:tcMar>
          </w:tcPr>
          <w:p w14:paraId="1C23DD0B" w14:textId="57E3D836" w:rsidR="00DD2075" w:rsidRPr="00A4393B" w:rsidRDefault="00DD2075" w:rsidP="00DD2075">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3.159.399,66</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26E3B342" w14:textId="6DB1611D" w:rsidR="00DD2075" w:rsidRPr="00A4393B" w:rsidRDefault="00DD2075" w:rsidP="00DD2075">
            <w:pPr>
              <w:ind w:left="-108"/>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(78,46)</w:t>
            </w: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113" w:type="dxa"/>
            </w:tcMar>
          </w:tcPr>
          <w:p w14:paraId="0860B0AA" w14:textId="751AFFFE" w:rsidR="00DD2075" w:rsidRPr="00A4393B" w:rsidRDefault="00DD2075" w:rsidP="00DD2075">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14.670.951,13</w:t>
            </w:r>
          </w:p>
        </w:tc>
      </w:tr>
      <w:tr w:rsidR="00A4393B" w:rsidRPr="00A4393B" w14:paraId="73A3F318" w14:textId="77777777" w:rsidTr="00F16E46">
        <w:tc>
          <w:tcPr>
            <w:tcW w:w="4141" w:type="dxa"/>
            <w:tcBorders>
              <w:top w:val="nil"/>
              <w:left w:val="single" w:sz="4" w:space="0" w:color="auto"/>
              <w:bottom w:val="nil"/>
              <w:right w:val="single" w:sz="4" w:space="0" w:color="auto"/>
            </w:tcBorders>
            <w:shd w:val="clear" w:color="auto" w:fill="D2F0FA"/>
            <w:vAlign w:val="center"/>
            <w:hideMark/>
          </w:tcPr>
          <w:p w14:paraId="680F1D62" w14:textId="1DCBE852" w:rsidR="00DD2075" w:rsidRPr="00A4393B" w:rsidRDefault="00DD2075" w:rsidP="00DD2075">
            <w:pPr>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 xml:space="preserve">  Transferências do Tesouro Nacional (18)</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26E71524" w14:textId="254A770A" w:rsidR="00DD2075" w:rsidRPr="00A4393B" w:rsidRDefault="00DD2075" w:rsidP="00DD2075">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w:t>
            </w:r>
            <w:r w:rsidR="00723179" w:rsidRPr="00A4393B">
              <w:rPr>
                <w:rFonts w:ascii="Times New Roman" w:hAnsi="Times New Roman" w:cs="Times New Roman"/>
                <w:b/>
                <w:color w:val="auto"/>
                <w:sz w:val="14"/>
                <w:szCs w:val="14"/>
                <w:lang w:val="pt-BR" w:bidi="ar-SA"/>
              </w:rPr>
              <w:t>214.390.869,60</w:t>
            </w:r>
            <w:r w:rsidRPr="00A4393B">
              <w:rPr>
                <w:rFonts w:ascii="Times New Roman" w:hAnsi="Times New Roman" w:cs="Times New Roman"/>
                <w:b/>
                <w:color w:val="auto"/>
                <w:sz w:val="14"/>
                <w:szCs w:val="14"/>
                <w:lang w:val="pt-BR" w:bidi="ar-SA"/>
              </w:rPr>
              <w:t>)</w:t>
            </w:r>
          </w:p>
        </w:tc>
        <w:tc>
          <w:tcPr>
            <w:tcW w:w="708" w:type="dxa"/>
            <w:tcBorders>
              <w:top w:val="nil"/>
              <w:left w:val="single" w:sz="4" w:space="0" w:color="auto"/>
              <w:bottom w:val="nil"/>
              <w:right w:val="single" w:sz="4" w:space="0" w:color="auto"/>
            </w:tcBorders>
            <w:shd w:val="clear" w:color="auto" w:fill="D2F0FA"/>
            <w:tcMar>
              <w:left w:w="57" w:type="dxa"/>
              <w:right w:w="113" w:type="dxa"/>
            </w:tcMar>
          </w:tcPr>
          <w:p w14:paraId="0A22D475" w14:textId="60DD1FB5" w:rsidR="00DD2075" w:rsidRPr="00A4393B" w:rsidRDefault="00F16E46" w:rsidP="00DD2075">
            <w:pPr>
              <w:ind w:left="-108"/>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119,90</w:t>
            </w:r>
          </w:p>
        </w:tc>
        <w:tc>
          <w:tcPr>
            <w:tcW w:w="1134" w:type="dxa"/>
            <w:tcBorders>
              <w:top w:val="nil"/>
              <w:left w:val="single" w:sz="4" w:space="0" w:color="auto"/>
              <w:bottom w:val="nil"/>
              <w:right w:val="single" w:sz="4" w:space="0" w:color="auto"/>
            </w:tcBorders>
            <w:shd w:val="clear" w:color="auto" w:fill="D2F0FA"/>
            <w:tcMar>
              <w:left w:w="28" w:type="dxa"/>
              <w:right w:w="57" w:type="dxa"/>
            </w:tcMar>
          </w:tcPr>
          <w:p w14:paraId="753D3FD4" w14:textId="2EE66AA8" w:rsidR="00DD2075" w:rsidRPr="00A4393B" w:rsidRDefault="00DD2075" w:rsidP="00DD2075">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(97.496.693,53)</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49C6921D" w14:textId="21194FAE" w:rsidR="00DD2075" w:rsidRPr="00A4393B" w:rsidRDefault="00DD2075" w:rsidP="00DD2075">
            <w:pPr>
              <w:ind w:left="-108"/>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(78,94)</w:t>
            </w: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57" w:type="dxa"/>
            </w:tcMar>
            <w:hideMark/>
          </w:tcPr>
          <w:p w14:paraId="61E0442A" w14:textId="57827EB8" w:rsidR="00DD2075" w:rsidRPr="00A4393B" w:rsidRDefault="00DD2075" w:rsidP="00DD2075">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(462.969.867,85)</w:t>
            </w:r>
          </w:p>
        </w:tc>
      </w:tr>
      <w:tr w:rsidR="00A4393B" w:rsidRPr="00A4393B" w14:paraId="0126320E" w14:textId="77777777" w:rsidTr="00F16E46">
        <w:tc>
          <w:tcPr>
            <w:tcW w:w="4141" w:type="dxa"/>
            <w:tcBorders>
              <w:top w:val="nil"/>
              <w:left w:val="single" w:sz="4" w:space="0" w:color="auto"/>
              <w:bottom w:val="nil"/>
              <w:right w:val="single" w:sz="4" w:space="0" w:color="auto"/>
            </w:tcBorders>
            <w:shd w:val="clear" w:color="auto" w:fill="D2F0FA"/>
            <w:noWrap/>
            <w:tcFitText/>
            <w:vAlign w:val="center"/>
          </w:tcPr>
          <w:p w14:paraId="73B1D8E0" w14:textId="77777777" w:rsidR="00DD2075" w:rsidRPr="00A4393B" w:rsidRDefault="00DD2075" w:rsidP="00DD2075">
            <w:pPr>
              <w:rPr>
                <w:rFonts w:ascii="Times New Roman" w:hAnsi="Times New Roman" w:cs="Times New Roman"/>
                <w:b/>
                <w:color w:val="auto"/>
                <w:sz w:val="14"/>
                <w:szCs w:val="14"/>
                <w:lang w:val="pt-BR" w:bidi="ar-SA"/>
              </w:rPr>
            </w:pPr>
            <w:r w:rsidRPr="00A4393B">
              <w:rPr>
                <w:rFonts w:ascii="Times New Roman" w:hAnsi="Times New Roman" w:cs="Times New Roman"/>
                <w:b/>
                <w:color w:val="auto"/>
                <w:w w:val="93"/>
                <w:sz w:val="14"/>
                <w:szCs w:val="14"/>
                <w:lang w:val="pt-BR" w:bidi="ar-SA"/>
              </w:rPr>
              <w:t xml:space="preserve">  (Reversão)/Redução ao Valor Recuperável de Imobilizado e Intangível</w:t>
            </w:r>
            <w:r w:rsidRPr="00A4393B">
              <w:rPr>
                <w:rFonts w:ascii="Times New Roman" w:hAnsi="Times New Roman" w:cs="Times New Roman"/>
                <w:b/>
                <w:color w:val="auto"/>
                <w:spacing w:val="9"/>
                <w:w w:val="93"/>
                <w:sz w:val="14"/>
                <w:szCs w:val="14"/>
                <w:lang w:val="pt-BR" w:bidi="ar-SA"/>
              </w:rPr>
              <w:t xml:space="preserve"> </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08D9FEA4" w14:textId="75031381" w:rsidR="00DD2075" w:rsidRPr="00A4393B" w:rsidRDefault="00DD2075" w:rsidP="00DD2075">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w:t>
            </w:r>
          </w:p>
        </w:tc>
        <w:tc>
          <w:tcPr>
            <w:tcW w:w="708" w:type="dxa"/>
            <w:tcBorders>
              <w:top w:val="nil"/>
              <w:left w:val="single" w:sz="4" w:space="0" w:color="auto"/>
              <w:bottom w:val="nil"/>
              <w:right w:val="single" w:sz="4" w:space="0" w:color="auto"/>
            </w:tcBorders>
            <w:shd w:val="clear" w:color="auto" w:fill="D2F0FA"/>
            <w:tcMar>
              <w:left w:w="57" w:type="dxa"/>
              <w:right w:w="113" w:type="dxa"/>
            </w:tcMar>
          </w:tcPr>
          <w:p w14:paraId="2E0A9765" w14:textId="5A4F94A7" w:rsidR="00DD2075" w:rsidRPr="00A4393B" w:rsidRDefault="00F16E46" w:rsidP="00DD2075">
            <w:pPr>
              <w:ind w:left="-108"/>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w:t>
            </w:r>
          </w:p>
        </w:tc>
        <w:tc>
          <w:tcPr>
            <w:tcW w:w="1134" w:type="dxa"/>
            <w:tcBorders>
              <w:top w:val="nil"/>
              <w:left w:val="single" w:sz="4" w:space="0" w:color="auto"/>
              <w:bottom w:val="nil"/>
              <w:right w:val="single" w:sz="4" w:space="0" w:color="auto"/>
            </w:tcBorders>
            <w:shd w:val="clear" w:color="auto" w:fill="D2F0FA"/>
            <w:tcMar>
              <w:left w:w="28" w:type="dxa"/>
              <w:right w:w="113" w:type="dxa"/>
            </w:tcMar>
          </w:tcPr>
          <w:p w14:paraId="675ED1E9" w14:textId="09DA3869" w:rsidR="00DD2075" w:rsidRPr="00A4393B" w:rsidRDefault="00DD2075" w:rsidP="00DD2075">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3BA7B7C7" w14:textId="4CD1CE3C" w:rsidR="00DD2075" w:rsidRPr="00A4393B" w:rsidRDefault="00DD2075" w:rsidP="00DD2075">
            <w:pPr>
              <w:ind w:left="-108"/>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(100,00)</w:t>
            </w: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57" w:type="dxa"/>
            </w:tcMar>
          </w:tcPr>
          <w:p w14:paraId="2C4228DB" w14:textId="18BDAD28" w:rsidR="00DD2075" w:rsidRPr="00A4393B" w:rsidRDefault="00DD2075" w:rsidP="00DD2075">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(1.832.537,19)</w:t>
            </w:r>
          </w:p>
        </w:tc>
      </w:tr>
      <w:tr w:rsidR="00A4393B" w:rsidRPr="00A4393B" w14:paraId="7745D955" w14:textId="77777777" w:rsidTr="00C55629">
        <w:tc>
          <w:tcPr>
            <w:tcW w:w="4141" w:type="dxa"/>
            <w:tcBorders>
              <w:top w:val="nil"/>
              <w:left w:val="single" w:sz="4" w:space="0" w:color="auto"/>
              <w:bottom w:val="nil"/>
              <w:right w:val="single" w:sz="4" w:space="0" w:color="auto"/>
            </w:tcBorders>
            <w:shd w:val="clear" w:color="auto" w:fill="D2F0FA"/>
            <w:vAlign w:val="center"/>
            <w:hideMark/>
          </w:tcPr>
          <w:p w14:paraId="315AE40E" w14:textId="77777777" w:rsidR="00DD2075" w:rsidRPr="00A4393B" w:rsidRDefault="00DD2075" w:rsidP="00DD2075">
            <w:pPr>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 xml:space="preserve">  Provisões</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06EBC3EF" w14:textId="3C96C6D3" w:rsidR="00DD2075" w:rsidRPr="00A4393B" w:rsidRDefault="00AE7281" w:rsidP="00DD2075">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2.661.934,22</w:t>
            </w:r>
          </w:p>
        </w:tc>
        <w:tc>
          <w:tcPr>
            <w:tcW w:w="708" w:type="dxa"/>
            <w:tcBorders>
              <w:top w:val="nil"/>
              <w:left w:val="single" w:sz="4" w:space="0" w:color="auto"/>
              <w:bottom w:val="nil"/>
              <w:right w:val="single" w:sz="4" w:space="0" w:color="auto"/>
            </w:tcBorders>
            <w:shd w:val="clear" w:color="auto" w:fill="D2F0FA"/>
            <w:tcMar>
              <w:left w:w="57" w:type="dxa"/>
              <w:right w:w="113" w:type="dxa"/>
            </w:tcMar>
          </w:tcPr>
          <w:p w14:paraId="1DC85472" w14:textId="7426A487" w:rsidR="00DD2075" w:rsidRPr="00A4393B" w:rsidRDefault="00F16E46" w:rsidP="00DD2075">
            <w:pPr>
              <w:ind w:left="-108"/>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122,52</w:t>
            </w:r>
          </w:p>
        </w:tc>
        <w:tc>
          <w:tcPr>
            <w:tcW w:w="1134" w:type="dxa"/>
            <w:tcBorders>
              <w:top w:val="nil"/>
              <w:left w:val="single" w:sz="4" w:space="0" w:color="auto"/>
              <w:bottom w:val="nil"/>
              <w:right w:val="single" w:sz="4" w:space="0" w:color="auto"/>
            </w:tcBorders>
            <w:shd w:val="clear" w:color="auto" w:fill="D2F0FA"/>
            <w:tcMar>
              <w:left w:w="28" w:type="dxa"/>
              <w:right w:w="57" w:type="dxa"/>
            </w:tcMar>
          </w:tcPr>
          <w:p w14:paraId="295C667B" w14:textId="4053F89D" w:rsidR="00DD2075" w:rsidRPr="00A4393B" w:rsidRDefault="00DD2075" w:rsidP="00DD2075">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(11.819.708,15)</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58D43C56" w14:textId="65BF1A24" w:rsidR="00DD2075" w:rsidRPr="00A4393B" w:rsidRDefault="00DD2075" w:rsidP="00DD2075">
            <w:pPr>
              <w:ind w:left="-108"/>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(869,25)</w:t>
            </w: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113" w:type="dxa"/>
            </w:tcMar>
            <w:hideMark/>
          </w:tcPr>
          <w:p w14:paraId="611B818D" w14:textId="06A0A945" w:rsidR="00DD2075" w:rsidRPr="00A4393B" w:rsidRDefault="00DD2075" w:rsidP="00DD2075">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1.536.523,38</w:t>
            </w:r>
          </w:p>
        </w:tc>
      </w:tr>
      <w:tr w:rsidR="00A4393B" w:rsidRPr="00A4393B" w14:paraId="0CC8AC53" w14:textId="77777777" w:rsidTr="00C23763">
        <w:tc>
          <w:tcPr>
            <w:tcW w:w="4141" w:type="dxa"/>
            <w:tcBorders>
              <w:top w:val="nil"/>
              <w:left w:val="single" w:sz="4" w:space="0" w:color="auto"/>
              <w:bottom w:val="nil"/>
              <w:right w:val="single" w:sz="4" w:space="0" w:color="auto"/>
            </w:tcBorders>
            <w:shd w:val="clear" w:color="auto" w:fill="D2F0FA"/>
            <w:vAlign w:val="center"/>
            <w:hideMark/>
          </w:tcPr>
          <w:p w14:paraId="4DAF8D49" w14:textId="77777777" w:rsidR="00DD2075" w:rsidRPr="00A4393B" w:rsidRDefault="00DD2075" w:rsidP="00DD2075">
            <w:pPr>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 xml:space="preserve">  Juros Incorridos Não Pagos/Recebidos</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62CC09A7" w14:textId="363E77AF" w:rsidR="00DD2075" w:rsidRPr="00A4393B" w:rsidRDefault="00DD2075" w:rsidP="00DD2075">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w:t>
            </w:r>
            <w:r w:rsidR="00AE7281" w:rsidRPr="00A4393B">
              <w:rPr>
                <w:rFonts w:ascii="Times New Roman" w:hAnsi="Times New Roman" w:cs="Times New Roman"/>
                <w:b/>
                <w:color w:val="auto"/>
                <w:sz w:val="14"/>
                <w:szCs w:val="14"/>
                <w:lang w:val="pt-BR" w:bidi="ar-SA"/>
              </w:rPr>
              <w:t>518.142,14</w:t>
            </w:r>
            <w:r w:rsidRPr="00A4393B">
              <w:rPr>
                <w:rFonts w:ascii="Times New Roman" w:hAnsi="Times New Roman" w:cs="Times New Roman"/>
                <w:b/>
                <w:color w:val="auto"/>
                <w:sz w:val="14"/>
                <w:szCs w:val="14"/>
                <w:lang w:val="pt-BR" w:bidi="ar-SA"/>
              </w:rPr>
              <w:t>)</w:t>
            </w:r>
          </w:p>
        </w:tc>
        <w:tc>
          <w:tcPr>
            <w:tcW w:w="708" w:type="dxa"/>
            <w:tcBorders>
              <w:top w:val="nil"/>
              <w:left w:val="single" w:sz="4" w:space="0" w:color="auto"/>
              <w:bottom w:val="nil"/>
              <w:right w:val="single" w:sz="4" w:space="0" w:color="auto"/>
            </w:tcBorders>
            <w:shd w:val="clear" w:color="auto" w:fill="D2F0FA"/>
            <w:tcMar>
              <w:left w:w="57" w:type="dxa"/>
              <w:right w:w="113" w:type="dxa"/>
            </w:tcMar>
          </w:tcPr>
          <w:p w14:paraId="489B273B" w14:textId="22625188" w:rsidR="00DD2075" w:rsidRPr="00A4393B" w:rsidRDefault="00C23763" w:rsidP="00DD2075">
            <w:pPr>
              <w:ind w:left="-108"/>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118,59</w:t>
            </w:r>
          </w:p>
        </w:tc>
        <w:tc>
          <w:tcPr>
            <w:tcW w:w="1134" w:type="dxa"/>
            <w:tcBorders>
              <w:top w:val="nil"/>
              <w:left w:val="single" w:sz="4" w:space="0" w:color="auto"/>
              <w:bottom w:val="nil"/>
              <w:right w:val="single" w:sz="4" w:space="0" w:color="auto"/>
            </w:tcBorders>
            <w:shd w:val="clear" w:color="auto" w:fill="D2F0FA"/>
            <w:tcMar>
              <w:left w:w="28" w:type="dxa"/>
              <w:right w:w="57" w:type="dxa"/>
            </w:tcMar>
          </w:tcPr>
          <w:p w14:paraId="033CDAEE" w14:textId="453980ED" w:rsidR="00DD2075" w:rsidRPr="00A4393B" w:rsidRDefault="00DD2075" w:rsidP="00DD2075">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(237.037,37)</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50A77D6E" w14:textId="79B43525" w:rsidR="00DD2075" w:rsidRPr="00A4393B" w:rsidRDefault="00DD2075" w:rsidP="00DD2075">
            <w:pPr>
              <w:ind w:left="-108"/>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(86,06)</w:t>
            </w: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57" w:type="dxa"/>
            </w:tcMar>
            <w:hideMark/>
          </w:tcPr>
          <w:p w14:paraId="4483BBCE" w14:textId="56F19E60" w:rsidR="00DD2075" w:rsidRPr="00A4393B" w:rsidRDefault="00DD2075" w:rsidP="00DD2075">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(1.700.476,00)</w:t>
            </w:r>
          </w:p>
        </w:tc>
      </w:tr>
      <w:tr w:rsidR="00A4393B" w:rsidRPr="00A4393B" w14:paraId="79B69CB8" w14:textId="77777777" w:rsidTr="00C23763">
        <w:tc>
          <w:tcPr>
            <w:tcW w:w="4141" w:type="dxa"/>
            <w:tcBorders>
              <w:top w:val="nil"/>
              <w:left w:val="single" w:sz="4" w:space="0" w:color="auto"/>
              <w:bottom w:val="nil"/>
              <w:right w:val="single" w:sz="4" w:space="0" w:color="auto"/>
            </w:tcBorders>
            <w:shd w:val="clear" w:color="auto" w:fill="D2F0FA"/>
            <w:vAlign w:val="center"/>
          </w:tcPr>
          <w:p w14:paraId="0987A181" w14:textId="77777777" w:rsidR="00DD2075" w:rsidRPr="00A4393B" w:rsidRDefault="00DD2075" w:rsidP="00DD2075">
            <w:pPr>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 xml:space="preserve">  Perdas Estimadas em Créditos de Liquidação Duvidosa</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334B91EE" w14:textId="0122D238" w:rsidR="00DD2075" w:rsidRPr="00A4393B" w:rsidRDefault="00AE7281" w:rsidP="00DD2075">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1.144.518,12</w:t>
            </w:r>
          </w:p>
        </w:tc>
        <w:tc>
          <w:tcPr>
            <w:tcW w:w="708" w:type="dxa"/>
            <w:tcBorders>
              <w:top w:val="nil"/>
              <w:left w:val="single" w:sz="4" w:space="0" w:color="auto"/>
              <w:bottom w:val="nil"/>
              <w:right w:val="single" w:sz="4" w:space="0" w:color="auto"/>
            </w:tcBorders>
            <w:shd w:val="clear" w:color="auto" w:fill="D2F0FA"/>
            <w:tcMar>
              <w:left w:w="57" w:type="dxa"/>
              <w:right w:w="113" w:type="dxa"/>
            </w:tcMar>
          </w:tcPr>
          <w:p w14:paraId="752A168C" w14:textId="67AA38E9" w:rsidR="00DD2075" w:rsidRPr="00A4393B" w:rsidRDefault="00DD2075" w:rsidP="00DD2075">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100,00</w:t>
            </w:r>
          </w:p>
        </w:tc>
        <w:tc>
          <w:tcPr>
            <w:tcW w:w="1134" w:type="dxa"/>
            <w:tcBorders>
              <w:top w:val="nil"/>
              <w:left w:val="single" w:sz="4" w:space="0" w:color="auto"/>
              <w:bottom w:val="nil"/>
              <w:right w:val="single" w:sz="4" w:space="0" w:color="auto"/>
            </w:tcBorders>
            <w:shd w:val="clear" w:color="auto" w:fill="D2F0FA"/>
            <w:tcMar>
              <w:left w:w="28" w:type="dxa"/>
              <w:right w:w="113" w:type="dxa"/>
            </w:tcMar>
          </w:tcPr>
          <w:p w14:paraId="6AAFF6D0" w14:textId="08D11B51" w:rsidR="00DD2075" w:rsidRPr="00A4393B" w:rsidRDefault="00DD2075" w:rsidP="00DD2075">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7B9C7070" w14:textId="15473E65" w:rsidR="00DD2075" w:rsidRPr="00A4393B" w:rsidRDefault="00DD2075" w:rsidP="00DD2075">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(100,00)</w:t>
            </w: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113" w:type="dxa"/>
            </w:tcMar>
          </w:tcPr>
          <w:p w14:paraId="3B926196" w14:textId="26984490" w:rsidR="00DD2075" w:rsidRPr="00A4393B" w:rsidRDefault="00DD2075" w:rsidP="00DD2075">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667.127,84</w:t>
            </w:r>
          </w:p>
        </w:tc>
      </w:tr>
      <w:tr w:rsidR="00A4393B" w:rsidRPr="00A4393B" w14:paraId="1CFF5DE0" w14:textId="77777777" w:rsidTr="00C23763">
        <w:tc>
          <w:tcPr>
            <w:tcW w:w="4141" w:type="dxa"/>
            <w:tcBorders>
              <w:top w:val="nil"/>
              <w:left w:val="single" w:sz="4" w:space="0" w:color="auto"/>
              <w:bottom w:val="nil"/>
              <w:right w:val="single" w:sz="4" w:space="0" w:color="auto"/>
            </w:tcBorders>
            <w:shd w:val="clear" w:color="auto" w:fill="D2F0FA"/>
            <w:vAlign w:val="center"/>
            <w:hideMark/>
          </w:tcPr>
          <w:p w14:paraId="6DA727E4" w14:textId="77777777" w:rsidR="00DD2075" w:rsidRPr="00A4393B" w:rsidRDefault="00DD2075" w:rsidP="00DD2075">
            <w:pPr>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 xml:space="preserve">  (Incorporação)/Baixa de Bens Permanente</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40B24925" w14:textId="3A960769" w:rsidR="00DD2075" w:rsidRPr="00A4393B" w:rsidRDefault="00AE7281" w:rsidP="00DD2075">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49.419,99</w:t>
            </w:r>
            <w:r w:rsidR="00DD2075" w:rsidRPr="00A4393B">
              <w:rPr>
                <w:rFonts w:ascii="Times New Roman" w:hAnsi="Times New Roman" w:cs="Times New Roman"/>
                <w:b/>
                <w:color w:val="auto"/>
                <w:sz w:val="14"/>
                <w:szCs w:val="14"/>
                <w:lang w:val="pt-BR" w:bidi="ar-SA"/>
              </w:rPr>
              <w:t xml:space="preserve"> </w:t>
            </w:r>
          </w:p>
        </w:tc>
        <w:tc>
          <w:tcPr>
            <w:tcW w:w="708" w:type="dxa"/>
            <w:tcBorders>
              <w:top w:val="nil"/>
              <w:left w:val="single" w:sz="4" w:space="0" w:color="auto"/>
              <w:bottom w:val="nil"/>
              <w:right w:val="single" w:sz="4" w:space="0" w:color="auto"/>
            </w:tcBorders>
            <w:shd w:val="clear" w:color="auto" w:fill="D2F0FA"/>
            <w:tcMar>
              <w:left w:w="57" w:type="dxa"/>
              <w:right w:w="113" w:type="dxa"/>
            </w:tcMar>
          </w:tcPr>
          <w:p w14:paraId="12ACD8E6" w14:textId="16A7187D" w:rsidR="00DD2075" w:rsidRPr="00A4393B" w:rsidRDefault="00C23763" w:rsidP="00DD2075">
            <w:pPr>
              <w:ind w:left="-108"/>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573,44</w:t>
            </w:r>
          </w:p>
        </w:tc>
        <w:tc>
          <w:tcPr>
            <w:tcW w:w="1134" w:type="dxa"/>
            <w:tcBorders>
              <w:top w:val="nil"/>
              <w:left w:val="single" w:sz="4" w:space="0" w:color="auto"/>
              <w:bottom w:val="nil"/>
              <w:right w:val="single" w:sz="4" w:space="0" w:color="auto"/>
            </w:tcBorders>
            <w:shd w:val="clear" w:color="auto" w:fill="D2F0FA"/>
            <w:tcMar>
              <w:left w:w="28" w:type="dxa"/>
              <w:right w:w="113" w:type="dxa"/>
            </w:tcMar>
          </w:tcPr>
          <w:p w14:paraId="0C09BBD6" w14:textId="0154A146" w:rsidR="00DD2075" w:rsidRPr="00A4393B" w:rsidRDefault="00DD2075" w:rsidP="00DD2075">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 xml:space="preserve">7.338,46 </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6C77B0C5" w14:textId="091F8E0D" w:rsidR="00DD2075" w:rsidRPr="00A4393B" w:rsidRDefault="00DD2075" w:rsidP="00DD2075">
            <w:pPr>
              <w:ind w:left="-108"/>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(106,51)</w:t>
            </w: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57" w:type="dxa"/>
            </w:tcMar>
            <w:hideMark/>
          </w:tcPr>
          <w:p w14:paraId="46C55FF7" w14:textId="06BC4EB4" w:rsidR="00DD2075" w:rsidRPr="00A4393B" w:rsidRDefault="00DD2075" w:rsidP="00DD2075">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 xml:space="preserve">(112.745,13) </w:t>
            </w:r>
          </w:p>
        </w:tc>
      </w:tr>
      <w:tr w:rsidR="00A4393B" w:rsidRPr="00A4393B" w14:paraId="796221A1" w14:textId="77777777" w:rsidTr="0071101D">
        <w:tc>
          <w:tcPr>
            <w:tcW w:w="4141" w:type="dxa"/>
            <w:tcBorders>
              <w:top w:val="nil"/>
              <w:left w:val="single" w:sz="4" w:space="0" w:color="auto"/>
              <w:bottom w:val="nil"/>
              <w:right w:val="single" w:sz="4" w:space="0" w:color="auto"/>
            </w:tcBorders>
            <w:shd w:val="clear" w:color="auto" w:fill="D2F0FA"/>
            <w:vAlign w:val="center"/>
          </w:tcPr>
          <w:p w14:paraId="77D35F85" w14:textId="77777777" w:rsidR="00DD2075" w:rsidRPr="00A4393B" w:rsidRDefault="00DD2075" w:rsidP="00DD2075">
            <w:pPr>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03046ADB" w14:textId="77777777" w:rsidR="00DD2075" w:rsidRPr="00A4393B" w:rsidRDefault="00DD2075" w:rsidP="00DD2075">
            <w:pPr>
              <w:jc w:val="right"/>
              <w:rPr>
                <w:rFonts w:ascii="Times New Roman" w:hAnsi="Times New Roman" w:cs="Times New Roman"/>
                <w:color w:val="auto"/>
                <w:sz w:val="6"/>
                <w:szCs w:val="6"/>
                <w:lang w:val="pt-BR" w:bidi="ar-SA"/>
              </w:rPr>
            </w:pP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5B83F8A6" w14:textId="77777777" w:rsidR="00DD2075" w:rsidRPr="00A4393B" w:rsidRDefault="00DD2075" w:rsidP="00DD2075">
            <w:pPr>
              <w:ind w:left="-108"/>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28" w:type="dxa"/>
              <w:right w:w="57" w:type="dxa"/>
            </w:tcMar>
          </w:tcPr>
          <w:p w14:paraId="70E6CEC6" w14:textId="77777777" w:rsidR="00DD2075" w:rsidRPr="00A4393B" w:rsidRDefault="00DD2075" w:rsidP="00DD2075">
            <w:pPr>
              <w:jc w:val="right"/>
              <w:rPr>
                <w:rFonts w:ascii="Times New Roman" w:hAnsi="Times New Roman" w:cs="Times New Roman"/>
                <w:color w:val="auto"/>
                <w:sz w:val="6"/>
                <w:szCs w:val="6"/>
                <w:lang w:val="pt-BR" w:bidi="ar-SA"/>
              </w:rPr>
            </w:pP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619763EF" w14:textId="77777777" w:rsidR="00DD2075" w:rsidRPr="00A4393B" w:rsidRDefault="00DD2075" w:rsidP="00DD2075">
            <w:pPr>
              <w:ind w:left="-108"/>
              <w:jc w:val="right"/>
              <w:rPr>
                <w:rFonts w:ascii="Times New Roman" w:hAnsi="Times New Roman" w:cs="Times New Roman"/>
                <w:color w:val="auto"/>
                <w:sz w:val="6"/>
                <w:szCs w:val="6"/>
                <w:lang w:val="pt-BR" w:bidi="ar-SA"/>
              </w:rPr>
            </w:pP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57" w:type="dxa"/>
            </w:tcMar>
          </w:tcPr>
          <w:p w14:paraId="07E1B825" w14:textId="77777777" w:rsidR="00DD2075" w:rsidRPr="00A4393B" w:rsidRDefault="00DD2075" w:rsidP="00DD2075">
            <w:pPr>
              <w:jc w:val="right"/>
              <w:rPr>
                <w:rFonts w:ascii="Times New Roman" w:hAnsi="Times New Roman" w:cs="Times New Roman"/>
                <w:color w:val="auto"/>
                <w:sz w:val="6"/>
                <w:szCs w:val="6"/>
                <w:lang w:val="pt-BR" w:bidi="ar-SA"/>
              </w:rPr>
            </w:pPr>
          </w:p>
        </w:tc>
      </w:tr>
      <w:tr w:rsidR="00A4393B" w:rsidRPr="00A4393B" w14:paraId="62B66EAB" w14:textId="77777777" w:rsidTr="00C23763">
        <w:tc>
          <w:tcPr>
            <w:tcW w:w="4141" w:type="dxa"/>
            <w:tcBorders>
              <w:top w:val="nil"/>
              <w:left w:val="single" w:sz="4" w:space="0" w:color="auto"/>
              <w:bottom w:val="nil"/>
              <w:right w:val="single" w:sz="4" w:space="0" w:color="auto"/>
            </w:tcBorders>
            <w:shd w:val="clear" w:color="auto" w:fill="D2F0FA"/>
            <w:vAlign w:val="center"/>
            <w:hideMark/>
          </w:tcPr>
          <w:p w14:paraId="44B1148D" w14:textId="77777777" w:rsidR="00DD2075" w:rsidRPr="00A4393B" w:rsidRDefault="00DD2075" w:rsidP="00DD2075">
            <w:pPr>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 xml:space="preserve">  (Aumento)/Redução de Créditos em Circulação</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586E30D3" w14:textId="232DAA39" w:rsidR="00DD2075" w:rsidRPr="00A4393B" w:rsidRDefault="00DD2075" w:rsidP="00DD2075">
            <w:pPr>
              <w:jc w:val="right"/>
              <w:rPr>
                <w:rFonts w:ascii="Times New Roman" w:hAnsi="Times New Roman" w:cs="Times New Roman"/>
                <w:b/>
                <w:color w:val="auto"/>
                <w:sz w:val="14"/>
                <w:szCs w:val="14"/>
                <w:u w:val="single"/>
                <w:lang w:val="pt-BR" w:bidi="ar-SA"/>
              </w:rPr>
            </w:pPr>
            <w:r w:rsidRPr="00A4393B">
              <w:rPr>
                <w:rFonts w:ascii="Times New Roman" w:hAnsi="Times New Roman" w:cs="Times New Roman"/>
                <w:b/>
                <w:color w:val="auto"/>
                <w:sz w:val="14"/>
                <w:szCs w:val="14"/>
                <w:u w:val="single"/>
                <w:lang w:val="pt-BR" w:bidi="ar-SA"/>
              </w:rPr>
              <w:t>(</w:t>
            </w:r>
            <w:r w:rsidR="00BB123A" w:rsidRPr="00A4393B">
              <w:rPr>
                <w:rFonts w:ascii="Times New Roman" w:hAnsi="Times New Roman" w:cs="Times New Roman"/>
                <w:b/>
                <w:color w:val="auto"/>
                <w:sz w:val="14"/>
                <w:szCs w:val="14"/>
                <w:u w:val="single"/>
                <w:lang w:val="pt-BR" w:bidi="ar-SA"/>
              </w:rPr>
              <w:t>9.128.747,10</w:t>
            </w:r>
            <w:r w:rsidRPr="00A4393B">
              <w:rPr>
                <w:rFonts w:ascii="Times New Roman" w:hAnsi="Times New Roman" w:cs="Times New Roman"/>
                <w:b/>
                <w:color w:val="auto"/>
                <w:sz w:val="14"/>
                <w:szCs w:val="14"/>
                <w:u w:val="single"/>
                <w:lang w:val="pt-BR" w:bidi="ar-SA"/>
              </w:rPr>
              <w:t>)</w:t>
            </w:r>
          </w:p>
        </w:tc>
        <w:tc>
          <w:tcPr>
            <w:tcW w:w="708" w:type="dxa"/>
            <w:tcBorders>
              <w:top w:val="nil"/>
              <w:left w:val="single" w:sz="4" w:space="0" w:color="auto"/>
              <w:bottom w:val="nil"/>
              <w:right w:val="single" w:sz="4" w:space="0" w:color="auto"/>
            </w:tcBorders>
            <w:shd w:val="clear" w:color="auto" w:fill="D2F0FA"/>
            <w:tcMar>
              <w:left w:w="57" w:type="dxa"/>
              <w:right w:w="113" w:type="dxa"/>
            </w:tcMar>
          </w:tcPr>
          <w:p w14:paraId="1653F30F" w14:textId="2B74A875" w:rsidR="00DD2075" w:rsidRPr="00A4393B" w:rsidRDefault="00C23763" w:rsidP="00DD2075">
            <w:pPr>
              <w:ind w:left="-108"/>
              <w:jc w:val="right"/>
              <w:rPr>
                <w:rFonts w:ascii="Times New Roman" w:hAnsi="Times New Roman" w:cs="Times New Roman"/>
                <w:b/>
                <w:color w:val="auto"/>
                <w:sz w:val="14"/>
                <w:szCs w:val="14"/>
                <w:u w:val="single"/>
                <w:lang w:val="pt-BR" w:bidi="ar-SA"/>
              </w:rPr>
            </w:pPr>
            <w:r w:rsidRPr="00A4393B">
              <w:rPr>
                <w:rFonts w:ascii="Times New Roman" w:hAnsi="Times New Roman" w:cs="Times New Roman"/>
                <w:b/>
                <w:color w:val="auto"/>
                <w:sz w:val="14"/>
                <w:szCs w:val="14"/>
                <w:u w:val="single"/>
                <w:lang w:val="pt-BR" w:bidi="ar-SA"/>
              </w:rPr>
              <w:t>16,57</w:t>
            </w:r>
          </w:p>
        </w:tc>
        <w:tc>
          <w:tcPr>
            <w:tcW w:w="1134" w:type="dxa"/>
            <w:tcBorders>
              <w:top w:val="nil"/>
              <w:left w:val="single" w:sz="4" w:space="0" w:color="auto"/>
              <w:bottom w:val="nil"/>
              <w:right w:val="single" w:sz="4" w:space="0" w:color="auto"/>
            </w:tcBorders>
            <w:shd w:val="clear" w:color="auto" w:fill="D2F0FA"/>
            <w:tcMar>
              <w:left w:w="28" w:type="dxa"/>
              <w:right w:w="57" w:type="dxa"/>
            </w:tcMar>
          </w:tcPr>
          <w:p w14:paraId="2DA04936" w14:textId="5D904041" w:rsidR="00DD2075" w:rsidRPr="00A4393B" w:rsidRDefault="00DD2075" w:rsidP="00DD2075">
            <w:pPr>
              <w:jc w:val="right"/>
              <w:rPr>
                <w:rFonts w:ascii="Times New Roman" w:hAnsi="Times New Roman" w:cs="Times New Roman"/>
                <w:b/>
                <w:color w:val="auto"/>
                <w:sz w:val="14"/>
                <w:szCs w:val="14"/>
                <w:u w:val="single"/>
                <w:lang w:val="pt-BR" w:bidi="ar-SA"/>
              </w:rPr>
            </w:pPr>
            <w:r w:rsidRPr="00A4393B">
              <w:rPr>
                <w:rFonts w:ascii="Times New Roman" w:hAnsi="Times New Roman" w:cs="Times New Roman"/>
                <w:b/>
                <w:color w:val="auto"/>
                <w:sz w:val="14"/>
                <w:szCs w:val="14"/>
                <w:u w:val="single"/>
                <w:lang w:val="pt-BR" w:bidi="ar-SA"/>
              </w:rPr>
              <w:t>(7.831.178,67)</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79257062" w14:textId="04BEED8B" w:rsidR="00DD2075" w:rsidRPr="00A4393B" w:rsidRDefault="00DD2075" w:rsidP="00DD2075">
            <w:pPr>
              <w:ind w:left="-108"/>
              <w:jc w:val="right"/>
              <w:rPr>
                <w:rFonts w:ascii="Times New Roman" w:hAnsi="Times New Roman" w:cs="Times New Roman"/>
                <w:b/>
                <w:color w:val="auto"/>
                <w:sz w:val="14"/>
                <w:szCs w:val="14"/>
                <w:u w:val="single"/>
                <w:lang w:val="pt-BR" w:bidi="ar-SA"/>
              </w:rPr>
            </w:pPr>
            <w:r w:rsidRPr="00A4393B">
              <w:rPr>
                <w:rFonts w:ascii="Times New Roman" w:hAnsi="Times New Roman" w:cs="Times New Roman"/>
                <w:b/>
                <w:color w:val="auto"/>
                <w:sz w:val="14"/>
                <w:szCs w:val="14"/>
                <w:u w:val="single"/>
                <w:lang w:val="pt-BR" w:bidi="ar-SA"/>
              </w:rPr>
              <w:t>(212,52)</w:t>
            </w: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113" w:type="dxa"/>
            </w:tcMar>
            <w:hideMark/>
          </w:tcPr>
          <w:p w14:paraId="2C5562A7" w14:textId="721D5B30" w:rsidR="00DD2075" w:rsidRPr="00A4393B" w:rsidRDefault="00DD2075" w:rsidP="00DD2075">
            <w:pPr>
              <w:jc w:val="right"/>
              <w:rPr>
                <w:rFonts w:ascii="Times New Roman" w:hAnsi="Times New Roman" w:cs="Times New Roman"/>
                <w:b/>
                <w:color w:val="auto"/>
                <w:sz w:val="14"/>
                <w:szCs w:val="14"/>
                <w:u w:val="single"/>
                <w:lang w:val="pt-BR" w:bidi="ar-SA"/>
              </w:rPr>
            </w:pPr>
            <w:r w:rsidRPr="00A4393B">
              <w:rPr>
                <w:rFonts w:ascii="Times New Roman" w:hAnsi="Times New Roman" w:cs="Times New Roman"/>
                <w:b/>
                <w:color w:val="auto"/>
                <w:sz w:val="14"/>
                <w:szCs w:val="14"/>
                <w:u w:val="single"/>
                <w:lang w:val="pt-BR" w:bidi="ar-SA"/>
              </w:rPr>
              <w:t>6.959.775,32</w:t>
            </w:r>
          </w:p>
        </w:tc>
      </w:tr>
      <w:tr w:rsidR="00A4393B" w:rsidRPr="00A4393B" w14:paraId="08A23EA1" w14:textId="77777777" w:rsidTr="0071101D">
        <w:tc>
          <w:tcPr>
            <w:tcW w:w="4141" w:type="dxa"/>
            <w:tcBorders>
              <w:top w:val="nil"/>
              <w:left w:val="single" w:sz="4" w:space="0" w:color="auto"/>
              <w:bottom w:val="nil"/>
              <w:right w:val="single" w:sz="4" w:space="0" w:color="auto"/>
            </w:tcBorders>
            <w:shd w:val="clear" w:color="auto" w:fill="D2F0FA"/>
            <w:vAlign w:val="center"/>
            <w:hideMark/>
          </w:tcPr>
          <w:p w14:paraId="0BC07356" w14:textId="77777777" w:rsidR="00DD2075" w:rsidRPr="00A4393B" w:rsidRDefault="00DD2075" w:rsidP="00DD2075">
            <w:pPr>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 xml:space="preserve">    Fornecimentos a Receber</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71155C37" w14:textId="4D780CE6" w:rsidR="00DD2075" w:rsidRPr="00A4393B" w:rsidRDefault="00BB123A"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(145.992,27)</w:t>
            </w: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5B7FB01A" w14:textId="6B75447D" w:rsidR="00DD2075" w:rsidRPr="00A4393B" w:rsidRDefault="00DD2075" w:rsidP="00DD2075">
            <w:pPr>
              <w:ind w:left="-108"/>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w:t>
            </w:r>
            <w:r w:rsidR="00C23763" w:rsidRPr="00A4393B">
              <w:rPr>
                <w:rFonts w:ascii="Times New Roman" w:hAnsi="Times New Roman" w:cs="Times New Roman"/>
                <w:color w:val="auto"/>
                <w:sz w:val="14"/>
                <w:szCs w:val="14"/>
                <w:lang w:val="pt-BR" w:bidi="ar-SA"/>
              </w:rPr>
              <w:t>107,78</w:t>
            </w:r>
            <w:r w:rsidRPr="00A4393B">
              <w:rPr>
                <w:rFonts w:ascii="Times New Roman" w:hAnsi="Times New Roman" w:cs="Times New Roman"/>
                <w:color w:val="auto"/>
                <w:sz w:val="14"/>
                <w:szCs w:val="14"/>
                <w:lang w:val="pt-BR" w:bidi="ar-SA"/>
              </w:rPr>
              <w:t>)</w:t>
            </w:r>
          </w:p>
        </w:tc>
        <w:tc>
          <w:tcPr>
            <w:tcW w:w="1134" w:type="dxa"/>
            <w:tcBorders>
              <w:top w:val="nil"/>
              <w:left w:val="single" w:sz="4" w:space="0" w:color="auto"/>
              <w:bottom w:val="nil"/>
              <w:right w:val="single" w:sz="4" w:space="0" w:color="auto"/>
            </w:tcBorders>
            <w:shd w:val="clear" w:color="auto" w:fill="D2F0FA"/>
            <w:tcMar>
              <w:left w:w="28" w:type="dxa"/>
              <w:right w:w="113" w:type="dxa"/>
            </w:tcMar>
          </w:tcPr>
          <w:p w14:paraId="4C93B4AE" w14:textId="1B687084" w:rsidR="00DD2075" w:rsidRPr="00A4393B" w:rsidRDefault="00DD2075"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1.876.006,15</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59874BE1" w14:textId="7934DD1C" w:rsidR="00DD2075" w:rsidRPr="00A4393B" w:rsidRDefault="00DD2075" w:rsidP="00DD2075">
            <w:pPr>
              <w:ind w:left="-108"/>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(55,81)</w:t>
            </w: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113" w:type="dxa"/>
            </w:tcMar>
            <w:hideMark/>
          </w:tcPr>
          <w:p w14:paraId="3676DA52" w14:textId="13009D29" w:rsidR="00DD2075" w:rsidRPr="00A4393B" w:rsidRDefault="00DD2075"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4.245.305,76</w:t>
            </w:r>
          </w:p>
        </w:tc>
      </w:tr>
      <w:tr w:rsidR="00A4393B" w:rsidRPr="00A4393B" w14:paraId="3D618338" w14:textId="77777777" w:rsidTr="00C55629">
        <w:tc>
          <w:tcPr>
            <w:tcW w:w="4141" w:type="dxa"/>
            <w:tcBorders>
              <w:top w:val="nil"/>
              <w:left w:val="single" w:sz="4" w:space="0" w:color="auto"/>
              <w:bottom w:val="nil"/>
              <w:right w:val="single" w:sz="4" w:space="0" w:color="auto"/>
            </w:tcBorders>
            <w:shd w:val="clear" w:color="auto" w:fill="D2F0FA"/>
            <w:vAlign w:val="center"/>
            <w:hideMark/>
          </w:tcPr>
          <w:p w14:paraId="53495ADD" w14:textId="77777777" w:rsidR="00DD2075" w:rsidRPr="00A4393B" w:rsidRDefault="00DD2075" w:rsidP="00DD2075">
            <w:pPr>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 xml:space="preserve">    Créditos Tributários a Compensar e a Recuperar</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402FA8DA" w14:textId="1A3A5787" w:rsidR="00DD2075" w:rsidRPr="00A4393B" w:rsidRDefault="00DD2075"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w:t>
            </w:r>
            <w:r w:rsidR="00BB123A" w:rsidRPr="00A4393B">
              <w:rPr>
                <w:rFonts w:ascii="Times New Roman" w:hAnsi="Times New Roman" w:cs="Times New Roman"/>
                <w:color w:val="auto"/>
                <w:sz w:val="14"/>
                <w:szCs w:val="14"/>
                <w:lang w:val="pt-BR" w:bidi="ar-SA"/>
              </w:rPr>
              <w:t>1.529.817,95</w:t>
            </w:r>
            <w:r w:rsidRPr="00A4393B">
              <w:rPr>
                <w:rFonts w:ascii="Times New Roman" w:hAnsi="Times New Roman" w:cs="Times New Roman"/>
                <w:color w:val="auto"/>
                <w:sz w:val="14"/>
                <w:szCs w:val="14"/>
                <w:lang w:val="pt-BR" w:bidi="ar-SA"/>
              </w:rPr>
              <w:t>)</w:t>
            </w:r>
          </w:p>
        </w:tc>
        <w:tc>
          <w:tcPr>
            <w:tcW w:w="708" w:type="dxa"/>
            <w:tcBorders>
              <w:top w:val="nil"/>
              <w:left w:val="single" w:sz="4" w:space="0" w:color="auto"/>
              <w:bottom w:val="nil"/>
              <w:right w:val="single" w:sz="4" w:space="0" w:color="auto"/>
            </w:tcBorders>
            <w:shd w:val="clear" w:color="auto" w:fill="D2F0FA"/>
            <w:tcMar>
              <w:left w:w="57" w:type="dxa"/>
              <w:right w:w="113" w:type="dxa"/>
            </w:tcMar>
          </w:tcPr>
          <w:p w14:paraId="7F6D817E" w14:textId="764AA430" w:rsidR="00DD2075" w:rsidRPr="00A4393B" w:rsidRDefault="00C23763" w:rsidP="00DD2075">
            <w:pPr>
              <w:ind w:left="-108"/>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35,13</w:t>
            </w:r>
          </w:p>
        </w:tc>
        <w:tc>
          <w:tcPr>
            <w:tcW w:w="1134" w:type="dxa"/>
            <w:tcBorders>
              <w:top w:val="nil"/>
              <w:left w:val="single" w:sz="4" w:space="0" w:color="auto"/>
              <w:bottom w:val="nil"/>
              <w:right w:val="single" w:sz="4" w:space="0" w:color="auto"/>
            </w:tcBorders>
            <w:shd w:val="clear" w:color="auto" w:fill="D2F0FA"/>
            <w:tcMar>
              <w:left w:w="28" w:type="dxa"/>
              <w:right w:w="57" w:type="dxa"/>
            </w:tcMar>
          </w:tcPr>
          <w:p w14:paraId="270DB7DC" w14:textId="3E429860" w:rsidR="00DD2075" w:rsidRPr="00A4393B" w:rsidRDefault="00DD2075"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(2.358.338,90)</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54533AC7" w14:textId="7325E5C5" w:rsidR="00DD2075" w:rsidRPr="00A4393B" w:rsidRDefault="00DD2075" w:rsidP="00DD2075">
            <w:pPr>
              <w:ind w:left="-108"/>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(156,09)</w:t>
            </w: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113" w:type="dxa"/>
            </w:tcMar>
            <w:hideMark/>
          </w:tcPr>
          <w:p w14:paraId="1802C58D" w14:textId="0726B593" w:rsidR="00DD2075" w:rsidRPr="00A4393B" w:rsidRDefault="00DD2075"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4.204.931,78</w:t>
            </w:r>
          </w:p>
        </w:tc>
      </w:tr>
      <w:tr w:rsidR="00A4393B" w:rsidRPr="00A4393B" w14:paraId="7BEFE5CA" w14:textId="77777777" w:rsidTr="00C55629">
        <w:tc>
          <w:tcPr>
            <w:tcW w:w="4141" w:type="dxa"/>
            <w:tcBorders>
              <w:top w:val="nil"/>
              <w:left w:val="single" w:sz="4" w:space="0" w:color="auto"/>
              <w:bottom w:val="nil"/>
              <w:right w:val="single" w:sz="4" w:space="0" w:color="auto"/>
            </w:tcBorders>
            <w:shd w:val="clear" w:color="auto" w:fill="D2F0FA"/>
            <w:vAlign w:val="center"/>
            <w:hideMark/>
          </w:tcPr>
          <w:p w14:paraId="60F3E2BE" w14:textId="77777777" w:rsidR="00DD2075" w:rsidRPr="00A4393B" w:rsidRDefault="00DD2075" w:rsidP="00DD2075">
            <w:pPr>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 xml:space="preserve">    Créditos Diversos a Receber</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074E8658" w14:textId="1E872BEB" w:rsidR="00DD2075" w:rsidRPr="00A4393B" w:rsidRDefault="00DD2075"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w:t>
            </w:r>
            <w:r w:rsidR="00BB123A" w:rsidRPr="00A4393B">
              <w:rPr>
                <w:rFonts w:ascii="Times New Roman" w:hAnsi="Times New Roman" w:cs="Times New Roman"/>
                <w:color w:val="auto"/>
                <w:sz w:val="14"/>
                <w:szCs w:val="14"/>
                <w:lang w:val="pt-BR" w:bidi="ar-SA"/>
              </w:rPr>
              <w:t>926.283,27</w:t>
            </w:r>
            <w:r w:rsidRPr="00A4393B">
              <w:rPr>
                <w:rFonts w:ascii="Times New Roman" w:hAnsi="Times New Roman" w:cs="Times New Roman"/>
                <w:color w:val="auto"/>
                <w:sz w:val="14"/>
                <w:szCs w:val="14"/>
                <w:lang w:val="pt-BR" w:bidi="ar-SA"/>
              </w:rPr>
              <w:t>)</w:t>
            </w:r>
          </w:p>
        </w:tc>
        <w:tc>
          <w:tcPr>
            <w:tcW w:w="708" w:type="dxa"/>
            <w:tcBorders>
              <w:top w:val="nil"/>
              <w:left w:val="single" w:sz="4" w:space="0" w:color="auto"/>
              <w:bottom w:val="nil"/>
              <w:right w:val="single" w:sz="4" w:space="0" w:color="auto"/>
            </w:tcBorders>
            <w:shd w:val="clear" w:color="auto" w:fill="D2F0FA"/>
            <w:tcMar>
              <w:left w:w="57" w:type="dxa"/>
              <w:right w:w="113" w:type="dxa"/>
            </w:tcMar>
          </w:tcPr>
          <w:p w14:paraId="6A847FFC" w14:textId="478720E0" w:rsidR="00DD2075" w:rsidRPr="00A4393B" w:rsidRDefault="00C23763" w:rsidP="00DD2075">
            <w:pPr>
              <w:ind w:left="-108"/>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9,91</w:t>
            </w:r>
          </w:p>
        </w:tc>
        <w:tc>
          <w:tcPr>
            <w:tcW w:w="1134" w:type="dxa"/>
            <w:tcBorders>
              <w:top w:val="nil"/>
              <w:left w:val="single" w:sz="4" w:space="0" w:color="auto"/>
              <w:bottom w:val="nil"/>
              <w:right w:val="single" w:sz="4" w:space="0" w:color="auto"/>
            </w:tcBorders>
            <w:shd w:val="clear" w:color="auto" w:fill="D2F0FA"/>
            <w:tcMar>
              <w:left w:w="28" w:type="dxa"/>
              <w:right w:w="57" w:type="dxa"/>
            </w:tcMar>
          </w:tcPr>
          <w:p w14:paraId="782ED237" w14:textId="5CA37EEE" w:rsidR="00DD2075" w:rsidRPr="00A4393B" w:rsidRDefault="00DD2075"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(1.028.229,12)</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374388DC" w14:textId="267706D0" w:rsidR="00DD2075" w:rsidRPr="00A4393B" w:rsidRDefault="00DD2075" w:rsidP="00DD2075">
            <w:pPr>
              <w:ind w:left="-108"/>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(215,13)</w:t>
            </w: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113" w:type="dxa"/>
            </w:tcMar>
            <w:hideMark/>
          </w:tcPr>
          <w:p w14:paraId="34E62395" w14:textId="0C83AD15" w:rsidR="00DD2075" w:rsidRPr="00A4393B" w:rsidRDefault="00DD2075"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893.124,95</w:t>
            </w:r>
          </w:p>
        </w:tc>
      </w:tr>
      <w:tr w:rsidR="00A4393B" w:rsidRPr="00A4393B" w14:paraId="42592EE3" w14:textId="77777777" w:rsidTr="0071101D">
        <w:tc>
          <w:tcPr>
            <w:tcW w:w="4141" w:type="dxa"/>
            <w:tcBorders>
              <w:top w:val="nil"/>
              <w:left w:val="single" w:sz="4" w:space="0" w:color="auto"/>
              <w:bottom w:val="nil"/>
              <w:right w:val="single" w:sz="4" w:space="0" w:color="auto"/>
            </w:tcBorders>
            <w:shd w:val="clear" w:color="auto" w:fill="D2F0FA"/>
            <w:vAlign w:val="center"/>
            <w:hideMark/>
          </w:tcPr>
          <w:p w14:paraId="3D4F6E58" w14:textId="77777777" w:rsidR="00DD2075" w:rsidRPr="00A4393B" w:rsidRDefault="00DD2075" w:rsidP="00DD2075">
            <w:pPr>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 xml:space="preserve">    Adiantamentos Concedidos</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2B48F877" w14:textId="02946972" w:rsidR="00DD2075" w:rsidRPr="00A4393B" w:rsidRDefault="00DD2075"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(6.</w:t>
            </w:r>
            <w:r w:rsidR="00BB123A" w:rsidRPr="00A4393B">
              <w:rPr>
                <w:rFonts w:ascii="Times New Roman" w:hAnsi="Times New Roman" w:cs="Times New Roman"/>
                <w:color w:val="auto"/>
                <w:sz w:val="14"/>
                <w:szCs w:val="14"/>
                <w:lang w:val="pt-BR" w:bidi="ar-SA"/>
              </w:rPr>
              <w:t>526.653,61</w:t>
            </w:r>
            <w:r w:rsidRPr="00A4393B">
              <w:rPr>
                <w:rFonts w:ascii="Times New Roman" w:hAnsi="Times New Roman" w:cs="Times New Roman"/>
                <w:color w:val="auto"/>
                <w:sz w:val="14"/>
                <w:szCs w:val="14"/>
                <w:lang w:val="pt-BR" w:bidi="ar-SA"/>
              </w:rPr>
              <w:t>)</w:t>
            </w:r>
          </w:p>
        </w:tc>
        <w:tc>
          <w:tcPr>
            <w:tcW w:w="708" w:type="dxa"/>
            <w:tcBorders>
              <w:top w:val="nil"/>
              <w:left w:val="single" w:sz="4" w:space="0" w:color="auto"/>
              <w:bottom w:val="nil"/>
              <w:right w:val="single" w:sz="4" w:space="0" w:color="auto"/>
            </w:tcBorders>
            <w:shd w:val="clear" w:color="auto" w:fill="D2F0FA"/>
            <w:tcMar>
              <w:left w:w="57" w:type="dxa"/>
              <w:right w:w="113" w:type="dxa"/>
            </w:tcMar>
          </w:tcPr>
          <w:p w14:paraId="2970C68C" w14:textId="4096E48C" w:rsidR="00DD2075" w:rsidRPr="00A4393B" w:rsidRDefault="00C23763" w:rsidP="00DD2075">
            <w:pPr>
              <w:tabs>
                <w:tab w:val="left" w:pos="1075"/>
              </w:tabs>
              <w:ind w:left="-108"/>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3,26</w:t>
            </w:r>
          </w:p>
        </w:tc>
        <w:tc>
          <w:tcPr>
            <w:tcW w:w="1134" w:type="dxa"/>
            <w:tcBorders>
              <w:top w:val="nil"/>
              <w:left w:val="single" w:sz="4" w:space="0" w:color="auto"/>
              <w:bottom w:val="nil"/>
              <w:right w:val="single" w:sz="4" w:space="0" w:color="auto"/>
            </w:tcBorders>
            <w:shd w:val="clear" w:color="auto" w:fill="D2F0FA"/>
            <w:tcMar>
              <w:left w:w="28" w:type="dxa"/>
              <w:right w:w="57" w:type="dxa"/>
            </w:tcMar>
          </w:tcPr>
          <w:p w14:paraId="667DB01D" w14:textId="657B1A9E" w:rsidR="00DD2075" w:rsidRPr="00A4393B" w:rsidRDefault="00DD2075"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(6.320.616,80)</w:t>
            </w:r>
          </w:p>
        </w:tc>
        <w:tc>
          <w:tcPr>
            <w:tcW w:w="709" w:type="dxa"/>
            <w:tcBorders>
              <w:top w:val="nil"/>
              <w:left w:val="single" w:sz="4" w:space="0" w:color="auto"/>
              <w:bottom w:val="nil"/>
              <w:right w:val="single" w:sz="4" w:space="0" w:color="auto"/>
            </w:tcBorders>
            <w:shd w:val="clear" w:color="auto" w:fill="D2F0FA"/>
            <w:tcMar>
              <w:left w:w="28" w:type="dxa"/>
              <w:right w:w="113" w:type="dxa"/>
            </w:tcMar>
          </w:tcPr>
          <w:p w14:paraId="7EDA3EC5" w14:textId="5E57701E" w:rsidR="00DD2075" w:rsidRPr="00A4393B" w:rsidRDefault="00DD2075" w:rsidP="00DD2075">
            <w:pPr>
              <w:tabs>
                <w:tab w:val="left" w:pos="1075"/>
              </w:tabs>
              <w:ind w:left="-108"/>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165,17</w:t>
            </w: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57" w:type="dxa"/>
            </w:tcMar>
            <w:hideMark/>
          </w:tcPr>
          <w:p w14:paraId="15A6FD89" w14:textId="351EFDD9" w:rsidR="00DD2075" w:rsidRPr="00A4393B" w:rsidRDefault="00DD2075"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(2.383.587,17)</w:t>
            </w:r>
          </w:p>
        </w:tc>
      </w:tr>
      <w:tr w:rsidR="00A4393B" w:rsidRPr="00A4393B" w14:paraId="09CF2DF5" w14:textId="77777777" w:rsidTr="0071101D">
        <w:tc>
          <w:tcPr>
            <w:tcW w:w="4141" w:type="dxa"/>
            <w:tcBorders>
              <w:top w:val="nil"/>
              <w:left w:val="single" w:sz="4" w:space="0" w:color="auto"/>
              <w:bottom w:val="nil"/>
              <w:right w:val="single" w:sz="4" w:space="0" w:color="auto"/>
            </w:tcBorders>
            <w:shd w:val="clear" w:color="auto" w:fill="D2F0FA"/>
            <w:vAlign w:val="center"/>
          </w:tcPr>
          <w:p w14:paraId="72688431" w14:textId="77777777" w:rsidR="00DD2075" w:rsidRPr="00A4393B" w:rsidRDefault="00DD2075" w:rsidP="00DD2075">
            <w:pPr>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2EA441D0" w14:textId="77777777" w:rsidR="00DD2075" w:rsidRPr="00A4393B" w:rsidRDefault="00DD2075" w:rsidP="00DD2075">
            <w:pPr>
              <w:jc w:val="right"/>
              <w:rPr>
                <w:rFonts w:ascii="Times New Roman" w:hAnsi="Times New Roman" w:cs="Times New Roman"/>
                <w:color w:val="auto"/>
                <w:sz w:val="6"/>
                <w:szCs w:val="6"/>
                <w:lang w:val="pt-BR" w:bidi="ar-SA"/>
              </w:rPr>
            </w:pP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6E7DA5B2" w14:textId="77777777" w:rsidR="00DD2075" w:rsidRPr="00A4393B" w:rsidRDefault="00DD2075" w:rsidP="00DD2075">
            <w:pPr>
              <w:ind w:left="-108"/>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28" w:type="dxa"/>
              <w:right w:w="57" w:type="dxa"/>
            </w:tcMar>
          </w:tcPr>
          <w:p w14:paraId="654A9566" w14:textId="77777777" w:rsidR="00DD2075" w:rsidRPr="00A4393B" w:rsidRDefault="00DD2075" w:rsidP="00DD2075">
            <w:pPr>
              <w:jc w:val="right"/>
              <w:rPr>
                <w:rFonts w:ascii="Times New Roman" w:hAnsi="Times New Roman" w:cs="Times New Roman"/>
                <w:color w:val="auto"/>
                <w:sz w:val="6"/>
                <w:szCs w:val="6"/>
                <w:lang w:val="pt-BR" w:bidi="ar-SA"/>
              </w:rPr>
            </w:pPr>
          </w:p>
        </w:tc>
        <w:tc>
          <w:tcPr>
            <w:tcW w:w="709" w:type="dxa"/>
            <w:tcBorders>
              <w:top w:val="nil"/>
              <w:left w:val="single" w:sz="4" w:space="0" w:color="auto"/>
              <w:bottom w:val="nil"/>
              <w:right w:val="single" w:sz="4" w:space="0" w:color="auto"/>
            </w:tcBorders>
            <w:shd w:val="clear" w:color="auto" w:fill="D2F0FA"/>
            <w:tcMar>
              <w:left w:w="28" w:type="dxa"/>
              <w:right w:w="113" w:type="dxa"/>
            </w:tcMar>
          </w:tcPr>
          <w:p w14:paraId="79524E15" w14:textId="77777777" w:rsidR="00DD2075" w:rsidRPr="00A4393B" w:rsidRDefault="00DD2075" w:rsidP="00DD2075">
            <w:pPr>
              <w:ind w:left="-108"/>
              <w:jc w:val="right"/>
              <w:rPr>
                <w:rFonts w:ascii="Times New Roman" w:hAnsi="Times New Roman" w:cs="Times New Roman"/>
                <w:color w:val="auto"/>
                <w:sz w:val="6"/>
                <w:szCs w:val="6"/>
                <w:lang w:val="pt-BR" w:bidi="ar-SA"/>
              </w:rPr>
            </w:pP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57" w:type="dxa"/>
            </w:tcMar>
          </w:tcPr>
          <w:p w14:paraId="658A6846" w14:textId="77777777" w:rsidR="00DD2075" w:rsidRPr="00A4393B" w:rsidRDefault="00DD2075" w:rsidP="00DD2075">
            <w:pPr>
              <w:jc w:val="right"/>
              <w:rPr>
                <w:rFonts w:ascii="Times New Roman" w:hAnsi="Times New Roman" w:cs="Times New Roman"/>
                <w:color w:val="auto"/>
                <w:sz w:val="6"/>
                <w:szCs w:val="6"/>
                <w:lang w:val="pt-BR" w:bidi="ar-SA"/>
              </w:rPr>
            </w:pPr>
          </w:p>
        </w:tc>
      </w:tr>
      <w:tr w:rsidR="00A4393B" w:rsidRPr="00A4393B" w14:paraId="40B5455D" w14:textId="77777777" w:rsidTr="0071101D">
        <w:tc>
          <w:tcPr>
            <w:tcW w:w="4141" w:type="dxa"/>
            <w:tcBorders>
              <w:top w:val="nil"/>
              <w:left w:val="single" w:sz="4" w:space="0" w:color="auto"/>
              <w:bottom w:val="nil"/>
              <w:right w:val="single" w:sz="4" w:space="0" w:color="auto"/>
            </w:tcBorders>
            <w:shd w:val="clear" w:color="auto" w:fill="D2F0FA"/>
            <w:vAlign w:val="center"/>
            <w:hideMark/>
          </w:tcPr>
          <w:p w14:paraId="6C22D263" w14:textId="77777777" w:rsidR="00DD2075" w:rsidRPr="00A4393B" w:rsidRDefault="00DD2075" w:rsidP="00DD2075">
            <w:pPr>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 xml:space="preserve">  (Aumento)/Redução nos Estoques de Materiais de Consumo</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0EEE1D9F" w14:textId="2DA6DE1D" w:rsidR="00DD2075" w:rsidRPr="00A4393B" w:rsidRDefault="00BB123A" w:rsidP="00DD2075">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500.548,34</w:t>
            </w:r>
          </w:p>
        </w:tc>
        <w:tc>
          <w:tcPr>
            <w:tcW w:w="708" w:type="dxa"/>
            <w:tcBorders>
              <w:top w:val="nil"/>
              <w:left w:val="single" w:sz="4" w:space="0" w:color="auto"/>
              <w:bottom w:val="nil"/>
              <w:right w:val="single" w:sz="4" w:space="0" w:color="auto"/>
            </w:tcBorders>
            <w:shd w:val="clear" w:color="auto" w:fill="D2F0FA"/>
            <w:tcMar>
              <w:left w:w="57" w:type="dxa"/>
              <w:right w:w="113" w:type="dxa"/>
            </w:tcMar>
          </w:tcPr>
          <w:p w14:paraId="5FF327C3" w14:textId="6FD837BF" w:rsidR="00DD2075" w:rsidRPr="00A4393B" w:rsidRDefault="00DC4EF4" w:rsidP="00DD2075">
            <w:pPr>
              <w:ind w:left="-108"/>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14,74</w:t>
            </w:r>
          </w:p>
        </w:tc>
        <w:tc>
          <w:tcPr>
            <w:tcW w:w="1134" w:type="dxa"/>
            <w:tcBorders>
              <w:top w:val="nil"/>
              <w:left w:val="single" w:sz="4" w:space="0" w:color="auto"/>
              <w:bottom w:val="nil"/>
              <w:right w:val="single" w:sz="4" w:space="0" w:color="auto"/>
            </w:tcBorders>
            <w:shd w:val="clear" w:color="auto" w:fill="D2F0FA"/>
            <w:tcMar>
              <w:left w:w="28" w:type="dxa"/>
              <w:right w:w="113" w:type="dxa"/>
            </w:tcMar>
          </w:tcPr>
          <w:p w14:paraId="0E495D3A" w14:textId="0F742601" w:rsidR="00DD2075" w:rsidRPr="00A4393B" w:rsidRDefault="00DD2075" w:rsidP="00DD2075">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436.257,06</w:t>
            </w:r>
          </w:p>
        </w:tc>
        <w:tc>
          <w:tcPr>
            <w:tcW w:w="709" w:type="dxa"/>
            <w:tcBorders>
              <w:top w:val="nil"/>
              <w:left w:val="single" w:sz="4" w:space="0" w:color="auto"/>
              <w:bottom w:val="nil"/>
              <w:right w:val="single" w:sz="4" w:space="0" w:color="auto"/>
            </w:tcBorders>
            <w:shd w:val="clear" w:color="auto" w:fill="D2F0FA"/>
            <w:tcMar>
              <w:left w:w="28" w:type="dxa"/>
              <w:right w:w="113" w:type="dxa"/>
            </w:tcMar>
          </w:tcPr>
          <w:p w14:paraId="2F8A3770" w14:textId="15532901" w:rsidR="00DD2075" w:rsidRPr="00A4393B" w:rsidRDefault="00DD2075" w:rsidP="00DD2075">
            <w:pPr>
              <w:ind w:left="-108"/>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23,22</w:t>
            </w: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113" w:type="dxa"/>
            </w:tcMar>
            <w:hideMark/>
          </w:tcPr>
          <w:p w14:paraId="647D9475" w14:textId="11D1CD74" w:rsidR="00DD2075" w:rsidRPr="00A4393B" w:rsidRDefault="00DD2075" w:rsidP="00DD2075">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354.057,16</w:t>
            </w:r>
          </w:p>
        </w:tc>
      </w:tr>
      <w:tr w:rsidR="00A4393B" w:rsidRPr="00A4393B" w14:paraId="36FB20CA" w14:textId="77777777" w:rsidTr="0071101D">
        <w:tc>
          <w:tcPr>
            <w:tcW w:w="4141" w:type="dxa"/>
            <w:tcBorders>
              <w:top w:val="nil"/>
              <w:left w:val="single" w:sz="4" w:space="0" w:color="auto"/>
              <w:bottom w:val="nil"/>
              <w:right w:val="single" w:sz="4" w:space="0" w:color="auto"/>
            </w:tcBorders>
            <w:shd w:val="clear" w:color="auto" w:fill="D2F0FA"/>
            <w:vAlign w:val="center"/>
          </w:tcPr>
          <w:p w14:paraId="0532DA1B" w14:textId="77777777" w:rsidR="00DD2075" w:rsidRPr="00A4393B" w:rsidRDefault="00DD2075" w:rsidP="00DD2075">
            <w:pPr>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0AE5DEB5" w14:textId="77777777" w:rsidR="00DD2075" w:rsidRPr="00A4393B" w:rsidRDefault="00DD2075" w:rsidP="00DD2075">
            <w:pPr>
              <w:jc w:val="right"/>
              <w:rPr>
                <w:rFonts w:ascii="Times New Roman" w:hAnsi="Times New Roman" w:cs="Times New Roman"/>
                <w:color w:val="auto"/>
                <w:sz w:val="6"/>
                <w:szCs w:val="6"/>
                <w:lang w:val="pt-BR" w:bidi="ar-SA"/>
              </w:rPr>
            </w:pP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2F9D6F44" w14:textId="77777777" w:rsidR="00DD2075" w:rsidRPr="00A4393B" w:rsidRDefault="00DD2075" w:rsidP="00DD2075">
            <w:pPr>
              <w:ind w:left="-108"/>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28" w:type="dxa"/>
              <w:right w:w="113" w:type="dxa"/>
            </w:tcMar>
          </w:tcPr>
          <w:p w14:paraId="45C24F4E" w14:textId="77777777" w:rsidR="00DD2075" w:rsidRPr="00A4393B" w:rsidRDefault="00DD2075" w:rsidP="00DD2075">
            <w:pPr>
              <w:jc w:val="right"/>
              <w:rPr>
                <w:rFonts w:ascii="Times New Roman" w:hAnsi="Times New Roman" w:cs="Times New Roman"/>
                <w:color w:val="auto"/>
                <w:sz w:val="6"/>
                <w:szCs w:val="6"/>
                <w:lang w:val="pt-BR" w:bidi="ar-SA"/>
              </w:rPr>
            </w:pPr>
          </w:p>
        </w:tc>
        <w:tc>
          <w:tcPr>
            <w:tcW w:w="709" w:type="dxa"/>
            <w:tcBorders>
              <w:top w:val="nil"/>
              <w:left w:val="single" w:sz="4" w:space="0" w:color="auto"/>
              <w:bottom w:val="nil"/>
              <w:right w:val="single" w:sz="4" w:space="0" w:color="auto"/>
            </w:tcBorders>
            <w:shd w:val="clear" w:color="auto" w:fill="D2F0FA"/>
            <w:tcMar>
              <w:left w:w="28" w:type="dxa"/>
              <w:right w:w="113" w:type="dxa"/>
            </w:tcMar>
          </w:tcPr>
          <w:p w14:paraId="4A6947BD" w14:textId="77777777" w:rsidR="00DD2075" w:rsidRPr="00A4393B" w:rsidRDefault="00DD2075" w:rsidP="00DD2075">
            <w:pPr>
              <w:ind w:left="-108"/>
              <w:jc w:val="right"/>
              <w:rPr>
                <w:rFonts w:ascii="Times New Roman" w:hAnsi="Times New Roman" w:cs="Times New Roman"/>
                <w:color w:val="auto"/>
                <w:sz w:val="6"/>
                <w:szCs w:val="6"/>
                <w:lang w:val="pt-BR" w:bidi="ar-SA"/>
              </w:rPr>
            </w:pP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113" w:type="dxa"/>
            </w:tcMar>
          </w:tcPr>
          <w:p w14:paraId="43F206C9" w14:textId="77777777" w:rsidR="00DD2075" w:rsidRPr="00A4393B" w:rsidRDefault="00DD2075" w:rsidP="00DD2075">
            <w:pPr>
              <w:jc w:val="right"/>
              <w:rPr>
                <w:rFonts w:ascii="Times New Roman" w:hAnsi="Times New Roman" w:cs="Times New Roman"/>
                <w:color w:val="auto"/>
                <w:sz w:val="6"/>
                <w:szCs w:val="6"/>
                <w:lang w:val="pt-BR" w:bidi="ar-SA"/>
              </w:rPr>
            </w:pPr>
          </w:p>
        </w:tc>
      </w:tr>
      <w:tr w:rsidR="00A4393B" w:rsidRPr="00A4393B" w14:paraId="241F5E77" w14:textId="77777777" w:rsidTr="0071101D">
        <w:tc>
          <w:tcPr>
            <w:tcW w:w="4141" w:type="dxa"/>
            <w:tcBorders>
              <w:top w:val="nil"/>
              <w:left w:val="single" w:sz="4" w:space="0" w:color="auto"/>
              <w:bottom w:val="nil"/>
              <w:right w:val="single" w:sz="4" w:space="0" w:color="auto"/>
            </w:tcBorders>
            <w:shd w:val="clear" w:color="auto" w:fill="D2F0FA"/>
            <w:vAlign w:val="center"/>
            <w:hideMark/>
          </w:tcPr>
          <w:p w14:paraId="5B25C211" w14:textId="77777777" w:rsidR="00DD2075" w:rsidRPr="00A4393B" w:rsidRDefault="00DD2075" w:rsidP="00DD2075">
            <w:pPr>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 xml:space="preserve">  (Aumento)/Redução de Valores Pendentes a Curto Prazo – Ativo</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5292FA77" w14:textId="25ADF462" w:rsidR="00DD2075" w:rsidRPr="00A4393B" w:rsidRDefault="00DD2075" w:rsidP="00DD2075">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w:t>
            </w:r>
          </w:p>
        </w:tc>
        <w:tc>
          <w:tcPr>
            <w:tcW w:w="708" w:type="dxa"/>
            <w:tcBorders>
              <w:top w:val="nil"/>
              <w:left w:val="single" w:sz="4" w:space="0" w:color="auto"/>
              <w:bottom w:val="nil"/>
              <w:right w:val="single" w:sz="4" w:space="0" w:color="auto"/>
            </w:tcBorders>
            <w:shd w:val="clear" w:color="auto" w:fill="D2F0FA"/>
            <w:tcMar>
              <w:left w:w="57" w:type="dxa"/>
              <w:right w:w="113" w:type="dxa"/>
            </w:tcMar>
          </w:tcPr>
          <w:p w14:paraId="6B9F7D78" w14:textId="0BD0CCEC" w:rsidR="00DD2075" w:rsidRPr="00A4393B" w:rsidRDefault="00DD2075" w:rsidP="00DD2075">
            <w:pPr>
              <w:ind w:left="-108"/>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w:t>
            </w:r>
          </w:p>
        </w:tc>
        <w:tc>
          <w:tcPr>
            <w:tcW w:w="1134" w:type="dxa"/>
            <w:tcBorders>
              <w:top w:val="nil"/>
              <w:left w:val="single" w:sz="4" w:space="0" w:color="auto"/>
              <w:bottom w:val="nil"/>
              <w:right w:val="single" w:sz="4" w:space="0" w:color="auto"/>
            </w:tcBorders>
            <w:shd w:val="clear" w:color="auto" w:fill="D2F0FA"/>
            <w:tcMar>
              <w:left w:w="28" w:type="dxa"/>
              <w:right w:w="113" w:type="dxa"/>
            </w:tcMar>
          </w:tcPr>
          <w:p w14:paraId="609D676B" w14:textId="41939173" w:rsidR="00DD2075" w:rsidRPr="00A4393B" w:rsidRDefault="00DD2075" w:rsidP="00DD2075">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w:t>
            </w:r>
          </w:p>
        </w:tc>
        <w:tc>
          <w:tcPr>
            <w:tcW w:w="709" w:type="dxa"/>
            <w:tcBorders>
              <w:top w:val="nil"/>
              <w:left w:val="single" w:sz="4" w:space="0" w:color="auto"/>
              <w:bottom w:val="nil"/>
              <w:right w:val="single" w:sz="4" w:space="0" w:color="auto"/>
            </w:tcBorders>
            <w:shd w:val="clear" w:color="auto" w:fill="D2F0FA"/>
            <w:tcMar>
              <w:left w:w="28" w:type="dxa"/>
              <w:right w:w="113" w:type="dxa"/>
            </w:tcMar>
          </w:tcPr>
          <w:p w14:paraId="11955368" w14:textId="09FD3A5E" w:rsidR="00DD2075" w:rsidRPr="00A4393B" w:rsidRDefault="00DD2075" w:rsidP="00DD2075">
            <w:pPr>
              <w:ind w:left="-108"/>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w:t>
            </w: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113" w:type="dxa"/>
            </w:tcMar>
            <w:hideMark/>
          </w:tcPr>
          <w:p w14:paraId="28AD86F6" w14:textId="7FB656A8" w:rsidR="00DD2075" w:rsidRPr="00A4393B" w:rsidRDefault="00DD2075" w:rsidP="00DD2075">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w:t>
            </w:r>
          </w:p>
        </w:tc>
      </w:tr>
      <w:tr w:rsidR="00A4393B" w:rsidRPr="00A4393B" w14:paraId="34BC0AAD" w14:textId="77777777" w:rsidTr="0071101D">
        <w:tc>
          <w:tcPr>
            <w:tcW w:w="4141" w:type="dxa"/>
            <w:tcBorders>
              <w:top w:val="nil"/>
              <w:left w:val="single" w:sz="4" w:space="0" w:color="auto"/>
              <w:bottom w:val="nil"/>
              <w:right w:val="single" w:sz="4" w:space="0" w:color="auto"/>
            </w:tcBorders>
            <w:shd w:val="clear" w:color="auto" w:fill="D2F0FA"/>
            <w:vAlign w:val="center"/>
          </w:tcPr>
          <w:p w14:paraId="6277BF90" w14:textId="77777777" w:rsidR="00DD2075" w:rsidRPr="00A4393B" w:rsidRDefault="00DD2075" w:rsidP="00DD2075">
            <w:pPr>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26FCEA54" w14:textId="77777777" w:rsidR="00DD2075" w:rsidRPr="00A4393B" w:rsidRDefault="00DD2075" w:rsidP="00DD2075">
            <w:pPr>
              <w:jc w:val="right"/>
              <w:rPr>
                <w:rFonts w:ascii="Times New Roman" w:hAnsi="Times New Roman" w:cs="Times New Roman"/>
                <w:color w:val="auto"/>
                <w:sz w:val="6"/>
                <w:szCs w:val="6"/>
                <w:lang w:val="pt-BR" w:bidi="ar-SA"/>
              </w:rPr>
            </w:pP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4FB66B63" w14:textId="77777777" w:rsidR="00DD2075" w:rsidRPr="00A4393B" w:rsidRDefault="00DD2075" w:rsidP="00DD2075">
            <w:pPr>
              <w:ind w:left="-108"/>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28" w:type="dxa"/>
              <w:right w:w="113" w:type="dxa"/>
            </w:tcMar>
          </w:tcPr>
          <w:p w14:paraId="24428AC2" w14:textId="77777777" w:rsidR="00DD2075" w:rsidRPr="00A4393B" w:rsidRDefault="00DD2075" w:rsidP="00DD2075">
            <w:pPr>
              <w:jc w:val="right"/>
              <w:rPr>
                <w:rFonts w:ascii="Times New Roman" w:hAnsi="Times New Roman" w:cs="Times New Roman"/>
                <w:color w:val="auto"/>
                <w:sz w:val="6"/>
                <w:szCs w:val="6"/>
                <w:lang w:val="pt-BR" w:bidi="ar-SA"/>
              </w:rPr>
            </w:pP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27D20D7E" w14:textId="77777777" w:rsidR="00DD2075" w:rsidRPr="00A4393B" w:rsidRDefault="00DD2075" w:rsidP="00DD2075">
            <w:pPr>
              <w:ind w:left="-108"/>
              <w:jc w:val="right"/>
              <w:rPr>
                <w:rFonts w:ascii="Times New Roman" w:hAnsi="Times New Roman" w:cs="Times New Roman"/>
                <w:color w:val="auto"/>
                <w:sz w:val="6"/>
                <w:szCs w:val="6"/>
                <w:lang w:val="pt-BR" w:bidi="ar-SA"/>
              </w:rPr>
            </w:pP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57" w:type="dxa"/>
            </w:tcMar>
          </w:tcPr>
          <w:p w14:paraId="405C6C85" w14:textId="77777777" w:rsidR="00DD2075" w:rsidRPr="00A4393B" w:rsidRDefault="00DD2075" w:rsidP="00DD2075">
            <w:pPr>
              <w:jc w:val="right"/>
              <w:rPr>
                <w:rFonts w:ascii="Times New Roman" w:hAnsi="Times New Roman" w:cs="Times New Roman"/>
                <w:color w:val="auto"/>
                <w:sz w:val="6"/>
                <w:szCs w:val="6"/>
                <w:lang w:val="pt-BR" w:bidi="ar-SA"/>
              </w:rPr>
            </w:pPr>
          </w:p>
        </w:tc>
      </w:tr>
      <w:tr w:rsidR="00A4393B" w:rsidRPr="00A4393B" w14:paraId="30FB80DE" w14:textId="77777777" w:rsidTr="00DC4EF4">
        <w:tc>
          <w:tcPr>
            <w:tcW w:w="4141" w:type="dxa"/>
            <w:tcBorders>
              <w:top w:val="nil"/>
              <w:left w:val="single" w:sz="4" w:space="0" w:color="auto"/>
              <w:bottom w:val="nil"/>
              <w:right w:val="single" w:sz="4" w:space="0" w:color="auto"/>
            </w:tcBorders>
            <w:shd w:val="clear" w:color="auto" w:fill="D2F0FA"/>
            <w:vAlign w:val="center"/>
            <w:hideMark/>
          </w:tcPr>
          <w:p w14:paraId="2CF258F4" w14:textId="77777777" w:rsidR="00DD2075" w:rsidRPr="00A4393B" w:rsidRDefault="00DD2075" w:rsidP="00DD2075">
            <w:pPr>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 xml:space="preserve">  (Aumento)/Redução de Ativos Realizáveis a Longo Prazo</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684B54C4" w14:textId="1D427C53" w:rsidR="00DD2075" w:rsidRPr="00A4393B" w:rsidRDefault="00BB123A" w:rsidP="00DD2075">
            <w:pPr>
              <w:jc w:val="right"/>
              <w:rPr>
                <w:rFonts w:ascii="Times New Roman" w:hAnsi="Times New Roman" w:cs="Times New Roman"/>
                <w:b/>
                <w:color w:val="auto"/>
                <w:sz w:val="14"/>
                <w:szCs w:val="14"/>
                <w:u w:val="single"/>
                <w:lang w:val="pt-BR" w:bidi="ar-SA"/>
              </w:rPr>
            </w:pPr>
            <w:r w:rsidRPr="00A4393B">
              <w:rPr>
                <w:rFonts w:ascii="Times New Roman" w:hAnsi="Times New Roman" w:cs="Times New Roman"/>
                <w:b/>
                <w:color w:val="auto"/>
                <w:sz w:val="14"/>
                <w:szCs w:val="14"/>
                <w:u w:val="single"/>
                <w:lang w:val="pt-BR" w:bidi="ar-SA"/>
              </w:rPr>
              <w:t>4.929.394,18</w:t>
            </w:r>
          </w:p>
        </w:tc>
        <w:tc>
          <w:tcPr>
            <w:tcW w:w="708" w:type="dxa"/>
            <w:tcBorders>
              <w:top w:val="nil"/>
              <w:left w:val="single" w:sz="4" w:space="0" w:color="auto"/>
              <w:bottom w:val="nil"/>
              <w:right w:val="single" w:sz="4" w:space="0" w:color="auto"/>
            </w:tcBorders>
            <w:shd w:val="clear" w:color="auto" w:fill="D2F0FA"/>
            <w:tcMar>
              <w:left w:w="57" w:type="dxa"/>
              <w:right w:w="113" w:type="dxa"/>
            </w:tcMar>
          </w:tcPr>
          <w:p w14:paraId="2CFFD206" w14:textId="252C8E0F" w:rsidR="00DD2075" w:rsidRPr="00A4393B" w:rsidRDefault="00DC4EF4" w:rsidP="00DD2075">
            <w:pPr>
              <w:ind w:left="-108"/>
              <w:jc w:val="right"/>
              <w:rPr>
                <w:rFonts w:ascii="Times New Roman" w:hAnsi="Times New Roman" w:cs="Times New Roman"/>
                <w:b/>
                <w:color w:val="auto"/>
                <w:sz w:val="14"/>
                <w:szCs w:val="14"/>
                <w:u w:val="single"/>
                <w:lang w:val="pt-BR" w:bidi="ar-SA"/>
              </w:rPr>
            </w:pPr>
            <w:r w:rsidRPr="00A4393B">
              <w:rPr>
                <w:rFonts w:ascii="Times New Roman" w:hAnsi="Times New Roman" w:cs="Times New Roman"/>
                <w:b/>
                <w:color w:val="auto"/>
                <w:sz w:val="14"/>
                <w:szCs w:val="14"/>
                <w:u w:val="single"/>
                <w:lang w:val="pt-BR" w:bidi="ar-SA"/>
              </w:rPr>
              <w:t>182,15</w:t>
            </w:r>
          </w:p>
        </w:tc>
        <w:tc>
          <w:tcPr>
            <w:tcW w:w="1134" w:type="dxa"/>
            <w:tcBorders>
              <w:top w:val="nil"/>
              <w:left w:val="single" w:sz="4" w:space="0" w:color="auto"/>
              <w:bottom w:val="nil"/>
              <w:right w:val="single" w:sz="4" w:space="0" w:color="auto"/>
            </w:tcBorders>
            <w:shd w:val="clear" w:color="auto" w:fill="D2F0FA"/>
            <w:tcMar>
              <w:left w:w="28" w:type="dxa"/>
              <w:right w:w="113" w:type="dxa"/>
            </w:tcMar>
          </w:tcPr>
          <w:p w14:paraId="6D28FC74" w14:textId="2DB48C4A" w:rsidR="00DD2075" w:rsidRPr="00A4393B" w:rsidRDefault="00DD2075" w:rsidP="00DD2075">
            <w:pPr>
              <w:jc w:val="right"/>
              <w:rPr>
                <w:rFonts w:ascii="Times New Roman" w:hAnsi="Times New Roman" w:cs="Times New Roman"/>
                <w:b/>
                <w:color w:val="auto"/>
                <w:sz w:val="14"/>
                <w:szCs w:val="14"/>
                <w:u w:val="single"/>
                <w:lang w:val="pt-BR" w:bidi="ar-SA"/>
              </w:rPr>
            </w:pPr>
            <w:r w:rsidRPr="00A4393B">
              <w:rPr>
                <w:rFonts w:ascii="Times New Roman" w:hAnsi="Times New Roman" w:cs="Times New Roman"/>
                <w:b/>
                <w:color w:val="auto"/>
                <w:sz w:val="14"/>
                <w:szCs w:val="14"/>
                <w:u w:val="single"/>
                <w:lang w:val="pt-BR" w:bidi="ar-SA"/>
              </w:rPr>
              <w:t>1.747.084,54</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5869EAE5" w14:textId="21E38F07" w:rsidR="00DD2075" w:rsidRPr="00A4393B" w:rsidRDefault="00DD2075" w:rsidP="00DD2075">
            <w:pPr>
              <w:ind w:left="-108"/>
              <w:jc w:val="right"/>
              <w:rPr>
                <w:rFonts w:ascii="Times New Roman" w:hAnsi="Times New Roman" w:cs="Times New Roman"/>
                <w:b/>
                <w:color w:val="auto"/>
                <w:sz w:val="14"/>
                <w:szCs w:val="14"/>
                <w:u w:val="single"/>
                <w:lang w:val="pt-BR" w:bidi="ar-SA"/>
              </w:rPr>
            </w:pPr>
            <w:r w:rsidRPr="00A4393B">
              <w:rPr>
                <w:rFonts w:ascii="Times New Roman" w:hAnsi="Times New Roman" w:cs="Times New Roman"/>
                <w:b/>
                <w:color w:val="auto"/>
                <w:sz w:val="14"/>
                <w:szCs w:val="14"/>
                <w:u w:val="single"/>
                <w:lang w:val="pt-BR" w:bidi="ar-SA"/>
              </w:rPr>
              <w:t>(122,45)</w:t>
            </w: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57" w:type="dxa"/>
            </w:tcMar>
            <w:hideMark/>
          </w:tcPr>
          <w:p w14:paraId="72653DA9" w14:textId="4B231D71" w:rsidR="00DD2075" w:rsidRPr="00A4393B" w:rsidRDefault="00DD2075" w:rsidP="00DD2075">
            <w:pPr>
              <w:jc w:val="right"/>
              <w:rPr>
                <w:rFonts w:ascii="Times New Roman" w:hAnsi="Times New Roman" w:cs="Times New Roman"/>
                <w:b/>
                <w:color w:val="auto"/>
                <w:sz w:val="14"/>
                <w:szCs w:val="14"/>
                <w:u w:val="single"/>
                <w:lang w:val="pt-BR" w:bidi="ar-SA"/>
              </w:rPr>
            </w:pPr>
            <w:r w:rsidRPr="00A4393B">
              <w:rPr>
                <w:rFonts w:ascii="Times New Roman" w:hAnsi="Times New Roman" w:cs="Times New Roman"/>
                <w:b/>
                <w:color w:val="auto"/>
                <w:sz w:val="14"/>
                <w:szCs w:val="14"/>
                <w:u w:val="single"/>
                <w:lang w:val="pt-BR" w:bidi="ar-SA"/>
              </w:rPr>
              <w:t>(7.782.296,82)</w:t>
            </w:r>
          </w:p>
        </w:tc>
      </w:tr>
      <w:tr w:rsidR="00A4393B" w:rsidRPr="00A4393B" w14:paraId="014E6DC8" w14:textId="77777777" w:rsidTr="00DC4EF4">
        <w:tc>
          <w:tcPr>
            <w:tcW w:w="4141" w:type="dxa"/>
            <w:tcBorders>
              <w:top w:val="nil"/>
              <w:left w:val="single" w:sz="4" w:space="0" w:color="auto"/>
              <w:bottom w:val="nil"/>
              <w:right w:val="single" w:sz="4" w:space="0" w:color="auto"/>
            </w:tcBorders>
            <w:shd w:val="clear" w:color="auto" w:fill="D2F0FA"/>
            <w:vAlign w:val="center"/>
            <w:hideMark/>
          </w:tcPr>
          <w:p w14:paraId="3B8BA3E2" w14:textId="77777777" w:rsidR="00DD2075" w:rsidRPr="00A4393B" w:rsidRDefault="00DD2075" w:rsidP="00DD2075">
            <w:pPr>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 xml:space="preserve">    Depósitos Realizáveis a Longo Prazo</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771AE9C4" w14:textId="5B7BB514" w:rsidR="00DD2075" w:rsidRPr="00A4393B" w:rsidRDefault="00BB123A"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4.929.376,67</w:t>
            </w:r>
          </w:p>
        </w:tc>
        <w:tc>
          <w:tcPr>
            <w:tcW w:w="708" w:type="dxa"/>
            <w:tcBorders>
              <w:top w:val="nil"/>
              <w:left w:val="single" w:sz="4" w:space="0" w:color="auto"/>
              <w:bottom w:val="nil"/>
              <w:right w:val="single" w:sz="4" w:space="0" w:color="auto"/>
            </w:tcBorders>
            <w:shd w:val="clear" w:color="auto" w:fill="D2F0FA"/>
            <w:tcMar>
              <w:left w:w="57" w:type="dxa"/>
              <w:right w:w="113" w:type="dxa"/>
            </w:tcMar>
          </w:tcPr>
          <w:p w14:paraId="5E870E25" w14:textId="75F87932" w:rsidR="00DD2075" w:rsidRPr="00A4393B" w:rsidRDefault="00DC4EF4" w:rsidP="00DD2075">
            <w:pPr>
              <w:tabs>
                <w:tab w:val="left" w:pos="1658"/>
              </w:tabs>
              <w:ind w:left="-108"/>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182,15</w:t>
            </w:r>
          </w:p>
        </w:tc>
        <w:tc>
          <w:tcPr>
            <w:tcW w:w="1134" w:type="dxa"/>
            <w:tcBorders>
              <w:top w:val="nil"/>
              <w:left w:val="single" w:sz="4" w:space="0" w:color="auto"/>
              <w:bottom w:val="nil"/>
              <w:right w:val="single" w:sz="4" w:space="0" w:color="auto"/>
            </w:tcBorders>
            <w:shd w:val="clear" w:color="auto" w:fill="D2F0FA"/>
            <w:tcMar>
              <w:left w:w="28" w:type="dxa"/>
              <w:right w:w="113" w:type="dxa"/>
            </w:tcMar>
          </w:tcPr>
          <w:p w14:paraId="7E368AB6" w14:textId="6FB3DD99" w:rsidR="00DD2075" w:rsidRPr="00A4393B" w:rsidRDefault="00DD2075"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1.747.067,03</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0D747031" w14:textId="2E62C7C9" w:rsidR="00DD2075" w:rsidRPr="00A4393B" w:rsidRDefault="00DD2075" w:rsidP="00DD2075">
            <w:pPr>
              <w:tabs>
                <w:tab w:val="left" w:pos="1658"/>
              </w:tabs>
              <w:ind w:left="-108"/>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(122,37)</w:t>
            </w: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57" w:type="dxa"/>
            </w:tcMar>
            <w:hideMark/>
          </w:tcPr>
          <w:p w14:paraId="4700B5E2" w14:textId="2872AA5E" w:rsidR="00DD2075" w:rsidRPr="00A4393B" w:rsidRDefault="00DD2075"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(7.809.803,66)</w:t>
            </w:r>
          </w:p>
        </w:tc>
      </w:tr>
      <w:tr w:rsidR="00A4393B" w:rsidRPr="00A4393B" w14:paraId="04338A18" w14:textId="77777777" w:rsidTr="00DC4EF4">
        <w:tc>
          <w:tcPr>
            <w:tcW w:w="4141" w:type="dxa"/>
            <w:tcBorders>
              <w:top w:val="nil"/>
              <w:left w:val="single" w:sz="4" w:space="0" w:color="auto"/>
              <w:bottom w:val="nil"/>
              <w:right w:val="single" w:sz="4" w:space="0" w:color="auto"/>
            </w:tcBorders>
            <w:shd w:val="clear" w:color="auto" w:fill="D2F0FA"/>
            <w:vAlign w:val="center"/>
            <w:hideMark/>
          </w:tcPr>
          <w:p w14:paraId="38D63A7E" w14:textId="77777777" w:rsidR="00DD2075" w:rsidRPr="00A4393B" w:rsidRDefault="00DD2075" w:rsidP="00DD2075">
            <w:pPr>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 xml:space="preserve">    Créditos Realizáveis a Longo Prazo</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0D8ECD64" w14:textId="10A7111D" w:rsidR="00DD2075" w:rsidRPr="00A4393B" w:rsidRDefault="00DD2075"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17,51</w:t>
            </w:r>
          </w:p>
        </w:tc>
        <w:tc>
          <w:tcPr>
            <w:tcW w:w="708" w:type="dxa"/>
            <w:tcBorders>
              <w:top w:val="nil"/>
              <w:left w:val="single" w:sz="4" w:space="0" w:color="auto"/>
              <w:bottom w:val="nil"/>
              <w:right w:val="single" w:sz="4" w:space="0" w:color="auto"/>
            </w:tcBorders>
            <w:shd w:val="clear" w:color="auto" w:fill="D2F0FA"/>
            <w:tcMar>
              <w:left w:w="57" w:type="dxa"/>
              <w:right w:w="113" w:type="dxa"/>
            </w:tcMar>
          </w:tcPr>
          <w:p w14:paraId="3A6A3D8F" w14:textId="12D7E700" w:rsidR="00DD2075" w:rsidRPr="00A4393B" w:rsidRDefault="00DC4EF4"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0,00</w:t>
            </w:r>
          </w:p>
        </w:tc>
        <w:tc>
          <w:tcPr>
            <w:tcW w:w="1134" w:type="dxa"/>
            <w:tcBorders>
              <w:top w:val="nil"/>
              <w:left w:val="single" w:sz="4" w:space="0" w:color="auto"/>
              <w:bottom w:val="nil"/>
              <w:right w:val="single" w:sz="4" w:space="0" w:color="auto"/>
            </w:tcBorders>
            <w:shd w:val="clear" w:color="auto" w:fill="D2F0FA"/>
            <w:tcMar>
              <w:left w:w="28" w:type="dxa"/>
              <w:right w:w="113" w:type="dxa"/>
            </w:tcMar>
          </w:tcPr>
          <w:p w14:paraId="18C874B0" w14:textId="31303D68" w:rsidR="00DD2075" w:rsidRPr="00A4393B" w:rsidRDefault="00DD2075"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17,51</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5D314054" w14:textId="67BCECE5" w:rsidR="00DD2075" w:rsidRPr="00A4393B" w:rsidRDefault="00DD2075"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(99,94)</w:t>
            </w: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113" w:type="dxa"/>
            </w:tcMar>
            <w:hideMark/>
          </w:tcPr>
          <w:p w14:paraId="457DBFCA" w14:textId="7F827449" w:rsidR="00DD2075" w:rsidRPr="00A4393B" w:rsidRDefault="00DD2075"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27.506,84</w:t>
            </w:r>
          </w:p>
        </w:tc>
      </w:tr>
      <w:tr w:rsidR="00A4393B" w:rsidRPr="00A4393B" w14:paraId="1E476003" w14:textId="77777777" w:rsidTr="0071101D">
        <w:tc>
          <w:tcPr>
            <w:tcW w:w="4141" w:type="dxa"/>
            <w:tcBorders>
              <w:top w:val="nil"/>
              <w:left w:val="single" w:sz="4" w:space="0" w:color="auto"/>
              <w:bottom w:val="nil"/>
              <w:right w:val="single" w:sz="4" w:space="0" w:color="auto"/>
            </w:tcBorders>
            <w:shd w:val="clear" w:color="auto" w:fill="D2F0FA"/>
            <w:vAlign w:val="center"/>
          </w:tcPr>
          <w:p w14:paraId="484568CD" w14:textId="77777777" w:rsidR="00DD2075" w:rsidRPr="00A4393B" w:rsidRDefault="00DD2075" w:rsidP="00DD2075">
            <w:pPr>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29D24F26" w14:textId="77777777" w:rsidR="00DD2075" w:rsidRPr="00A4393B" w:rsidRDefault="00DD2075" w:rsidP="00DD2075">
            <w:pPr>
              <w:jc w:val="right"/>
              <w:rPr>
                <w:rFonts w:ascii="Times New Roman" w:hAnsi="Times New Roman" w:cs="Times New Roman"/>
                <w:color w:val="auto"/>
                <w:sz w:val="6"/>
                <w:szCs w:val="6"/>
                <w:lang w:val="pt-BR" w:bidi="ar-SA"/>
              </w:rPr>
            </w:pP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04333402" w14:textId="77777777" w:rsidR="00DD2075" w:rsidRPr="00A4393B" w:rsidRDefault="00DD2075" w:rsidP="00DD2075">
            <w:pPr>
              <w:ind w:left="-108"/>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28" w:type="dxa"/>
              <w:right w:w="57" w:type="dxa"/>
            </w:tcMar>
          </w:tcPr>
          <w:p w14:paraId="3B5EE3FA" w14:textId="77777777" w:rsidR="00DD2075" w:rsidRPr="00A4393B" w:rsidRDefault="00DD2075" w:rsidP="00DD2075">
            <w:pPr>
              <w:jc w:val="right"/>
              <w:rPr>
                <w:rFonts w:ascii="Times New Roman" w:hAnsi="Times New Roman" w:cs="Times New Roman"/>
                <w:color w:val="auto"/>
                <w:sz w:val="6"/>
                <w:szCs w:val="6"/>
                <w:lang w:val="pt-BR" w:bidi="ar-SA"/>
              </w:rPr>
            </w:pP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425CD0F3" w14:textId="77777777" w:rsidR="00DD2075" w:rsidRPr="00A4393B" w:rsidRDefault="00DD2075" w:rsidP="00DD2075">
            <w:pPr>
              <w:ind w:left="-108"/>
              <w:jc w:val="right"/>
              <w:rPr>
                <w:rFonts w:ascii="Times New Roman" w:hAnsi="Times New Roman" w:cs="Times New Roman"/>
                <w:color w:val="auto"/>
                <w:sz w:val="6"/>
                <w:szCs w:val="6"/>
                <w:lang w:val="pt-BR" w:bidi="ar-SA"/>
              </w:rPr>
            </w:pP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113" w:type="dxa"/>
            </w:tcMar>
          </w:tcPr>
          <w:p w14:paraId="7DC8E007" w14:textId="77777777" w:rsidR="00DD2075" w:rsidRPr="00A4393B" w:rsidRDefault="00DD2075" w:rsidP="00DD2075">
            <w:pPr>
              <w:jc w:val="right"/>
              <w:rPr>
                <w:rFonts w:ascii="Times New Roman" w:hAnsi="Times New Roman" w:cs="Times New Roman"/>
                <w:color w:val="auto"/>
                <w:sz w:val="6"/>
                <w:szCs w:val="6"/>
                <w:lang w:val="pt-BR" w:bidi="ar-SA"/>
              </w:rPr>
            </w:pPr>
          </w:p>
        </w:tc>
      </w:tr>
      <w:tr w:rsidR="00A4393B" w:rsidRPr="00A4393B" w14:paraId="7CD34580" w14:textId="77777777" w:rsidTr="00C55629">
        <w:tc>
          <w:tcPr>
            <w:tcW w:w="4141" w:type="dxa"/>
            <w:tcBorders>
              <w:top w:val="nil"/>
              <w:left w:val="single" w:sz="4" w:space="0" w:color="auto"/>
              <w:bottom w:val="nil"/>
              <w:right w:val="single" w:sz="4" w:space="0" w:color="auto"/>
            </w:tcBorders>
            <w:shd w:val="clear" w:color="auto" w:fill="D2F0FA"/>
            <w:vAlign w:val="center"/>
            <w:hideMark/>
          </w:tcPr>
          <w:p w14:paraId="333B031F" w14:textId="77777777" w:rsidR="00DD2075" w:rsidRPr="00A4393B" w:rsidRDefault="00DD2075" w:rsidP="00DD2075">
            <w:pPr>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 xml:space="preserve">  Aumento/(Redução) de Depósitos</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79F3804B" w14:textId="0C446DEB" w:rsidR="00DD2075" w:rsidRPr="00A4393B" w:rsidRDefault="00BB123A" w:rsidP="00DD2075">
            <w:pPr>
              <w:jc w:val="right"/>
              <w:rPr>
                <w:rFonts w:ascii="Times New Roman" w:hAnsi="Times New Roman" w:cs="Times New Roman"/>
                <w:b/>
                <w:color w:val="auto"/>
                <w:sz w:val="14"/>
                <w:szCs w:val="14"/>
                <w:u w:val="single"/>
                <w:lang w:val="pt-BR" w:bidi="ar-SA"/>
              </w:rPr>
            </w:pPr>
            <w:r w:rsidRPr="00A4393B">
              <w:rPr>
                <w:rFonts w:ascii="Times New Roman" w:hAnsi="Times New Roman" w:cs="Times New Roman"/>
                <w:b/>
                <w:color w:val="auto"/>
                <w:sz w:val="14"/>
                <w:szCs w:val="14"/>
                <w:u w:val="single"/>
                <w:lang w:val="pt-BR" w:bidi="ar-SA"/>
              </w:rPr>
              <w:t>932.035,10</w:t>
            </w:r>
          </w:p>
        </w:tc>
        <w:tc>
          <w:tcPr>
            <w:tcW w:w="708" w:type="dxa"/>
            <w:tcBorders>
              <w:top w:val="nil"/>
              <w:left w:val="single" w:sz="4" w:space="0" w:color="auto"/>
              <w:bottom w:val="nil"/>
              <w:right w:val="single" w:sz="4" w:space="0" w:color="auto"/>
            </w:tcBorders>
            <w:shd w:val="clear" w:color="auto" w:fill="D2F0FA"/>
            <w:tcMar>
              <w:left w:w="57" w:type="dxa"/>
              <w:right w:w="113" w:type="dxa"/>
            </w:tcMar>
          </w:tcPr>
          <w:p w14:paraId="0D8DBAC1" w14:textId="306AE126" w:rsidR="00DD2075" w:rsidRPr="00A4393B" w:rsidRDefault="00DC4EF4" w:rsidP="00DD2075">
            <w:pPr>
              <w:ind w:left="-108"/>
              <w:jc w:val="right"/>
              <w:rPr>
                <w:rFonts w:ascii="Times New Roman" w:hAnsi="Times New Roman" w:cs="Times New Roman"/>
                <w:b/>
                <w:color w:val="auto"/>
                <w:sz w:val="14"/>
                <w:szCs w:val="14"/>
                <w:u w:val="single"/>
                <w:lang w:val="pt-BR" w:bidi="ar-SA"/>
              </w:rPr>
            </w:pPr>
            <w:r w:rsidRPr="00A4393B">
              <w:rPr>
                <w:rFonts w:ascii="Times New Roman" w:hAnsi="Times New Roman" w:cs="Times New Roman"/>
                <w:b/>
                <w:color w:val="auto"/>
                <w:sz w:val="14"/>
                <w:szCs w:val="14"/>
                <w:u w:val="single"/>
                <w:lang w:val="pt-BR" w:bidi="ar-SA"/>
              </w:rPr>
              <w:t>694,55</w:t>
            </w:r>
          </w:p>
        </w:tc>
        <w:tc>
          <w:tcPr>
            <w:tcW w:w="1134" w:type="dxa"/>
            <w:tcBorders>
              <w:top w:val="nil"/>
              <w:left w:val="single" w:sz="4" w:space="0" w:color="auto"/>
              <w:bottom w:val="nil"/>
              <w:right w:val="single" w:sz="4" w:space="0" w:color="auto"/>
            </w:tcBorders>
            <w:shd w:val="clear" w:color="auto" w:fill="D2F0FA"/>
            <w:tcMar>
              <w:left w:w="28" w:type="dxa"/>
              <w:right w:w="57" w:type="dxa"/>
            </w:tcMar>
          </w:tcPr>
          <w:p w14:paraId="11423B2F" w14:textId="7B661989" w:rsidR="00DD2075" w:rsidRPr="00A4393B" w:rsidRDefault="00DD2075" w:rsidP="00DD2075">
            <w:pPr>
              <w:jc w:val="right"/>
              <w:rPr>
                <w:rFonts w:ascii="Times New Roman" w:hAnsi="Times New Roman" w:cs="Times New Roman"/>
                <w:b/>
                <w:color w:val="auto"/>
                <w:sz w:val="14"/>
                <w:szCs w:val="14"/>
                <w:u w:val="single"/>
                <w:lang w:val="pt-BR" w:bidi="ar-SA"/>
              </w:rPr>
            </w:pPr>
            <w:r w:rsidRPr="00A4393B">
              <w:rPr>
                <w:rFonts w:ascii="Times New Roman" w:hAnsi="Times New Roman" w:cs="Times New Roman"/>
                <w:b/>
                <w:color w:val="auto"/>
                <w:sz w:val="14"/>
                <w:szCs w:val="14"/>
                <w:u w:val="single"/>
                <w:lang w:val="pt-BR" w:bidi="ar-SA"/>
              </w:rPr>
              <w:t>(156.764,19)</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34E52EF9" w14:textId="5C8CDCD1" w:rsidR="00DD2075" w:rsidRPr="00A4393B" w:rsidRDefault="00DD2075" w:rsidP="00DD2075">
            <w:pPr>
              <w:ind w:left="-108"/>
              <w:jc w:val="right"/>
              <w:rPr>
                <w:rFonts w:ascii="Times New Roman" w:hAnsi="Times New Roman" w:cs="Times New Roman"/>
                <w:b/>
                <w:color w:val="auto"/>
                <w:sz w:val="14"/>
                <w:szCs w:val="14"/>
                <w:u w:val="single"/>
                <w:lang w:val="pt-BR" w:bidi="ar-SA"/>
              </w:rPr>
            </w:pPr>
            <w:r w:rsidRPr="00A4393B">
              <w:rPr>
                <w:rFonts w:ascii="Times New Roman" w:hAnsi="Times New Roman" w:cs="Times New Roman"/>
                <w:b/>
                <w:color w:val="auto"/>
                <w:sz w:val="14"/>
                <w:szCs w:val="14"/>
                <w:u w:val="single"/>
                <w:lang w:val="pt-BR" w:bidi="ar-SA"/>
              </w:rPr>
              <w:t>(103,29)</w:t>
            </w: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113" w:type="dxa"/>
            </w:tcMar>
            <w:hideMark/>
          </w:tcPr>
          <w:p w14:paraId="5747E970" w14:textId="5A7EF39E" w:rsidR="00DD2075" w:rsidRPr="00A4393B" w:rsidRDefault="00DD2075" w:rsidP="00DD2075">
            <w:pPr>
              <w:jc w:val="right"/>
              <w:rPr>
                <w:rFonts w:ascii="Times New Roman" w:hAnsi="Times New Roman" w:cs="Times New Roman"/>
                <w:b/>
                <w:color w:val="auto"/>
                <w:sz w:val="14"/>
                <w:szCs w:val="14"/>
                <w:u w:val="single"/>
                <w:lang w:val="pt-BR" w:bidi="ar-SA"/>
              </w:rPr>
            </w:pPr>
            <w:r w:rsidRPr="00A4393B">
              <w:rPr>
                <w:rFonts w:ascii="Times New Roman" w:hAnsi="Times New Roman" w:cs="Times New Roman"/>
                <w:b/>
                <w:color w:val="auto"/>
                <w:sz w:val="14"/>
                <w:szCs w:val="14"/>
                <w:u w:val="single"/>
                <w:lang w:val="pt-BR" w:bidi="ar-SA"/>
              </w:rPr>
              <w:t>4.765.060,20</w:t>
            </w:r>
          </w:p>
        </w:tc>
      </w:tr>
      <w:tr w:rsidR="00A4393B" w:rsidRPr="00A4393B" w14:paraId="0A96BA77" w14:textId="77777777" w:rsidTr="00DC4EF4">
        <w:tc>
          <w:tcPr>
            <w:tcW w:w="4141" w:type="dxa"/>
            <w:tcBorders>
              <w:top w:val="nil"/>
              <w:left w:val="single" w:sz="4" w:space="0" w:color="auto"/>
              <w:bottom w:val="nil"/>
              <w:right w:val="single" w:sz="4" w:space="0" w:color="auto"/>
            </w:tcBorders>
            <w:shd w:val="clear" w:color="auto" w:fill="D2F0FA"/>
            <w:vAlign w:val="center"/>
            <w:hideMark/>
          </w:tcPr>
          <w:p w14:paraId="501E3B35" w14:textId="77777777" w:rsidR="00DD2075" w:rsidRPr="00A4393B" w:rsidRDefault="00DD2075" w:rsidP="00DD2075">
            <w:pPr>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 xml:space="preserve">    Consignações</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32D235E6" w14:textId="530A2FDE" w:rsidR="00DD2075" w:rsidRPr="00A4393B" w:rsidRDefault="00BB123A"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4.407.958,88</w:t>
            </w:r>
          </w:p>
        </w:tc>
        <w:tc>
          <w:tcPr>
            <w:tcW w:w="708" w:type="dxa"/>
            <w:tcBorders>
              <w:top w:val="nil"/>
              <w:left w:val="single" w:sz="4" w:space="0" w:color="auto"/>
              <w:bottom w:val="nil"/>
              <w:right w:val="single" w:sz="4" w:space="0" w:color="auto"/>
            </w:tcBorders>
            <w:shd w:val="clear" w:color="auto" w:fill="D2F0FA"/>
            <w:tcMar>
              <w:left w:w="57" w:type="dxa"/>
              <w:right w:w="113" w:type="dxa"/>
            </w:tcMar>
          </w:tcPr>
          <w:p w14:paraId="456A83A2" w14:textId="36E21FBF" w:rsidR="00DD2075" w:rsidRPr="00A4393B" w:rsidRDefault="00DC4EF4"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4,46</w:t>
            </w:r>
          </w:p>
        </w:tc>
        <w:tc>
          <w:tcPr>
            <w:tcW w:w="1134" w:type="dxa"/>
            <w:tcBorders>
              <w:top w:val="nil"/>
              <w:left w:val="single" w:sz="4" w:space="0" w:color="auto"/>
              <w:bottom w:val="nil"/>
              <w:right w:val="single" w:sz="4" w:space="0" w:color="auto"/>
            </w:tcBorders>
            <w:shd w:val="clear" w:color="auto" w:fill="D2F0FA"/>
            <w:tcMar>
              <w:left w:w="28" w:type="dxa"/>
              <w:right w:w="113" w:type="dxa"/>
            </w:tcMar>
          </w:tcPr>
          <w:p w14:paraId="2248B7D8" w14:textId="78F71AA1" w:rsidR="00DD2075" w:rsidRPr="00A4393B" w:rsidRDefault="00DD2075"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4.219.839,38</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5AC192B6" w14:textId="46E195E9" w:rsidR="00DD2075" w:rsidRPr="00A4393B" w:rsidRDefault="00DD2075"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(430,03)</w:t>
            </w: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57" w:type="dxa"/>
            </w:tcMar>
            <w:hideMark/>
          </w:tcPr>
          <w:p w14:paraId="4F2647A1" w14:textId="6E7745D0" w:rsidR="00DD2075" w:rsidRPr="00A4393B" w:rsidRDefault="00DD2075"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(1.278.620,69)</w:t>
            </w:r>
          </w:p>
        </w:tc>
      </w:tr>
      <w:tr w:rsidR="00A4393B" w:rsidRPr="00A4393B" w14:paraId="59525772" w14:textId="77777777" w:rsidTr="00C55629">
        <w:tc>
          <w:tcPr>
            <w:tcW w:w="4141" w:type="dxa"/>
            <w:tcBorders>
              <w:top w:val="nil"/>
              <w:left w:val="single" w:sz="4" w:space="0" w:color="auto"/>
              <w:bottom w:val="nil"/>
              <w:right w:val="single" w:sz="4" w:space="0" w:color="auto"/>
            </w:tcBorders>
            <w:shd w:val="clear" w:color="auto" w:fill="D2F0FA"/>
            <w:vAlign w:val="center"/>
            <w:hideMark/>
          </w:tcPr>
          <w:p w14:paraId="537C2BF0" w14:textId="77777777" w:rsidR="00DD2075" w:rsidRPr="00A4393B" w:rsidRDefault="00DD2075" w:rsidP="00DD2075">
            <w:pPr>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 xml:space="preserve">    Depósitos de Diversas Origens</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5DAE85AE" w14:textId="16F2E4C8" w:rsidR="00DD2075" w:rsidRPr="00A4393B" w:rsidRDefault="00DD2075"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w:t>
            </w:r>
            <w:r w:rsidR="00BB123A" w:rsidRPr="00A4393B">
              <w:rPr>
                <w:rFonts w:ascii="Times New Roman" w:hAnsi="Times New Roman" w:cs="Times New Roman"/>
                <w:color w:val="auto"/>
                <w:sz w:val="14"/>
                <w:szCs w:val="14"/>
                <w:lang w:val="pt-BR" w:bidi="ar-SA"/>
              </w:rPr>
              <w:t>3.475.923,78</w:t>
            </w:r>
            <w:r w:rsidRPr="00A4393B">
              <w:rPr>
                <w:rFonts w:ascii="Times New Roman" w:hAnsi="Times New Roman" w:cs="Times New Roman"/>
                <w:color w:val="auto"/>
                <w:sz w:val="14"/>
                <w:szCs w:val="14"/>
                <w:lang w:val="pt-BR" w:bidi="ar-SA"/>
              </w:rPr>
              <w:t>)</w:t>
            </w:r>
          </w:p>
        </w:tc>
        <w:tc>
          <w:tcPr>
            <w:tcW w:w="708" w:type="dxa"/>
            <w:tcBorders>
              <w:top w:val="nil"/>
              <w:left w:val="single" w:sz="4" w:space="0" w:color="auto"/>
              <w:bottom w:val="nil"/>
              <w:right w:val="single" w:sz="4" w:space="0" w:color="auto"/>
            </w:tcBorders>
            <w:shd w:val="clear" w:color="auto" w:fill="D2F0FA"/>
            <w:tcMar>
              <w:left w:w="57" w:type="dxa"/>
              <w:right w:w="113" w:type="dxa"/>
            </w:tcMar>
          </w:tcPr>
          <w:p w14:paraId="0B4B48D8" w14:textId="2AD9AB2A" w:rsidR="00DD2075" w:rsidRPr="00A4393B" w:rsidRDefault="00DC4EF4" w:rsidP="00DD2075">
            <w:pPr>
              <w:ind w:left="-108"/>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20,58</w:t>
            </w:r>
          </w:p>
        </w:tc>
        <w:tc>
          <w:tcPr>
            <w:tcW w:w="1134" w:type="dxa"/>
            <w:tcBorders>
              <w:top w:val="nil"/>
              <w:left w:val="single" w:sz="4" w:space="0" w:color="auto"/>
              <w:bottom w:val="nil"/>
              <w:right w:val="single" w:sz="4" w:space="0" w:color="auto"/>
            </w:tcBorders>
            <w:shd w:val="clear" w:color="auto" w:fill="D2F0FA"/>
            <w:tcMar>
              <w:left w:w="28" w:type="dxa"/>
              <w:right w:w="57" w:type="dxa"/>
            </w:tcMar>
          </w:tcPr>
          <w:p w14:paraId="623637C5" w14:textId="4B7070EC" w:rsidR="00DD2075" w:rsidRPr="00A4393B" w:rsidRDefault="00DD2075"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(4.376.603,57)</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55066E56" w14:textId="6FB7DBDE" w:rsidR="00DD2075" w:rsidRPr="00A4393B" w:rsidRDefault="00DD2075" w:rsidP="00DD2075">
            <w:pPr>
              <w:ind w:left="-108"/>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(172,42)</w:t>
            </w: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113" w:type="dxa"/>
            </w:tcMar>
            <w:hideMark/>
          </w:tcPr>
          <w:p w14:paraId="72C3B70D" w14:textId="30B3F43D" w:rsidR="00DD2075" w:rsidRPr="00A4393B" w:rsidRDefault="00DD2075"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6.043.680,89</w:t>
            </w:r>
          </w:p>
        </w:tc>
      </w:tr>
      <w:tr w:rsidR="00A4393B" w:rsidRPr="00A4393B" w14:paraId="0DD57013" w14:textId="77777777" w:rsidTr="0071101D">
        <w:tc>
          <w:tcPr>
            <w:tcW w:w="4141" w:type="dxa"/>
            <w:tcBorders>
              <w:top w:val="nil"/>
              <w:left w:val="single" w:sz="4" w:space="0" w:color="auto"/>
              <w:bottom w:val="nil"/>
              <w:right w:val="single" w:sz="4" w:space="0" w:color="auto"/>
            </w:tcBorders>
            <w:shd w:val="clear" w:color="auto" w:fill="D2F0FA"/>
            <w:vAlign w:val="center"/>
            <w:hideMark/>
          </w:tcPr>
          <w:p w14:paraId="46F195A4" w14:textId="77777777" w:rsidR="00DD2075" w:rsidRPr="00A4393B" w:rsidRDefault="00DD2075" w:rsidP="00DD2075">
            <w:pPr>
              <w:rPr>
                <w:rFonts w:ascii="Times New Roman" w:hAnsi="Times New Roman" w:cs="Times New Roman"/>
                <w:color w:val="auto"/>
                <w:sz w:val="6"/>
                <w:szCs w:val="6"/>
                <w:lang w:val="pt-BR" w:bidi="ar-SA"/>
              </w:rPr>
            </w:pPr>
            <w:r w:rsidRPr="00A4393B">
              <w:rPr>
                <w:rFonts w:ascii="Times New Roman" w:hAnsi="Times New Roman" w:cs="Times New Roman"/>
                <w:color w:val="auto"/>
                <w:sz w:val="6"/>
                <w:szCs w:val="6"/>
                <w:lang w:val="pt-BR" w:bidi="ar-SA"/>
              </w:rPr>
              <w:t xml:space="preserve"> </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3D069DA1" w14:textId="77777777" w:rsidR="00DD2075" w:rsidRPr="00A4393B" w:rsidRDefault="00DD2075" w:rsidP="00DD2075">
            <w:pPr>
              <w:jc w:val="right"/>
              <w:rPr>
                <w:rFonts w:ascii="Times New Roman" w:hAnsi="Times New Roman" w:cs="Times New Roman"/>
                <w:color w:val="auto"/>
                <w:sz w:val="6"/>
                <w:szCs w:val="6"/>
                <w:lang w:val="pt-BR" w:bidi="ar-SA"/>
              </w:rPr>
            </w:pP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41D9F64A" w14:textId="77777777" w:rsidR="00DD2075" w:rsidRPr="00A4393B" w:rsidRDefault="00DD2075" w:rsidP="00DD2075">
            <w:pPr>
              <w:ind w:left="-108"/>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28" w:type="dxa"/>
              <w:right w:w="57" w:type="dxa"/>
            </w:tcMar>
          </w:tcPr>
          <w:p w14:paraId="61CA55B0" w14:textId="77777777" w:rsidR="00DD2075" w:rsidRPr="00A4393B" w:rsidRDefault="00DD2075" w:rsidP="00DD2075">
            <w:pPr>
              <w:jc w:val="right"/>
              <w:rPr>
                <w:rFonts w:ascii="Times New Roman" w:hAnsi="Times New Roman" w:cs="Times New Roman"/>
                <w:color w:val="auto"/>
                <w:sz w:val="6"/>
                <w:szCs w:val="6"/>
                <w:lang w:val="pt-BR" w:bidi="ar-SA"/>
              </w:rPr>
            </w:pP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2A4634DA" w14:textId="77777777" w:rsidR="00DD2075" w:rsidRPr="00A4393B" w:rsidRDefault="00DD2075" w:rsidP="00DD2075">
            <w:pPr>
              <w:ind w:left="-108"/>
              <w:jc w:val="right"/>
              <w:rPr>
                <w:rFonts w:ascii="Times New Roman" w:hAnsi="Times New Roman" w:cs="Times New Roman"/>
                <w:color w:val="auto"/>
                <w:sz w:val="6"/>
                <w:szCs w:val="6"/>
                <w:lang w:val="pt-BR" w:bidi="ar-SA"/>
              </w:rPr>
            </w:pP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57" w:type="dxa"/>
            </w:tcMar>
          </w:tcPr>
          <w:p w14:paraId="626668F5" w14:textId="77777777" w:rsidR="00DD2075" w:rsidRPr="00A4393B" w:rsidRDefault="00DD2075" w:rsidP="00DD2075">
            <w:pPr>
              <w:jc w:val="right"/>
              <w:rPr>
                <w:rFonts w:ascii="Times New Roman" w:hAnsi="Times New Roman" w:cs="Times New Roman"/>
                <w:color w:val="auto"/>
                <w:sz w:val="6"/>
                <w:szCs w:val="6"/>
                <w:lang w:val="pt-BR" w:bidi="ar-SA"/>
              </w:rPr>
            </w:pPr>
          </w:p>
        </w:tc>
      </w:tr>
      <w:tr w:rsidR="00A4393B" w:rsidRPr="00A4393B" w14:paraId="3BD6854A" w14:textId="77777777" w:rsidTr="00DC4EF4">
        <w:tc>
          <w:tcPr>
            <w:tcW w:w="4141" w:type="dxa"/>
            <w:tcBorders>
              <w:top w:val="nil"/>
              <w:left w:val="single" w:sz="4" w:space="0" w:color="auto"/>
              <w:bottom w:val="nil"/>
              <w:right w:val="single" w:sz="4" w:space="0" w:color="auto"/>
            </w:tcBorders>
            <w:shd w:val="clear" w:color="auto" w:fill="D2F0FA"/>
            <w:vAlign w:val="center"/>
            <w:hideMark/>
          </w:tcPr>
          <w:p w14:paraId="5039400D" w14:textId="77777777" w:rsidR="00DD2075" w:rsidRPr="00A4393B" w:rsidRDefault="00DD2075" w:rsidP="00DD2075">
            <w:pPr>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 xml:space="preserve">  Aumento/(Redução) de Obrigações em Circulação</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3F5B0093" w14:textId="16E9C24A" w:rsidR="00DD2075" w:rsidRPr="00A4393B" w:rsidRDefault="00BB123A" w:rsidP="00DD2075">
            <w:pPr>
              <w:jc w:val="right"/>
              <w:rPr>
                <w:rFonts w:ascii="Times New Roman" w:hAnsi="Times New Roman" w:cs="Times New Roman"/>
                <w:b/>
                <w:color w:val="auto"/>
                <w:sz w:val="14"/>
                <w:szCs w:val="14"/>
                <w:u w:val="single"/>
                <w:lang w:val="pt-BR" w:bidi="ar-SA"/>
              </w:rPr>
            </w:pPr>
            <w:r w:rsidRPr="00A4393B">
              <w:rPr>
                <w:rFonts w:ascii="Times New Roman" w:hAnsi="Times New Roman" w:cs="Times New Roman"/>
                <w:b/>
                <w:color w:val="auto"/>
                <w:sz w:val="14"/>
                <w:szCs w:val="14"/>
                <w:u w:val="single"/>
                <w:lang w:val="pt-BR" w:bidi="ar-SA"/>
              </w:rPr>
              <w:t>7.577.376,96</w:t>
            </w:r>
          </w:p>
        </w:tc>
        <w:tc>
          <w:tcPr>
            <w:tcW w:w="708" w:type="dxa"/>
            <w:tcBorders>
              <w:top w:val="nil"/>
              <w:left w:val="single" w:sz="4" w:space="0" w:color="auto"/>
              <w:bottom w:val="nil"/>
              <w:right w:val="single" w:sz="4" w:space="0" w:color="auto"/>
            </w:tcBorders>
            <w:shd w:val="clear" w:color="auto" w:fill="D2F0FA"/>
            <w:tcMar>
              <w:left w:w="57" w:type="dxa"/>
              <w:right w:w="113" w:type="dxa"/>
            </w:tcMar>
          </w:tcPr>
          <w:p w14:paraId="2131D6AE" w14:textId="4825E23B" w:rsidR="00DD2075" w:rsidRPr="00A4393B" w:rsidRDefault="00DC4EF4" w:rsidP="00DD2075">
            <w:pPr>
              <w:ind w:left="-108"/>
              <w:jc w:val="right"/>
              <w:rPr>
                <w:rFonts w:ascii="Times New Roman" w:hAnsi="Times New Roman" w:cs="Times New Roman"/>
                <w:b/>
                <w:color w:val="auto"/>
                <w:sz w:val="14"/>
                <w:szCs w:val="14"/>
                <w:u w:val="single"/>
                <w:lang w:val="pt-BR" w:bidi="ar-SA"/>
              </w:rPr>
            </w:pPr>
            <w:r w:rsidRPr="00A4393B">
              <w:rPr>
                <w:rFonts w:ascii="Times New Roman" w:hAnsi="Times New Roman" w:cs="Times New Roman"/>
                <w:b/>
                <w:color w:val="auto"/>
                <w:sz w:val="14"/>
                <w:szCs w:val="14"/>
                <w:u w:val="single"/>
                <w:lang w:val="pt-BR" w:bidi="ar-SA"/>
              </w:rPr>
              <w:t>65,08</w:t>
            </w:r>
          </w:p>
        </w:tc>
        <w:tc>
          <w:tcPr>
            <w:tcW w:w="1134" w:type="dxa"/>
            <w:tcBorders>
              <w:top w:val="nil"/>
              <w:left w:val="single" w:sz="4" w:space="0" w:color="auto"/>
              <w:bottom w:val="nil"/>
              <w:right w:val="single" w:sz="4" w:space="0" w:color="auto"/>
            </w:tcBorders>
            <w:shd w:val="clear" w:color="auto" w:fill="D2F0FA"/>
            <w:tcMar>
              <w:left w:w="28" w:type="dxa"/>
              <w:right w:w="113" w:type="dxa"/>
            </w:tcMar>
          </w:tcPr>
          <w:p w14:paraId="10058B6F" w14:textId="587D7F12" w:rsidR="00DD2075" w:rsidRPr="00A4393B" w:rsidRDefault="00DD2075" w:rsidP="00DD2075">
            <w:pPr>
              <w:jc w:val="right"/>
              <w:rPr>
                <w:rFonts w:ascii="Times New Roman" w:hAnsi="Times New Roman" w:cs="Times New Roman"/>
                <w:b/>
                <w:color w:val="auto"/>
                <w:sz w:val="14"/>
                <w:szCs w:val="14"/>
                <w:u w:val="single"/>
                <w:lang w:val="pt-BR" w:bidi="ar-SA"/>
              </w:rPr>
            </w:pPr>
            <w:r w:rsidRPr="00A4393B">
              <w:rPr>
                <w:rFonts w:ascii="Times New Roman" w:hAnsi="Times New Roman" w:cs="Times New Roman"/>
                <w:b/>
                <w:color w:val="auto"/>
                <w:sz w:val="14"/>
                <w:szCs w:val="14"/>
                <w:u w:val="single"/>
                <w:lang w:val="pt-BR" w:bidi="ar-SA"/>
              </w:rPr>
              <w:t>4.590.153,28</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3FC2D9F8" w14:textId="216A7E31" w:rsidR="00DD2075" w:rsidRPr="00A4393B" w:rsidRDefault="00DD2075" w:rsidP="00DD2075">
            <w:pPr>
              <w:ind w:left="-108"/>
              <w:jc w:val="right"/>
              <w:rPr>
                <w:rFonts w:ascii="Times New Roman" w:hAnsi="Times New Roman" w:cs="Times New Roman"/>
                <w:b/>
                <w:color w:val="auto"/>
                <w:sz w:val="14"/>
                <w:szCs w:val="14"/>
                <w:u w:val="single"/>
                <w:lang w:val="pt-BR" w:bidi="ar-SA"/>
              </w:rPr>
            </w:pPr>
            <w:r w:rsidRPr="00A4393B">
              <w:rPr>
                <w:rFonts w:ascii="Times New Roman" w:hAnsi="Times New Roman" w:cs="Times New Roman"/>
                <w:b/>
                <w:color w:val="auto"/>
                <w:sz w:val="14"/>
                <w:szCs w:val="14"/>
                <w:u w:val="single"/>
                <w:lang w:val="pt-BR" w:bidi="ar-SA"/>
              </w:rPr>
              <w:t>(120,07)</w:t>
            </w: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57" w:type="dxa"/>
            </w:tcMar>
            <w:hideMark/>
          </w:tcPr>
          <w:p w14:paraId="3130E539" w14:textId="4998B779" w:rsidR="00DD2075" w:rsidRPr="00A4393B" w:rsidRDefault="00DD2075" w:rsidP="00DD2075">
            <w:pPr>
              <w:jc w:val="right"/>
              <w:rPr>
                <w:rFonts w:ascii="Times New Roman" w:hAnsi="Times New Roman" w:cs="Times New Roman"/>
                <w:b/>
                <w:color w:val="auto"/>
                <w:sz w:val="14"/>
                <w:szCs w:val="14"/>
                <w:u w:val="single"/>
                <w:lang w:val="pt-BR" w:bidi="ar-SA"/>
              </w:rPr>
            </w:pPr>
            <w:r w:rsidRPr="00A4393B">
              <w:rPr>
                <w:rFonts w:ascii="Times New Roman" w:hAnsi="Times New Roman" w:cs="Times New Roman"/>
                <w:b/>
                <w:color w:val="auto"/>
                <w:sz w:val="14"/>
                <w:szCs w:val="14"/>
                <w:u w:val="single"/>
                <w:lang w:val="pt-BR" w:bidi="ar-SA"/>
              </w:rPr>
              <w:t>(22.870.354,26)</w:t>
            </w:r>
          </w:p>
        </w:tc>
      </w:tr>
      <w:tr w:rsidR="00A4393B" w:rsidRPr="00A4393B" w14:paraId="0C671195" w14:textId="77777777" w:rsidTr="00C55629">
        <w:tc>
          <w:tcPr>
            <w:tcW w:w="4141" w:type="dxa"/>
            <w:tcBorders>
              <w:top w:val="nil"/>
              <w:left w:val="single" w:sz="4" w:space="0" w:color="auto"/>
              <w:bottom w:val="nil"/>
              <w:right w:val="single" w:sz="4" w:space="0" w:color="auto"/>
            </w:tcBorders>
            <w:shd w:val="clear" w:color="auto" w:fill="D2F0FA"/>
            <w:vAlign w:val="center"/>
            <w:hideMark/>
          </w:tcPr>
          <w:p w14:paraId="2FC42999" w14:textId="77777777" w:rsidR="00DD2075" w:rsidRPr="00A4393B" w:rsidRDefault="00DD2075" w:rsidP="00DD2075">
            <w:pPr>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 xml:space="preserve">    Fornecedores</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137C9186" w14:textId="0BBA84CD" w:rsidR="00DD2075" w:rsidRPr="00A4393B" w:rsidRDefault="00BB123A"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819.517,91</w:t>
            </w:r>
          </w:p>
        </w:tc>
        <w:tc>
          <w:tcPr>
            <w:tcW w:w="708" w:type="dxa"/>
            <w:tcBorders>
              <w:top w:val="nil"/>
              <w:left w:val="single" w:sz="4" w:space="0" w:color="auto"/>
              <w:bottom w:val="nil"/>
              <w:right w:val="single" w:sz="4" w:space="0" w:color="auto"/>
            </w:tcBorders>
            <w:shd w:val="clear" w:color="auto" w:fill="D2F0FA"/>
            <w:tcMar>
              <w:left w:w="57" w:type="dxa"/>
              <w:right w:w="113" w:type="dxa"/>
            </w:tcMar>
          </w:tcPr>
          <w:p w14:paraId="2CE78B56" w14:textId="7D71A944" w:rsidR="00DD2075" w:rsidRPr="00A4393B" w:rsidRDefault="00DC4EF4" w:rsidP="00DD2075">
            <w:pPr>
              <w:ind w:left="-108"/>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182,74</w:t>
            </w:r>
          </w:p>
        </w:tc>
        <w:tc>
          <w:tcPr>
            <w:tcW w:w="1134" w:type="dxa"/>
            <w:tcBorders>
              <w:top w:val="nil"/>
              <w:left w:val="single" w:sz="4" w:space="0" w:color="auto"/>
              <w:bottom w:val="nil"/>
              <w:right w:val="single" w:sz="4" w:space="0" w:color="auto"/>
            </w:tcBorders>
            <w:shd w:val="clear" w:color="auto" w:fill="D2F0FA"/>
            <w:tcMar>
              <w:left w:w="28" w:type="dxa"/>
              <w:right w:w="57" w:type="dxa"/>
            </w:tcMar>
          </w:tcPr>
          <w:p w14:paraId="49D92AEC" w14:textId="1EDF6B39" w:rsidR="00DD2075" w:rsidRPr="00A4393B" w:rsidRDefault="00DD2075"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(990.460,70)</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2B5080EB" w14:textId="222F25CA" w:rsidR="00DD2075" w:rsidRPr="00A4393B" w:rsidRDefault="00DD2075" w:rsidP="00DD2075">
            <w:pPr>
              <w:ind w:left="-108"/>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(81,27)</w:t>
            </w: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57" w:type="dxa"/>
            </w:tcMar>
            <w:hideMark/>
          </w:tcPr>
          <w:p w14:paraId="4A6E8166" w14:textId="1B8467DF" w:rsidR="00DD2075" w:rsidRPr="00A4393B" w:rsidRDefault="00DD2075"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(5.288.298,22)</w:t>
            </w:r>
          </w:p>
        </w:tc>
      </w:tr>
      <w:tr w:rsidR="00A4393B" w:rsidRPr="00A4393B" w14:paraId="794E400A" w14:textId="77777777" w:rsidTr="00C55629">
        <w:tc>
          <w:tcPr>
            <w:tcW w:w="4141" w:type="dxa"/>
            <w:tcBorders>
              <w:top w:val="nil"/>
              <w:left w:val="single" w:sz="4" w:space="0" w:color="auto"/>
              <w:bottom w:val="nil"/>
              <w:right w:val="single" w:sz="4" w:space="0" w:color="auto"/>
            </w:tcBorders>
            <w:shd w:val="clear" w:color="auto" w:fill="D2F0FA"/>
            <w:vAlign w:val="center"/>
            <w:hideMark/>
          </w:tcPr>
          <w:p w14:paraId="691A2757" w14:textId="77777777" w:rsidR="00DD2075" w:rsidRPr="00A4393B" w:rsidRDefault="00DD2075" w:rsidP="00DD2075">
            <w:pPr>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 xml:space="preserve">    Pessoal a Pagar</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2B6426DF" w14:textId="2794CB55" w:rsidR="00DD2075" w:rsidRPr="00A4393B" w:rsidRDefault="00BB123A"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167.397,26</w:t>
            </w:r>
          </w:p>
        </w:tc>
        <w:tc>
          <w:tcPr>
            <w:tcW w:w="708" w:type="dxa"/>
            <w:tcBorders>
              <w:top w:val="nil"/>
              <w:left w:val="single" w:sz="4" w:space="0" w:color="auto"/>
              <w:bottom w:val="nil"/>
              <w:right w:val="single" w:sz="4" w:space="0" w:color="auto"/>
            </w:tcBorders>
            <w:shd w:val="clear" w:color="auto" w:fill="D2F0FA"/>
            <w:tcMar>
              <w:left w:w="57" w:type="dxa"/>
              <w:right w:w="113" w:type="dxa"/>
            </w:tcMar>
          </w:tcPr>
          <w:p w14:paraId="3C3412ED" w14:textId="5F439F1E" w:rsidR="00DD2075" w:rsidRPr="00A4393B" w:rsidRDefault="00DC4EF4" w:rsidP="00DD2075">
            <w:pPr>
              <w:ind w:left="-108"/>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134,59</w:t>
            </w:r>
          </w:p>
        </w:tc>
        <w:tc>
          <w:tcPr>
            <w:tcW w:w="1134" w:type="dxa"/>
            <w:tcBorders>
              <w:top w:val="nil"/>
              <w:left w:val="single" w:sz="4" w:space="0" w:color="auto"/>
              <w:bottom w:val="nil"/>
              <w:right w:val="single" w:sz="4" w:space="0" w:color="auto"/>
            </w:tcBorders>
            <w:shd w:val="clear" w:color="auto" w:fill="D2F0FA"/>
            <w:tcMar>
              <w:left w:w="28" w:type="dxa"/>
              <w:right w:w="57" w:type="dxa"/>
            </w:tcMar>
          </w:tcPr>
          <w:p w14:paraId="34C6E6BD" w14:textId="09A47772" w:rsidR="00DD2075" w:rsidRPr="00A4393B" w:rsidRDefault="00DD2075"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(483.989,75)</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4D8EB5EE" w14:textId="26DE1CD0" w:rsidR="00DD2075" w:rsidRPr="00A4393B" w:rsidRDefault="00DD2075" w:rsidP="00DD2075">
            <w:pPr>
              <w:ind w:left="-108"/>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(69,39)</w:t>
            </w: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57" w:type="dxa"/>
            </w:tcMar>
            <w:hideMark/>
          </w:tcPr>
          <w:p w14:paraId="76E63A0F" w14:textId="644FE074" w:rsidR="00DD2075" w:rsidRPr="00A4393B" w:rsidRDefault="00DD2075"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(1.580.930,00)</w:t>
            </w:r>
          </w:p>
        </w:tc>
      </w:tr>
      <w:tr w:rsidR="00A4393B" w:rsidRPr="00A4393B" w14:paraId="5A5858F9" w14:textId="77777777" w:rsidTr="00DC4EF4">
        <w:tc>
          <w:tcPr>
            <w:tcW w:w="4141" w:type="dxa"/>
            <w:tcBorders>
              <w:top w:val="nil"/>
              <w:left w:val="single" w:sz="4" w:space="0" w:color="auto"/>
              <w:bottom w:val="nil"/>
              <w:right w:val="single" w:sz="4" w:space="0" w:color="auto"/>
            </w:tcBorders>
            <w:shd w:val="clear" w:color="auto" w:fill="D2F0FA"/>
            <w:vAlign w:val="center"/>
            <w:hideMark/>
          </w:tcPr>
          <w:p w14:paraId="49FBC3BB" w14:textId="77777777" w:rsidR="00DD2075" w:rsidRPr="00A4393B" w:rsidRDefault="00DD2075" w:rsidP="00DD2075">
            <w:pPr>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 xml:space="preserve">    Encargos Sociais a Recolher</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5A90BFC3" w14:textId="43F1F50D" w:rsidR="00DD2075" w:rsidRPr="00A4393B" w:rsidRDefault="00BB123A"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7.176.087,05</w:t>
            </w:r>
          </w:p>
        </w:tc>
        <w:tc>
          <w:tcPr>
            <w:tcW w:w="708" w:type="dxa"/>
            <w:tcBorders>
              <w:top w:val="nil"/>
              <w:left w:val="single" w:sz="4" w:space="0" w:color="auto"/>
              <w:bottom w:val="nil"/>
              <w:right w:val="single" w:sz="4" w:space="0" w:color="auto"/>
            </w:tcBorders>
            <w:shd w:val="clear" w:color="auto" w:fill="D2F0FA"/>
            <w:tcMar>
              <w:left w:w="57" w:type="dxa"/>
              <w:right w:w="113" w:type="dxa"/>
            </w:tcMar>
          </w:tcPr>
          <w:p w14:paraId="7E198C14" w14:textId="33EEB58F" w:rsidR="00DD2075" w:rsidRPr="00A4393B" w:rsidRDefault="00DC4EF4" w:rsidP="00DD2075">
            <w:pPr>
              <w:ind w:left="-108"/>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23,21</w:t>
            </w:r>
          </w:p>
        </w:tc>
        <w:tc>
          <w:tcPr>
            <w:tcW w:w="1134" w:type="dxa"/>
            <w:tcBorders>
              <w:top w:val="nil"/>
              <w:left w:val="single" w:sz="4" w:space="0" w:color="auto"/>
              <w:bottom w:val="nil"/>
              <w:right w:val="single" w:sz="4" w:space="0" w:color="auto"/>
            </w:tcBorders>
            <w:shd w:val="clear" w:color="auto" w:fill="D2F0FA"/>
            <w:tcMar>
              <w:left w:w="28" w:type="dxa"/>
              <w:right w:w="113" w:type="dxa"/>
            </w:tcMar>
          </w:tcPr>
          <w:p w14:paraId="351FDF37" w14:textId="4E6B2DD2" w:rsidR="00DD2075" w:rsidRPr="00A4393B" w:rsidRDefault="00DD2075"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5.824.153,93</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22C315E0" w14:textId="51CE38A5" w:rsidR="00DD2075" w:rsidRPr="00A4393B" w:rsidRDefault="00DD2075" w:rsidP="00DD2075">
            <w:pPr>
              <w:ind w:left="-108"/>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(158,44)</w:t>
            </w: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57" w:type="dxa"/>
            </w:tcMar>
            <w:hideMark/>
          </w:tcPr>
          <w:p w14:paraId="312B047F" w14:textId="4F55243D" w:rsidR="00DD2075" w:rsidRPr="00A4393B" w:rsidRDefault="00DD2075"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(9.965.951,33)</w:t>
            </w:r>
          </w:p>
        </w:tc>
      </w:tr>
      <w:tr w:rsidR="00A4393B" w:rsidRPr="00A4393B" w14:paraId="472A65D6" w14:textId="77777777" w:rsidTr="0071101D">
        <w:tc>
          <w:tcPr>
            <w:tcW w:w="4141" w:type="dxa"/>
            <w:tcBorders>
              <w:top w:val="nil"/>
              <w:left w:val="single" w:sz="4" w:space="0" w:color="auto"/>
              <w:bottom w:val="nil"/>
              <w:right w:val="single" w:sz="4" w:space="0" w:color="auto"/>
            </w:tcBorders>
            <w:shd w:val="clear" w:color="auto" w:fill="D2F0FA"/>
            <w:vAlign w:val="center"/>
            <w:hideMark/>
          </w:tcPr>
          <w:p w14:paraId="0A5A2453" w14:textId="77777777" w:rsidR="00DD2075" w:rsidRPr="00A4393B" w:rsidRDefault="00DD2075" w:rsidP="00DD2075">
            <w:pPr>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 xml:space="preserve">    Obrigações Tributárias</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3F302BCA" w14:textId="7E9908C1" w:rsidR="00DD2075" w:rsidRPr="00A4393B" w:rsidRDefault="00BB123A"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(624.295,38)</w:t>
            </w: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360CC198" w14:textId="60480499" w:rsidR="00DD2075" w:rsidRPr="00A4393B" w:rsidRDefault="00DD2075" w:rsidP="00DD2075">
            <w:pPr>
              <w:ind w:left="-108"/>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w:t>
            </w:r>
            <w:r w:rsidR="001E65D7" w:rsidRPr="00A4393B">
              <w:rPr>
                <w:rFonts w:ascii="Times New Roman" w:hAnsi="Times New Roman" w:cs="Times New Roman"/>
                <w:color w:val="auto"/>
                <w:sz w:val="14"/>
                <w:szCs w:val="14"/>
                <w:lang w:val="pt-BR" w:bidi="ar-SA"/>
              </w:rPr>
              <w:t>393,09</w:t>
            </w:r>
            <w:r w:rsidRPr="00A4393B">
              <w:rPr>
                <w:rFonts w:ascii="Times New Roman" w:hAnsi="Times New Roman" w:cs="Times New Roman"/>
                <w:color w:val="auto"/>
                <w:sz w:val="14"/>
                <w:szCs w:val="14"/>
                <w:lang w:val="pt-BR" w:bidi="ar-SA"/>
              </w:rPr>
              <w:t>)</w:t>
            </w:r>
          </w:p>
        </w:tc>
        <w:tc>
          <w:tcPr>
            <w:tcW w:w="1134" w:type="dxa"/>
            <w:tcBorders>
              <w:top w:val="nil"/>
              <w:left w:val="single" w:sz="4" w:space="0" w:color="auto"/>
              <w:bottom w:val="nil"/>
              <w:right w:val="single" w:sz="4" w:space="0" w:color="auto"/>
            </w:tcBorders>
            <w:shd w:val="clear" w:color="auto" w:fill="D2F0FA"/>
            <w:tcMar>
              <w:left w:w="28" w:type="dxa"/>
              <w:right w:w="113" w:type="dxa"/>
            </w:tcMar>
          </w:tcPr>
          <w:p w14:paraId="226BBC90" w14:textId="3759599A" w:rsidR="00DD2075" w:rsidRPr="00A4393B" w:rsidRDefault="00DD2075"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213.003,00</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1A2D99B6" w14:textId="20CE98D9" w:rsidR="00DD2075" w:rsidRPr="00A4393B" w:rsidRDefault="00DD2075" w:rsidP="00DD2075">
            <w:pPr>
              <w:ind w:left="-108"/>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(104,14)</w:t>
            </w: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57" w:type="dxa"/>
            </w:tcMar>
            <w:hideMark/>
          </w:tcPr>
          <w:p w14:paraId="626E93D6" w14:textId="6234CD82" w:rsidR="00DD2075" w:rsidRPr="00A4393B" w:rsidRDefault="00DD2075"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(5.143.723,96)</w:t>
            </w:r>
          </w:p>
        </w:tc>
      </w:tr>
      <w:tr w:rsidR="00A4393B" w:rsidRPr="00A4393B" w14:paraId="422467D0" w14:textId="77777777" w:rsidTr="001E65D7">
        <w:tc>
          <w:tcPr>
            <w:tcW w:w="4141" w:type="dxa"/>
            <w:tcBorders>
              <w:top w:val="nil"/>
              <w:left w:val="single" w:sz="4" w:space="0" w:color="auto"/>
              <w:bottom w:val="nil"/>
              <w:right w:val="single" w:sz="4" w:space="0" w:color="auto"/>
            </w:tcBorders>
            <w:shd w:val="clear" w:color="auto" w:fill="D2F0FA"/>
            <w:vAlign w:val="center"/>
            <w:hideMark/>
          </w:tcPr>
          <w:p w14:paraId="4091AE90" w14:textId="77777777" w:rsidR="00DD2075" w:rsidRPr="00A4393B" w:rsidRDefault="00DD2075" w:rsidP="00DD2075">
            <w:pPr>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 xml:space="preserve">    Valores em Trânsito Exigíveis</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2FE2B2C4" w14:textId="1EA9EED8" w:rsidR="00DD2075" w:rsidRPr="00A4393B" w:rsidRDefault="00BB123A"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19.404,51</w:t>
            </w:r>
          </w:p>
        </w:tc>
        <w:tc>
          <w:tcPr>
            <w:tcW w:w="708" w:type="dxa"/>
            <w:tcBorders>
              <w:top w:val="nil"/>
              <w:left w:val="single" w:sz="4" w:space="0" w:color="auto"/>
              <w:bottom w:val="nil"/>
              <w:right w:val="single" w:sz="4" w:space="0" w:color="auto"/>
            </w:tcBorders>
            <w:shd w:val="clear" w:color="auto" w:fill="D2F0FA"/>
            <w:tcMar>
              <w:left w:w="57" w:type="dxa"/>
              <w:right w:w="113" w:type="dxa"/>
            </w:tcMar>
          </w:tcPr>
          <w:p w14:paraId="26F0C4A0" w14:textId="5C600CA0" w:rsidR="00DD2075" w:rsidRPr="00A4393B" w:rsidRDefault="001E65D7" w:rsidP="00DD2075">
            <w:pPr>
              <w:ind w:left="-108"/>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223,41</w:t>
            </w:r>
          </w:p>
        </w:tc>
        <w:tc>
          <w:tcPr>
            <w:tcW w:w="1134" w:type="dxa"/>
            <w:tcBorders>
              <w:top w:val="nil"/>
              <w:left w:val="single" w:sz="4" w:space="0" w:color="auto"/>
              <w:bottom w:val="nil"/>
              <w:right w:val="single" w:sz="4" w:space="0" w:color="auto"/>
            </w:tcBorders>
            <w:shd w:val="clear" w:color="auto" w:fill="D2F0FA"/>
            <w:tcMar>
              <w:left w:w="28" w:type="dxa"/>
              <w:right w:w="113" w:type="dxa"/>
            </w:tcMar>
          </w:tcPr>
          <w:p w14:paraId="7DB3E32C" w14:textId="4C06762D" w:rsidR="00DD2075" w:rsidRPr="00A4393B" w:rsidRDefault="00DD2075"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6.000,00</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791EFFE6" w14:textId="597FE648" w:rsidR="00DD2075" w:rsidRPr="00A4393B" w:rsidRDefault="00DD2075" w:rsidP="00DD2075">
            <w:pPr>
              <w:ind w:left="-108"/>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(1.477,95)</w:t>
            </w: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57" w:type="dxa"/>
            </w:tcMar>
            <w:hideMark/>
          </w:tcPr>
          <w:p w14:paraId="354C1091" w14:textId="42D8826D" w:rsidR="00DD2075" w:rsidRPr="00A4393B" w:rsidRDefault="00DD2075"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(435,43)</w:t>
            </w:r>
          </w:p>
        </w:tc>
      </w:tr>
      <w:tr w:rsidR="00A4393B" w:rsidRPr="00A4393B" w14:paraId="4EA2E0DA" w14:textId="77777777" w:rsidTr="0071101D">
        <w:tc>
          <w:tcPr>
            <w:tcW w:w="4141" w:type="dxa"/>
            <w:tcBorders>
              <w:top w:val="nil"/>
              <w:left w:val="single" w:sz="4" w:space="0" w:color="auto"/>
              <w:bottom w:val="nil"/>
              <w:right w:val="single" w:sz="4" w:space="0" w:color="auto"/>
            </w:tcBorders>
            <w:shd w:val="clear" w:color="auto" w:fill="D2F0FA"/>
            <w:vAlign w:val="center"/>
            <w:hideMark/>
          </w:tcPr>
          <w:p w14:paraId="09AF67F0" w14:textId="0284D98C" w:rsidR="00DD2075" w:rsidRPr="00A4393B" w:rsidRDefault="00DD2075" w:rsidP="00DD2075">
            <w:pPr>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 xml:space="preserve">    Outras Obrigações </w:t>
            </w:r>
            <w:r w:rsidRPr="00A4393B">
              <w:rPr>
                <w:rFonts w:ascii="Times New Roman" w:hAnsi="Times New Roman" w:cs="Times New Roman"/>
                <w:color w:val="auto"/>
                <w:sz w:val="12"/>
                <w:szCs w:val="12"/>
                <w:lang w:val="pt-BR" w:bidi="ar-SA"/>
              </w:rPr>
              <w:t>(15)</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29331FB5" w14:textId="51BAD3BD" w:rsidR="00DD2075" w:rsidRPr="00A4393B" w:rsidRDefault="00BB123A" w:rsidP="00DD2075">
            <w:pPr>
              <w:tabs>
                <w:tab w:val="left" w:pos="1299"/>
              </w:tabs>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19.265,61</w:t>
            </w: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29541B1A" w14:textId="54BEECE5" w:rsidR="00DD2075" w:rsidRPr="00A4393B" w:rsidRDefault="00DD2075" w:rsidP="00DD2075">
            <w:pPr>
              <w:tabs>
                <w:tab w:val="left" w:pos="1299"/>
              </w:tabs>
              <w:ind w:left="-108"/>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w:t>
            </w:r>
            <w:r w:rsidR="001E65D7" w:rsidRPr="00A4393B">
              <w:rPr>
                <w:rFonts w:ascii="Times New Roman" w:hAnsi="Times New Roman" w:cs="Times New Roman"/>
                <w:color w:val="auto"/>
                <w:sz w:val="14"/>
                <w:szCs w:val="14"/>
                <w:lang w:val="pt-BR" w:bidi="ar-SA"/>
              </w:rPr>
              <w:t>10,17</w:t>
            </w:r>
            <w:r w:rsidRPr="00A4393B">
              <w:rPr>
                <w:rFonts w:ascii="Times New Roman" w:hAnsi="Times New Roman" w:cs="Times New Roman"/>
                <w:color w:val="auto"/>
                <w:sz w:val="14"/>
                <w:szCs w:val="14"/>
                <w:lang w:val="pt-BR" w:bidi="ar-SA"/>
              </w:rPr>
              <w:t>)</w:t>
            </w:r>
          </w:p>
        </w:tc>
        <w:tc>
          <w:tcPr>
            <w:tcW w:w="1134" w:type="dxa"/>
            <w:tcBorders>
              <w:top w:val="nil"/>
              <w:left w:val="single" w:sz="4" w:space="0" w:color="auto"/>
              <w:bottom w:val="nil"/>
              <w:right w:val="single" w:sz="4" w:space="0" w:color="auto"/>
            </w:tcBorders>
            <w:shd w:val="clear" w:color="auto" w:fill="D2F0FA"/>
            <w:tcMar>
              <w:left w:w="28" w:type="dxa"/>
              <w:right w:w="113" w:type="dxa"/>
            </w:tcMar>
          </w:tcPr>
          <w:p w14:paraId="1AA07EB4" w14:textId="1D6A2B30" w:rsidR="00DD2075" w:rsidRPr="00A4393B" w:rsidRDefault="00DD2075" w:rsidP="00DD2075">
            <w:pPr>
              <w:tabs>
                <w:tab w:val="left" w:pos="1299"/>
              </w:tabs>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21.446,80</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1A297318" w14:textId="75AFAA6B" w:rsidR="00DD2075" w:rsidRPr="00A4393B" w:rsidRDefault="00DD2075" w:rsidP="00DD2075">
            <w:pPr>
              <w:tabs>
                <w:tab w:val="left" w:pos="1299"/>
              </w:tabs>
              <w:ind w:left="-108"/>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(102,41)</w:t>
            </w: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57" w:type="dxa"/>
            </w:tcMar>
            <w:hideMark/>
          </w:tcPr>
          <w:p w14:paraId="43311FEF" w14:textId="2D6C972C" w:rsidR="00DD2075" w:rsidRPr="00A4393B" w:rsidRDefault="00DD2075" w:rsidP="00DD2075">
            <w:pPr>
              <w:tabs>
                <w:tab w:val="left" w:pos="1299"/>
              </w:tabs>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(891.015,32)</w:t>
            </w:r>
          </w:p>
        </w:tc>
      </w:tr>
      <w:tr w:rsidR="00A4393B" w:rsidRPr="00A4393B" w14:paraId="002F8060" w14:textId="77777777" w:rsidTr="0071101D">
        <w:tc>
          <w:tcPr>
            <w:tcW w:w="4141" w:type="dxa"/>
            <w:tcBorders>
              <w:top w:val="nil"/>
              <w:left w:val="single" w:sz="4" w:space="0" w:color="auto"/>
              <w:bottom w:val="nil"/>
              <w:right w:val="single" w:sz="4" w:space="0" w:color="auto"/>
            </w:tcBorders>
            <w:shd w:val="clear" w:color="auto" w:fill="D2F0FA"/>
            <w:vAlign w:val="center"/>
          </w:tcPr>
          <w:p w14:paraId="5998DA8B" w14:textId="77777777" w:rsidR="00DD2075" w:rsidRPr="00A4393B" w:rsidRDefault="00DD2075" w:rsidP="00DD2075">
            <w:pPr>
              <w:rPr>
                <w:rFonts w:ascii="Times New Roman" w:hAnsi="Times New Roman" w:cs="Times New Roman"/>
                <w:b/>
                <w:color w:val="auto"/>
                <w:sz w:val="6"/>
                <w:szCs w:val="6"/>
                <w:lang w:val="pt-BR" w:bidi="ar-SA"/>
              </w:rPr>
            </w:pPr>
            <w:r w:rsidRPr="00A4393B">
              <w:rPr>
                <w:rFonts w:ascii="Times New Roman" w:hAnsi="Times New Roman" w:cs="Times New Roman"/>
                <w:b/>
                <w:color w:val="auto"/>
                <w:sz w:val="6"/>
                <w:szCs w:val="6"/>
                <w:lang w:val="pt-BR" w:bidi="ar-SA"/>
              </w:rPr>
              <w:t xml:space="preserve">  </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5804EE0C" w14:textId="77777777" w:rsidR="00DD2075" w:rsidRPr="00A4393B" w:rsidRDefault="00DD2075" w:rsidP="00DD2075">
            <w:pPr>
              <w:jc w:val="right"/>
              <w:rPr>
                <w:rFonts w:ascii="Times New Roman" w:hAnsi="Times New Roman" w:cs="Times New Roman"/>
                <w:b/>
                <w:color w:val="auto"/>
                <w:sz w:val="6"/>
                <w:szCs w:val="6"/>
                <w:lang w:val="pt-BR" w:bidi="ar-SA"/>
              </w:rPr>
            </w:pP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502D1D3F" w14:textId="77777777" w:rsidR="00DD2075" w:rsidRPr="00A4393B" w:rsidRDefault="00DD2075" w:rsidP="00DD2075">
            <w:pPr>
              <w:ind w:left="-108"/>
              <w:jc w:val="right"/>
              <w:rPr>
                <w:rFonts w:ascii="Times New Roman" w:hAnsi="Times New Roman" w:cs="Times New Roman"/>
                <w:b/>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28" w:type="dxa"/>
              <w:right w:w="113" w:type="dxa"/>
            </w:tcMar>
          </w:tcPr>
          <w:p w14:paraId="6DC7E063" w14:textId="77777777" w:rsidR="00DD2075" w:rsidRPr="00A4393B" w:rsidRDefault="00DD2075" w:rsidP="00DD2075">
            <w:pPr>
              <w:jc w:val="right"/>
              <w:rPr>
                <w:rFonts w:ascii="Times New Roman" w:hAnsi="Times New Roman" w:cs="Times New Roman"/>
                <w:b/>
                <w:color w:val="auto"/>
                <w:sz w:val="6"/>
                <w:szCs w:val="6"/>
                <w:lang w:val="pt-BR" w:bidi="ar-SA"/>
              </w:rPr>
            </w:pP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27F82263" w14:textId="77777777" w:rsidR="00DD2075" w:rsidRPr="00A4393B" w:rsidRDefault="00DD2075" w:rsidP="00DD2075">
            <w:pPr>
              <w:ind w:left="-108"/>
              <w:jc w:val="right"/>
              <w:rPr>
                <w:rFonts w:ascii="Times New Roman" w:hAnsi="Times New Roman" w:cs="Times New Roman"/>
                <w:b/>
                <w:color w:val="auto"/>
                <w:sz w:val="6"/>
                <w:szCs w:val="6"/>
                <w:lang w:val="pt-BR" w:bidi="ar-SA"/>
              </w:rPr>
            </w:pP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57" w:type="dxa"/>
            </w:tcMar>
          </w:tcPr>
          <w:p w14:paraId="754C0382" w14:textId="77777777" w:rsidR="00DD2075" w:rsidRPr="00A4393B" w:rsidRDefault="00DD2075" w:rsidP="00DD2075">
            <w:pPr>
              <w:jc w:val="right"/>
              <w:rPr>
                <w:rFonts w:ascii="Times New Roman" w:hAnsi="Times New Roman" w:cs="Times New Roman"/>
                <w:b/>
                <w:color w:val="auto"/>
                <w:sz w:val="6"/>
                <w:szCs w:val="6"/>
                <w:lang w:val="pt-BR" w:bidi="ar-SA"/>
              </w:rPr>
            </w:pPr>
          </w:p>
        </w:tc>
      </w:tr>
      <w:tr w:rsidR="00A4393B" w:rsidRPr="00A4393B" w14:paraId="26105F1F" w14:textId="77777777" w:rsidTr="001E65D7">
        <w:tc>
          <w:tcPr>
            <w:tcW w:w="4141" w:type="dxa"/>
            <w:tcBorders>
              <w:top w:val="nil"/>
              <w:left w:val="single" w:sz="4" w:space="0" w:color="auto"/>
              <w:bottom w:val="nil"/>
              <w:right w:val="single" w:sz="4" w:space="0" w:color="auto"/>
            </w:tcBorders>
            <w:shd w:val="clear" w:color="auto" w:fill="D2F0FA"/>
            <w:vAlign w:val="center"/>
          </w:tcPr>
          <w:p w14:paraId="395C96F3" w14:textId="77777777" w:rsidR="00DD2075" w:rsidRPr="00A4393B" w:rsidRDefault="00DD2075" w:rsidP="00DD2075">
            <w:pPr>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 xml:space="preserve">  Aumento/(Redução) de Outras Obrigações a Longo Prazo</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3017CB56" w14:textId="419CEB45" w:rsidR="00DD2075" w:rsidRPr="00A4393B" w:rsidRDefault="00DD2075" w:rsidP="00DD2075">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w:t>
            </w:r>
          </w:p>
        </w:tc>
        <w:tc>
          <w:tcPr>
            <w:tcW w:w="708" w:type="dxa"/>
            <w:tcBorders>
              <w:top w:val="nil"/>
              <w:left w:val="single" w:sz="4" w:space="0" w:color="auto"/>
              <w:bottom w:val="nil"/>
              <w:right w:val="single" w:sz="4" w:space="0" w:color="auto"/>
            </w:tcBorders>
            <w:shd w:val="clear" w:color="auto" w:fill="D2F0FA"/>
            <w:tcMar>
              <w:left w:w="57" w:type="dxa"/>
              <w:right w:w="113" w:type="dxa"/>
            </w:tcMar>
          </w:tcPr>
          <w:p w14:paraId="1BE0690D" w14:textId="0F064073" w:rsidR="00DD2075" w:rsidRPr="00A4393B" w:rsidRDefault="001E65D7" w:rsidP="00DD2075">
            <w:pPr>
              <w:ind w:left="-108"/>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w:t>
            </w:r>
          </w:p>
        </w:tc>
        <w:tc>
          <w:tcPr>
            <w:tcW w:w="1134" w:type="dxa"/>
            <w:tcBorders>
              <w:top w:val="nil"/>
              <w:left w:val="single" w:sz="4" w:space="0" w:color="auto"/>
              <w:bottom w:val="nil"/>
              <w:right w:val="single" w:sz="4" w:space="0" w:color="auto"/>
            </w:tcBorders>
            <w:shd w:val="clear" w:color="auto" w:fill="D2F0FA"/>
            <w:tcMar>
              <w:left w:w="28" w:type="dxa"/>
              <w:right w:w="113" w:type="dxa"/>
            </w:tcMar>
          </w:tcPr>
          <w:p w14:paraId="0B2AE427" w14:textId="52A90D5C" w:rsidR="00DD2075" w:rsidRPr="00A4393B" w:rsidRDefault="00DD2075" w:rsidP="00DD2075">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077F6A23" w14:textId="4F6A1219" w:rsidR="00DD2075" w:rsidRPr="00A4393B" w:rsidRDefault="00DD2075" w:rsidP="00DD2075">
            <w:pPr>
              <w:ind w:left="-108"/>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(100,00)</w:t>
            </w: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113" w:type="dxa"/>
            </w:tcMar>
          </w:tcPr>
          <w:p w14:paraId="3E177C82" w14:textId="0075F119" w:rsidR="00DD2075" w:rsidRPr="00A4393B" w:rsidRDefault="00DD2075" w:rsidP="00DD2075">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65.074,60</w:t>
            </w:r>
          </w:p>
        </w:tc>
      </w:tr>
      <w:tr w:rsidR="00A4393B" w:rsidRPr="00A4393B" w14:paraId="2924D2CD" w14:textId="77777777" w:rsidTr="0071101D">
        <w:tc>
          <w:tcPr>
            <w:tcW w:w="4141" w:type="dxa"/>
            <w:tcBorders>
              <w:top w:val="nil"/>
              <w:left w:val="single" w:sz="4" w:space="0" w:color="auto"/>
              <w:bottom w:val="nil"/>
              <w:right w:val="single" w:sz="4" w:space="0" w:color="auto"/>
            </w:tcBorders>
            <w:shd w:val="clear" w:color="auto" w:fill="D2F0FA"/>
            <w:vAlign w:val="center"/>
          </w:tcPr>
          <w:p w14:paraId="5D1DDE35" w14:textId="77777777" w:rsidR="00DD2075" w:rsidRPr="00A4393B" w:rsidRDefault="00DD2075" w:rsidP="00DD2075">
            <w:pPr>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5DE28F10" w14:textId="77777777" w:rsidR="00DD2075" w:rsidRPr="00A4393B" w:rsidRDefault="00DD2075" w:rsidP="00DD2075">
            <w:pPr>
              <w:jc w:val="right"/>
              <w:rPr>
                <w:rFonts w:ascii="Times New Roman" w:hAnsi="Times New Roman" w:cs="Times New Roman"/>
                <w:color w:val="auto"/>
                <w:sz w:val="6"/>
                <w:szCs w:val="6"/>
                <w:lang w:val="pt-BR" w:bidi="ar-SA"/>
              </w:rPr>
            </w:pP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579743A9" w14:textId="77777777" w:rsidR="00DD2075" w:rsidRPr="00A4393B" w:rsidRDefault="00DD2075" w:rsidP="00DD2075">
            <w:pPr>
              <w:ind w:left="-108"/>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28" w:type="dxa"/>
              <w:right w:w="113" w:type="dxa"/>
            </w:tcMar>
          </w:tcPr>
          <w:p w14:paraId="610B84FB" w14:textId="77777777" w:rsidR="00DD2075" w:rsidRPr="00A4393B" w:rsidRDefault="00DD2075" w:rsidP="00DD2075">
            <w:pPr>
              <w:jc w:val="right"/>
              <w:rPr>
                <w:rFonts w:ascii="Times New Roman" w:hAnsi="Times New Roman" w:cs="Times New Roman"/>
                <w:color w:val="auto"/>
                <w:sz w:val="6"/>
                <w:szCs w:val="6"/>
                <w:lang w:val="pt-BR" w:bidi="ar-SA"/>
              </w:rPr>
            </w:pP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11F9822E" w14:textId="77777777" w:rsidR="00DD2075" w:rsidRPr="00A4393B" w:rsidRDefault="00DD2075" w:rsidP="00DD2075">
            <w:pPr>
              <w:ind w:left="-108"/>
              <w:jc w:val="right"/>
              <w:rPr>
                <w:rFonts w:ascii="Times New Roman" w:hAnsi="Times New Roman" w:cs="Times New Roman"/>
                <w:color w:val="auto"/>
                <w:sz w:val="6"/>
                <w:szCs w:val="6"/>
                <w:lang w:val="pt-BR" w:bidi="ar-SA"/>
              </w:rPr>
            </w:pP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57" w:type="dxa"/>
            </w:tcMar>
          </w:tcPr>
          <w:p w14:paraId="2C03CEE4" w14:textId="77777777" w:rsidR="00DD2075" w:rsidRPr="00A4393B" w:rsidRDefault="00DD2075" w:rsidP="00DD2075">
            <w:pPr>
              <w:jc w:val="right"/>
              <w:rPr>
                <w:rFonts w:ascii="Times New Roman" w:hAnsi="Times New Roman" w:cs="Times New Roman"/>
                <w:color w:val="auto"/>
                <w:sz w:val="6"/>
                <w:szCs w:val="6"/>
                <w:lang w:val="pt-BR" w:bidi="ar-SA"/>
              </w:rPr>
            </w:pPr>
          </w:p>
        </w:tc>
      </w:tr>
      <w:tr w:rsidR="00A4393B" w:rsidRPr="00A4393B" w14:paraId="0882F583" w14:textId="77777777" w:rsidTr="001E65D7">
        <w:tc>
          <w:tcPr>
            <w:tcW w:w="4141" w:type="dxa"/>
            <w:tcBorders>
              <w:top w:val="nil"/>
              <w:left w:val="single" w:sz="4" w:space="0" w:color="auto"/>
              <w:bottom w:val="nil"/>
              <w:right w:val="single" w:sz="4" w:space="0" w:color="auto"/>
            </w:tcBorders>
            <w:shd w:val="clear" w:color="auto" w:fill="D2F0FA"/>
            <w:noWrap/>
            <w:tcFitText/>
            <w:vAlign w:val="bottom"/>
            <w:hideMark/>
          </w:tcPr>
          <w:p w14:paraId="04B7D160" w14:textId="77777777" w:rsidR="00DD2075" w:rsidRPr="00A4393B" w:rsidRDefault="00DD2075" w:rsidP="00DD2075">
            <w:pPr>
              <w:ind w:left="34" w:hanging="34"/>
              <w:rPr>
                <w:rFonts w:ascii="Times New Roman" w:hAnsi="Times New Roman" w:cs="Times New Roman"/>
                <w:b/>
                <w:color w:val="auto"/>
                <w:sz w:val="14"/>
                <w:szCs w:val="14"/>
                <w:lang w:val="pt-BR" w:bidi="ar-SA"/>
              </w:rPr>
            </w:pPr>
            <w:r w:rsidRPr="00A4393B">
              <w:rPr>
                <w:rFonts w:ascii="Times New Roman" w:hAnsi="Times New Roman" w:cs="Times New Roman"/>
                <w:b/>
                <w:color w:val="auto"/>
                <w:w w:val="92"/>
                <w:sz w:val="14"/>
                <w:szCs w:val="14"/>
                <w:lang w:val="pt-BR" w:bidi="ar-SA"/>
              </w:rPr>
              <w:t xml:space="preserve">  CAIXA LÍQUIDO GERADO PELAS ATIVIDADES OPERACIONAI</w:t>
            </w:r>
            <w:r w:rsidRPr="00A4393B">
              <w:rPr>
                <w:rFonts w:ascii="Times New Roman" w:hAnsi="Times New Roman" w:cs="Times New Roman"/>
                <w:b/>
                <w:color w:val="auto"/>
                <w:spacing w:val="1"/>
                <w:w w:val="92"/>
                <w:sz w:val="14"/>
                <w:szCs w:val="14"/>
                <w:lang w:val="pt-BR" w:bidi="ar-SA"/>
              </w:rPr>
              <w:t>S</w:t>
            </w:r>
          </w:p>
        </w:tc>
        <w:tc>
          <w:tcPr>
            <w:tcW w:w="1134" w:type="dxa"/>
            <w:tcBorders>
              <w:top w:val="nil"/>
              <w:left w:val="single" w:sz="4" w:space="0" w:color="auto"/>
              <w:bottom w:val="nil"/>
              <w:right w:val="single" w:sz="4" w:space="0" w:color="auto"/>
            </w:tcBorders>
            <w:shd w:val="clear" w:color="auto" w:fill="D2F0FA"/>
            <w:tcMar>
              <w:left w:w="57" w:type="dxa"/>
              <w:right w:w="57" w:type="dxa"/>
            </w:tcMar>
            <w:vAlign w:val="bottom"/>
          </w:tcPr>
          <w:p w14:paraId="1AE80D9E" w14:textId="7053D1D5" w:rsidR="00DD2075" w:rsidRPr="00A4393B" w:rsidRDefault="0071101D" w:rsidP="00DD2075">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w:t>
            </w:r>
            <w:r w:rsidR="00AC7F62" w:rsidRPr="00A4393B">
              <w:rPr>
                <w:rFonts w:ascii="Times New Roman" w:hAnsi="Times New Roman" w:cs="Times New Roman"/>
                <w:b/>
                <w:color w:val="auto"/>
                <w:sz w:val="14"/>
                <w:szCs w:val="14"/>
                <w:lang w:val="pt-BR" w:bidi="ar-SA"/>
              </w:rPr>
              <w:t>218.545.988,87</w:t>
            </w:r>
            <w:r w:rsidRPr="00A4393B">
              <w:rPr>
                <w:rFonts w:ascii="Times New Roman" w:hAnsi="Times New Roman" w:cs="Times New Roman"/>
                <w:b/>
                <w:color w:val="auto"/>
                <w:sz w:val="14"/>
                <w:szCs w:val="14"/>
                <w:lang w:val="pt-BR" w:bidi="ar-SA"/>
              </w:rPr>
              <w:t>)</w:t>
            </w:r>
          </w:p>
        </w:tc>
        <w:tc>
          <w:tcPr>
            <w:tcW w:w="708" w:type="dxa"/>
            <w:tcBorders>
              <w:top w:val="nil"/>
              <w:left w:val="single" w:sz="4" w:space="0" w:color="auto"/>
              <w:bottom w:val="nil"/>
              <w:right w:val="single" w:sz="4" w:space="0" w:color="auto"/>
            </w:tcBorders>
            <w:shd w:val="clear" w:color="auto" w:fill="D2F0FA"/>
            <w:tcMar>
              <w:left w:w="57" w:type="dxa"/>
              <w:right w:w="113" w:type="dxa"/>
            </w:tcMar>
          </w:tcPr>
          <w:p w14:paraId="535F33A6" w14:textId="4E4C3E0A" w:rsidR="00DD2075" w:rsidRPr="00A4393B" w:rsidRDefault="00AD7731" w:rsidP="00DD2075">
            <w:pPr>
              <w:ind w:left="-108"/>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106,58</w:t>
            </w:r>
          </w:p>
        </w:tc>
        <w:tc>
          <w:tcPr>
            <w:tcW w:w="1134" w:type="dxa"/>
            <w:tcBorders>
              <w:top w:val="nil"/>
              <w:left w:val="single" w:sz="4" w:space="0" w:color="auto"/>
              <w:bottom w:val="nil"/>
              <w:right w:val="single" w:sz="4" w:space="0" w:color="auto"/>
            </w:tcBorders>
            <w:shd w:val="clear" w:color="auto" w:fill="D2F0FA"/>
            <w:tcMar>
              <w:left w:w="28" w:type="dxa"/>
              <w:right w:w="57" w:type="dxa"/>
            </w:tcMar>
            <w:vAlign w:val="bottom"/>
          </w:tcPr>
          <w:p w14:paraId="064D4B90" w14:textId="1E5E3055" w:rsidR="00DD2075" w:rsidRPr="00A4393B" w:rsidRDefault="00DD2075" w:rsidP="00DD2075">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(105.792.201,65)</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5E588823" w14:textId="6F3B881C" w:rsidR="00DD2075" w:rsidRPr="00A4393B" w:rsidRDefault="00DD2075" w:rsidP="00DD2075">
            <w:pPr>
              <w:ind w:left="-108"/>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(77,27)</w:t>
            </w: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57" w:type="dxa"/>
            </w:tcMar>
            <w:vAlign w:val="bottom"/>
            <w:hideMark/>
          </w:tcPr>
          <w:p w14:paraId="056B82BB" w14:textId="3E81CB7B" w:rsidR="00DD2075" w:rsidRPr="00A4393B" w:rsidRDefault="00DD2075" w:rsidP="00DD2075">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(465.502.595,90)</w:t>
            </w:r>
          </w:p>
        </w:tc>
      </w:tr>
      <w:tr w:rsidR="00A4393B" w:rsidRPr="00A4393B" w14:paraId="310835AF" w14:textId="77777777" w:rsidTr="0071101D">
        <w:tc>
          <w:tcPr>
            <w:tcW w:w="4141" w:type="dxa"/>
            <w:tcBorders>
              <w:top w:val="nil"/>
              <w:left w:val="single" w:sz="4" w:space="0" w:color="auto"/>
              <w:bottom w:val="nil"/>
              <w:right w:val="single" w:sz="4" w:space="0" w:color="auto"/>
            </w:tcBorders>
            <w:shd w:val="clear" w:color="auto" w:fill="D2F0FA"/>
            <w:vAlign w:val="center"/>
          </w:tcPr>
          <w:p w14:paraId="23115133" w14:textId="77777777" w:rsidR="002D5ADA" w:rsidRPr="00A4393B" w:rsidRDefault="002D5ADA" w:rsidP="002D5ADA">
            <w:pPr>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6A64C440" w14:textId="77777777" w:rsidR="002D5ADA" w:rsidRPr="00A4393B" w:rsidRDefault="002D5ADA" w:rsidP="002D5ADA">
            <w:pPr>
              <w:jc w:val="right"/>
              <w:rPr>
                <w:rFonts w:ascii="Times New Roman" w:hAnsi="Times New Roman" w:cs="Times New Roman"/>
                <w:color w:val="auto"/>
                <w:sz w:val="6"/>
                <w:szCs w:val="6"/>
                <w:lang w:val="pt-BR" w:bidi="ar-SA"/>
              </w:rPr>
            </w:pPr>
          </w:p>
        </w:tc>
        <w:tc>
          <w:tcPr>
            <w:tcW w:w="708" w:type="dxa"/>
            <w:tcBorders>
              <w:top w:val="nil"/>
              <w:left w:val="single" w:sz="4" w:space="0" w:color="auto"/>
              <w:bottom w:val="nil"/>
              <w:right w:val="single" w:sz="4" w:space="0" w:color="auto"/>
            </w:tcBorders>
            <w:shd w:val="clear" w:color="auto" w:fill="D2F0FA"/>
            <w:tcMar>
              <w:left w:w="57" w:type="dxa"/>
              <w:right w:w="113" w:type="dxa"/>
            </w:tcMar>
          </w:tcPr>
          <w:p w14:paraId="36C9CA54" w14:textId="77777777" w:rsidR="002D5ADA" w:rsidRPr="00A4393B" w:rsidRDefault="002D5ADA" w:rsidP="002D5ADA">
            <w:pPr>
              <w:ind w:left="-108"/>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28" w:type="dxa"/>
              <w:right w:w="57" w:type="dxa"/>
            </w:tcMar>
          </w:tcPr>
          <w:p w14:paraId="7663D4C0" w14:textId="77777777" w:rsidR="002D5ADA" w:rsidRPr="00A4393B" w:rsidRDefault="002D5ADA" w:rsidP="002D5ADA">
            <w:pPr>
              <w:jc w:val="right"/>
              <w:rPr>
                <w:rFonts w:ascii="Times New Roman" w:hAnsi="Times New Roman" w:cs="Times New Roman"/>
                <w:color w:val="auto"/>
                <w:sz w:val="6"/>
                <w:szCs w:val="6"/>
                <w:lang w:val="pt-BR" w:bidi="ar-SA"/>
              </w:rPr>
            </w:pP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6EE5BA97" w14:textId="77777777" w:rsidR="002D5ADA" w:rsidRPr="00A4393B" w:rsidRDefault="002D5ADA" w:rsidP="002D5ADA">
            <w:pPr>
              <w:ind w:left="-108"/>
              <w:jc w:val="right"/>
              <w:rPr>
                <w:rFonts w:ascii="Times New Roman" w:hAnsi="Times New Roman" w:cs="Times New Roman"/>
                <w:color w:val="auto"/>
                <w:sz w:val="6"/>
                <w:szCs w:val="6"/>
                <w:lang w:val="pt-BR" w:bidi="ar-SA"/>
              </w:rPr>
            </w:pP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57" w:type="dxa"/>
            </w:tcMar>
          </w:tcPr>
          <w:p w14:paraId="7E3421F8" w14:textId="77777777" w:rsidR="002D5ADA" w:rsidRPr="00A4393B" w:rsidRDefault="002D5ADA" w:rsidP="002D5ADA">
            <w:pPr>
              <w:jc w:val="right"/>
              <w:rPr>
                <w:rFonts w:ascii="Times New Roman" w:hAnsi="Times New Roman" w:cs="Times New Roman"/>
                <w:color w:val="auto"/>
                <w:sz w:val="6"/>
                <w:szCs w:val="6"/>
                <w:lang w:val="pt-BR" w:bidi="ar-SA"/>
              </w:rPr>
            </w:pPr>
          </w:p>
        </w:tc>
      </w:tr>
      <w:tr w:rsidR="00A4393B" w:rsidRPr="00A4393B" w14:paraId="7C924C07" w14:textId="77777777" w:rsidTr="0071101D">
        <w:tc>
          <w:tcPr>
            <w:tcW w:w="4141" w:type="dxa"/>
            <w:tcBorders>
              <w:top w:val="nil"/>
              <w:left w:val="single" w:sz="4" w:space="0" w:color="auto"/>
              <w:bottom w:val="nil"/>
              <w:right w:val="single" w:sz="4" w:space="0" w:color="auto"/>
            </w:tcBorders>
            <w:shd w:val="clear" w:color="auto" w:fill="D2F0FA"/>
            <w:vAlign w:val="center"/>
            <w:hideMark/>
          </w:tcPr>
          <w:p w14:paraId="23004787" w14:textId="77777777" w:rsidR="002D5ADA" w:rsidRPr="00A4393B" w:rsidRDefault="002D5ADA" w:rsidP="002D5ADA">
            <w:pPr>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 xml:space="preserve">  DAS ATIVIDADES DE INVESTIMENTOS</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5CC4CE6C" w14:textId="77777777" w:rsidR="002D5ADA" w:rsidRPr="00A4393B" w:rsidRDefault="002D5ADA" w:rsidP="002D5ADA">
            <w:pPr>
              <w:jc w:val="right"/>
              <w:rPr>
                <w:rFonts w:ascii="Times New Roman" w:hAnsi="Times New Roman" w:cs="Times New Roman"/>
                <w:color w:val="auto"/>
                <w:sz w:val="14"/>
                <w:szCs w:val="14"/>
                <w:lang w:val="pt-BR" w:bidi="ar-SA"/>
              </w:rPr>
            </w:pPr>
          </w:p>
        </w:tc>
        <w:tc>
          <w:tcPr>
            <w:tcW w:w="708" w:type="dxa"/>
            <w:tcBorders>
              <w:top w:val="nil"/>
              <w:left w:val="single" w:sz="4" w:space="0" w:color="auto"/>
              <w:bottom w:val="nil"/>
              <w:right w:val="single" w:sz="4" w:space="0" w:color="auto"/>
            </w:tcBorders>
            <w:shd w:val="clear" w:color="auto" w:fill="D2F0FA"/>
            <w:tcMar>
              <w:left w:w="57" w:type="dxa"/>
              <w:right w:w="113" w:type="dxa"/>
            </w:tcMar>
          </w:tcPr>
          <w:p w14:paraId="052FF0E9" w14:textId="77777777" w:rsidR="002D5ADA" w:rsidRPr="00A4393B" w:rsidRDefault="002D5ADA" w:rsidP="002D5ADA">
            <w:pPr>
              <w:ind w:left="-108"/>
              <w:jc w:val="right"/>
              <w:rPr>
                <w:rFonts w:ascii="Times New Roman" w:hAnsi="Times New Roman" w:cs="Times New Roman"/>
                <w:color w:val="auto"/>
                <w:sz w:val="14"/>
                <w:szCs w:val="14"/>
                <w:lang w:val="pt-BR" w:bidi="ar-SA"/>
              </w:rPr>
            </w:pPr>
          </w:p>
        </w:tc>
        <w:tc>
          <w:tcPr>
            <w:tcW w:w="1134" w:type="dxa"/>
            <w:tcBorders>
              <w:top w:val="nil"/>
              <w:left w:val="single" w:sz="4" w:space="0" w:color="auto"/>
              <w:bottom w:val="nil"/>
              <w:right w:val="single" w:sz="4" w:space="0" w:color="auto"/>
            </w:tcBorders>
            <w:shd w:val="clear" w:color="auto" w:fill="D2F0FA"/>
            <w:tcMar>
              <w:left w:w="28" w:type="dxa"/>
              <w:right w:w="57" w:type="dxa"/>
            </w:tcMar>
          </w:tcPr>
          <w:p w14:paraId="1B39CECC" w14:textId="77777777" w:rsidR="002D5ADA" w:rsidRPr="00A4393B" w:rsidRDefault="002D5ADA" w:rsidP="002D5ADA">
            <w:pPr>
              <w:jc w:val="right"/>
              <w:rPr>
                <w:rFonts w:ascii="Times New Roman" w:hAnsi="Times New Roman" w:cs="Times New Roman"/>
                <w:color w:val="auto"/>
                <w:sz w:val="14"/>
                <w:szCs w:val="14"/>
                <w:lang w:val="pt-BR" w:bidi="ar-SA"/>
              </w:rPr>
            </w:pP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13BF2BC6" w14:textId="77777777" w:rsidR="002D5ADA" w:rsidRPr="00A4393B" w:rsidRDefault="002D5ADA" w:rsidP="002D5ADA">
            <w:pPr>
              <w:ind w:left="-108"/>
              <w:jc w:val="right"/>
              <w:rPr>
                <w:rFonts w:ascii="Times New Roman" w:hAnsi="Times New Roman" w:cs="Times New Roman"/>
                <w:color w:val="auto"/>
                <w:sz w:val="14"/>
                <w:szCs w:val="14"/>
                <w:lang w:val="pt-BR" w:bidi="ar-SA"/>
              </w:rPr>
            </w:pP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57" w:type="dxa"/>
            </w:tcMar>
          </w:tcPr>
          <w:p w14:paraId="27FEFF3B" w14:textId="77777777" w:rsidR="002D5ADA" w:rsidRPr="00A4393B" w:rsidRDefault="002D5ADA" w:rsidP="002D5ADA">
            <w:pPr>
              <w:jc w:val="right"/>
              <w:rPr>
                <w:rFonts w:ascii="Times New Roman" w:hAnsi="Times New Roman" w:cs="Times New Roman"/>
                <w:color w:val="auto"/>
                <w:sz w:val="14"/>
                <w:szCs w:val="14"/>
                <w:lang w:val="pt-BR" w:bidi="ar-SA"/>
              </w:rPr>
            </w:pPr>
          </w:p>
        </w:tc>
      </w:tr>
      <w:tr w:rsidR="00A4393B" w:rsidRPr="00A4393B" w14:paraId="5236639B" w14:textId="77777777" w:rsidTr="0071101D">
        <w:tc>
          <w:tcPr>
            <w:tcW w:w="4141" w:type="dxa"/>
            <w:tcBorders>
              <w:top w:val="nil"/>
              <w:left w:val="single" w:sz="4" w:space="0" w:color="auto"/>
              <w:bottom w:val="nil"/>
              <w:right w:val="single" w:sz="4" w:space="0" w:color="auto"/>
            </w:tcBorders>
            <w:shd w:val="clear" w:color="auto" w:fill="D2F0FA"/>
            <w:vAlign w:val="center"/>
          </w:tcPr>
          <w:p w14:paraId="137BA155" w14:textId="77777777" w:rsidR="002D5ADA" w:rsidRPr="00A4393B" w:rsidRDefault="002D5ADA" w:rsidP="002D5ADA">
            <w:pPr>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08E8E5DE" w14:textId="77777777" w:rsidR="002D5ADA" w:rsidRPr="00A4393B" w:rsidRDefault="002D5ADA" w:rsidP="002D5ADA">
            <w:pPr>
              <w:jc w:val="right"/>
              <w:rPr>
                <w:rFonts w:ascii="Times New Roman" w:hAnsi="Times New Roman" w:cs="Times New Roman"/>
                <w:color w:val="auto"/>
                <w:sz w:val="6"/>
                <w:szCs w:val="6"/>
                <w:lang w:val="pt-BR" w:bidi="ar-SA"/>
              </w:rPr>
            </w:pPr>
          </w:p>
        </w:tc>
        <w:tc>
          <w:tcPr>
            <w:tcW w:w="708" w:type="dxa"/>
            <w:tcBorders>
              <w:top w:val="nil"/>
              <w:left w:val="single" w:sz="4" w:space="0" w:color="auto"/>
              <w:bottom w:val="nil"/>
              <w:right w:val="single" w:sz="4" w:space="0" w:color="auto"/>
            </w:tcBorders>
            <w:shd w:val="clear" w:color="auto" w:fill="D2F0FA"/>
            <w:tcMar>
              <w:left w:w="57" w:type="dxa"/>
              <w:right w:w="113" w:type="dxa"/>
            </w:tcMar>
          </w:tcPr>
          <w:p w14:paraId="69C71AA9" w14:textId="77777777" w:rsidR="002D5ADA" w:rsidRPr="00A4393B" w:rsidRDefault="002D5ADA" w:rsidP="002D5ADA">
            <w:pPr>
              <w:ind w:left="-108"/>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28" w:type="dxa"/>
              <w:right w:w="57" w:type="dxa"/>
            </w:tcMar>
          </w:tcPr>
          <w:p w14:paraId="1656BB42" w14:textId="77777777" w:rsidR="002D5ADA" w:rsidRPr="00A4393B" w:rsidRDefault="002D5ADA" w:rsidP="002D5ADA">
            <w:pPr>
              <w:jc w:val="right"/>
              <w:rPr>
                <w:rFonts w:ascii="Times New Roman" w:hAnsi="Times New Roman" w:cs="Times New Roman"/>
                <w:color w:val="auto"/>
                <w:sz w:val="6"/>
                <w:szCs w:val="6"/>
                <w:lang w:val="pt-BR" w:bidi="ar-SA"/>
              </w:rPr>
            </w:pP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185AA21B" w14:textId="77777777" w:rsidR="002D5ADA" w:rsidRPr="00A4393B" w:rsidRDefault="002D5ADA" w:rsidP="002D5ADA">
            <w:pPr>
              <w:ind w:left="-108"/>
              <w:jc w:val="right"/>
              <w:rPr>
                <w:rFonts w:ascii="Times New Roman" w:hAnsi="Times New Roman" w:cs="Times New Roman"/>
                <w:color w:val="auto"/>
                <w:sz w:val="6"/>
                <w:szCs w:val="6"/>
                <w:lang w:val="pt-BR" w:bidi="ar-SA"/>
              </w:rPr>
            </w:pP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57" w:type="dxa"/>
            </w:tcMar>
          </w:tcPr>
          <w:p w14:paraId="68099217" w14:textId="77777777" w:rsidR="002D5ADA" w:rsidRPr="00A4393B" w:rsidRDefault="002D5ADA" w:rsidP="002D5ADA">
            <w:pPr>
              <w:jc w:val="right"/>
              <w:rPr>
                <w:rFonts w:ascii="Times New Roman" w:hAnsi="Times New Roman" w:cs="Times New Roman"/>
                <w:color w:val="auto"/>
                <w:sz w:val="6"/>
                <w:szCs w:val="6"/>
                <w:lang w:val="pt-BR" w:bidi="ar-SA"/>
              </w:rPr>
            </w:pPr>
          </w:p>
        </w:tc>
      </w:tr>
      <w:tr w:rsidR="00A4393B" w:rsidRPr="00A4393B" w14:paraId="73F496BD" w14:textId="77777777" w:rsidTr="001E65D7">
        <w:tc>
          <w:tcPr>
            <w:tcW w:w="4141" w:type="dxa"/>
            <w:tcBorders>
              <w:top w:val="nil"/>
              <w:left w:val="single" w:sz="4" w:space="0" w:color="auto"/>
              <w:bottom w:val="nil"/>
              <w:right w:val="single" w:sz="4" w:space="0" w:color="auto"/>
            </w:tcBorders>
            <w:shd w:val="clear" w:color="auto" w:fill="D2F0FA"/>
            <w:vAlign w:val="center"/>
            <w:hideMark/>
          </w:tcPr>
          <w:p w14:paraId="0B9816B1" w14:textId="77777777" w:rsidR="00DD2075" w:rsidRPr="00A4393B" w:rsidRDefault="00DD2075" w:rsidP="00DD2075">
            <w:pPr>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 xml:space="preserve">    (Aquisições) de Ativos Permanentes (3.5.2.3 e 3.6.2)</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64AB2E8F" w14:textId="1D24D9BB" w:rsidR="00DD2075" w:rsidRPr="00A4393B" w:rsidRDefault="00DD2075"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w:t>
            </w:r>
            <w:r w:rsidR="0071101D" w:rsidRPr="00A4393B">
              <w:rPr>
                <w:rFonts w:ascii="Times New Roman" w:hAnsi="Times New Roman" w:cs="Times New Roman"/>
                <w:color w:val="auto"/>
                <w:sz w:val="14"/>
                <w:szCs w:val="14"/>
                <w:lang w:val="pt-BR" w:bidi="ar-SA"/>
              </w:rPr>
              <w:t>4.992.173,03</w:t>
            </w:r>
            <w:r w:rsidRPr="00A4393B">
              <w:rPr>
                <w:rFonts w:ascii="Times New Roman" w:hAnsi="Times New Roman" w:cs="Times New Roman"/>
                <w:color w:val="auto"/>
                <w:sz w:val="14"/>
                <w:szCs w:val="14"/>
                <w:lang w:val="pt-BR" w:bidi="ar-SA"/>
              </w:rPr>
              <w:t>)</w:t>
            </w:r>
          </w:p>
        </w:tc>
        <w:tc>
          <w:tcPr>
            <w:tcW w:w="708" w:type="dxa"/>
            <w:tcBorders>
              <w:top w:val="nil"/>
              <w:left w:val="single" w:sz="4" w:space="0" w:color="auto"/>
              <w:bottom w:val="nil"/>
              <w:right w:val="single" w:sz="4" w:space="0" w:color="auto"/>
            </w:tcBorders>
            <w:shd w:val="clear" w:color="auto" w:fill="D2F0FA"/>
            <w:tcMar>
              <w:left w:w="57" w:type="dxa"/>
              <w:right w:w="113" w:type="dxa"/>
            </w:tcMar>
          </w:tcPr>
          <w:p w14:paraId="16260EE0" w14:textId="4ECDC852" w:rsidR="00DD2075" w:rsidRPr="00A4393B" w:rsidRDefault="001E65D7" w:rsidP="00DD2075">
            <w:pPr>
              <w:ind w:left="-108"/>
              <w:jc w:val="right"/>
              <w:rPr>
                <w:rFonts w:ascii="Times New Roman" w:hAnsi="Times New Roman" w:cs="Times New Roman"/>
                <w:bCs/>
                <w:color w:val="auto"/>
                <w:sz w:val="14"/>
                <w:szCs w:val="14"/>
                <w:lang w:val="pt-BR" w:bidi="ar-SA"/>
              </w:rPr>
            </w:pPr>
            <w:r w:rsidRPr="00A4393B">
              <w:rPr>
                <w:rFonts w:ascii="Times New Roman" w:hAnsi="Times New Roman" w:cs="Times New Roman"/>
                <w:bCs/>
                <w:color w:val="auto"/>
                <w:sz w:val="14"/>
                <w:szCs w:val="14"/>
                <w:lang w:val="pt-BR" w:bidi="ar-SA"/>
              </w:rPr>
              <w:t>538,14</w:t>
            </w:r>
          </w:p>
        </w:tc>
        <w:tc>
          <w:tcPr>
            <w:tcW w:w="1134" w:type="dxa"/>
            <w:tcBorders>
              <w:top w:val="nil"/>
              <w:left w:val="single" w:sz="4" w:space="0" w:color="auto"/>
              <w:bottom w:val="nil"/>
              <w:right w:val="single" w:sz="4" w:space="0" w:color="auto"/>
            </w:tcBorders>
            <w:shd w:val="clear" w:color="auto" w:fill="D2F0FA"/>
            <w:tcMar>
              <w:left w:w="28" w:type="dxa"/>
              <w:right w:w="57" w:type="dxa"/>
            </w:tcMar>
          </w:tcPr>
          <w:p w14:paraId="4D156291" w14:textId="4D051056" w:rsidR="00DD2075" w:rsidRPr="00A4393B" w:rsidRDefault="00DD2075"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(782.298,64)</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4873418C" w14:textId="6B948C8C" w:rsidR="00DD2075" w:rsidRPr="00A4393B" w:rsidRDefault="00DD2075" w:rsidP="00DD2075">
            <w:pPr>
              <w:ind w:left="-108"/>
              <w:jc w:val="right"/>
              <w:rPr>
                <w:rFonts w:ascii="Times New Roman" w:hAnsi="Times New Roman" w:cs="Times New Roman"/>
                <w:bCs/>
                <w:color w:val="auto"/>
                <w:sz w:val="14"/>
                <w:szCs w:val="14"/>
                <w:lang w:val="pt-BR" w:bidi="ar-SA"/>
              </w:rPr>
            </w:pPr>
            <w:r w:rsidRPr="00A4393B">
              <w:rPr>
                <w:rFonts w:ascii="Times New Roman" w:hAnsi="Times New Roman" w:cs="Times New Roman"/>
                <w:bCs/>
                <w:color w:val="auto"/>
                <w:sz w:val="14"/>
                <w:szCs w:val="14"/>
                <w:lang w:val="pt-BR" w:bidi="ar-SA"/>
              </w:rPr>
              <w:t>(94,33)</w:t>
            </w: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57" w:type="dxa"/>
            </w:tcMar>
            <w:hideMark/>
          </w:tcPr>
          <w:p w14:paraId="08A66EC8" w14:textId="17EC7B0B" w:rsidR="00DD2075" w:rsidRPr="00A4393B" w:rsidRDefault="00DD2075"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(13.803.408,45)</w:t>
            </w:r>
          </w:p>
        </w:tc>
      </w:tr>
      <w:tr w:rsidR="00A4393B" w:rsidRPr="00A4393B" w14:paraId="4BCE3B96" w14:textId="77777777" w:rsidTr="0071101D">
        <w:tc>
          <w:tcPr>
            <w:tcW w:w="4141" w:type="dxa"/>
            <w:tcBorders>
              <w:top w:val="nil"/>
              <w:left w:val="single" w:sz="4" w:space="0" w:color="auto"/>
              <w:bottom w:val="nil"/>
              <w:right w:val="single" w:sz="4" w:space="0" w:color="auto"/>
            </w:tcBorders>
            <w:shd w:val="clear" w:color="auto" w:fill="D2F0FA"/>
            <w:vAlign w:val="center"/>
          </w:tcPr>
          <w:p w14:paraId="0947D7AF" w14:textId="77777777" w:rsidR="00DD2075" w:rsidRPr="00A4393B" w:rsidRDefault="00DD2075" w:rsidP="00DD2075">
            <w:pPr>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242A1457" w14:textId="77777777" w:rsidR="00DD2075" w:rsidRPr="00A4393B" w:rsidRDefault="00DD2075" w:rsidP="00DD2075">
            <w:pPr>
              <w:jc w:val="right"/>
              <w:rPr>
                <w:rFonts w:ascii="Times New Roman" w:hAnsi="Times New Roman" w:cs="Times New Roman"/>
                <w:color w:val="auto"/>
                <w:sz w:val="6"/>
                <w:szCs w:val="6"/>
                <w:lang w:val="pt-BR" w:bidi="ar-SA"/>
              </w:rPr>
            </w:pPr>
          </w:p>
        </w:tc>
        <w:tc>
          <w:tcPr>
            <w:tcW w:w="708" w:type="dxa"/>
            <w:tcBorders>
              <w:top w:val="nil"/>
              <w:left w:val="single" w:sz="4" w:space="0" w:color="auto"/>
              <w:bottom w:val="nil"/>
              <w:right w:val="single" w:sz="4" w:space="0" w:color="auto"/>
            </w:tcBorders>
            <w:shd w:val="clear" w:color="auto" w:fill="D2F0FA"/>
            <w:tcMar>
              <w:left w:w="57" w:type="dxa"/>
              <w:right w:w="113" w:type="dxa"/>
            </w:tcMar>
          </w:tcPr>
          <w:p w14:paraId="7D5B172E" w14:textId="77777777" w:rsidR="00DD2075" w:rsidRPr="00A4393B" w:rsidRDefault="00DD2075" w:rsidP="00DD2075">
            <w:pPr>
              <w:ind w:left="-108"/>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28" w:type="dxa"/>
              <w:right w:w="57" w:type="dxa"/>
            </w:tcMar>
          </w:tcPr>
          <w:p w14:paraId="2A954E27" w14:textId="77777777" w:rsidR="00DD2075" w:rsidRPr="00A4393B" w:rsidRDefault="00DD2075" w:rsidP="00DD2075">
            <w:pPr>
              <w:jc w:val="right"/>
              <w:rPr>
                <w:rFonts w:ascii="Times New Roman" w:hAnsi="Times New Roman" w:cs="Times New Roman"/>
                <w:color w:val="auto"/>
                <w:sz w:val="6"/>
                <w:szCs w:val="6"/>
                <w:lang w:val="pt-BR" w:bidi="ar-SA"/>
              </w:rPr>
            </w:pP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3CE3ED2F" w14:textId="77777777" w:rsidR="00DD2075" w:rsidRPr="00A4393B" w:rsidRDefault="00DD2075" w:rsidP="00DD2075">
            <w:pPr>
              <w:ind w:left="-108"/>
              <w:jc w:val="right"/>
              <w:rPr>
                <w:rFonts w:ascii="Times New Roman" w:hAnsi="Times New Roman" w:cs="Times New Roman"/>
                <w:color w:val="auto"/>
                <w:sz w:val="6"/>
                <w:szCs w:val="6"/>
                <w:lang w:val="pt-BR" w:bidi="ar-SA"/>
              </w:rPr>
            </w:pP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57" w:type="dxa"/>
            </w:tcMar>
          </w:tcPr>
          <w:p w14:paraId="0F0EF4B3" w14:textId="77777777" w:rsidR="00DD2075" w:rsidRPr="00A4393B" w:rsidRDefault="00DD2075" w:rsidP="00DD2075">
            <w:pPr>
              <w:jc w:val="right"/>
              <w:rPr>
                <w:rFonts w:ascii="Times New Roman" w:hAnsi="Times New Roman" w:cs="Times New Roman"/>
                <w:color w:val="auto"/>
                <w:sz w:val="6"/>
                <w:szCs w:val="6"/>
                <w:lang w:val="pt-BR" w:bidi="ar-SA"/>
              </w:rPr>
            </w:pPr>
          </w:p>
        </w:tc>
      </w:tr>
      <w:tr w:rsidR="00A4393B" w:rsidRPr="00A4393B" w14:paraId="32DE77E4" w14:textId="77777777" w:rsidTr="001E65D7">
        <w:tc>
          <w:tcPr>
            <w:tcW w:w="4141" w:type="dxa"/>
            <w:tcBorders>
              <w:top w:val="nil"/>
              <w:left w:val="single" w:sz="4" w:space="0" w:color="auto"/>
              <w:bottom w:val="nil"/>
              <w:right w:val="single" w:sz="4" w:space="0" w:color="auto"/>
            </w:tcBorders>
            <w:shd w:val="clear" w:color="auto" w:fill="D2F0FA"/>
            <w:vAlign w:val="bottom"/>
            <w:hideMark/>
          </w:tcPr>
          <w:p w14:paraId="41D0CB0D" w14:textId="77777777" w:rsidR="00DD2075" w:rsidRPr="00A4393B" w:rsidRDefault="00DD2075" w:rsidP="00DD2075">
            <w:pPr>
              <w:ind w:left="34" w:hanging="34"/>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 xml:space="preserve">  CAIXA LÍQUIDO CONSUMIDO PELAS ATIVIDADES DE INVESTIMENTOS</w:t>
            </w:r>
          </w:p>
        </w:tc>
        <w:tc>
          <w:tcPr>
            <w:tcW w:w="1134" w:type="dxa"/>
            <w:tcBorders>
              <w:top w:val="nil"/>
              <w:left w:val="single" w:sz="4" w:space="0" w:color="auto"/>
              <w:bottom w:val="nil"/>
              <w:right w:val="single" w:sz="4" w:space="0" w:color="auto"/>
            </w:tcBorders>
            <w:shd w:val="clear" w:color="auto" w:fill="D2F0FA"/>
            <w:tcMar>
              <w:left w:w="57" w:type="dxa"/>
              <w:right w:w="57" w:type="dxa"/>
            </w:tcMar>
            <w:vAlign w:val="bottom"/>
          </w:tcPr>
          <w:p w14:paraId="020A783C" w14:textId="50EC8D08" w:rsidR="00DD2075" w:rsidRPr="00A4393B" w:rsidRDefault="00DD2075" w:rsidP="00DD2075">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w:t>
            </w:r>
            <w:r w:rsidR="0071101D" w:rsidRPr="00A4393B">
              <w:rPr>
                <w:rFonts w:ascii="Times New Roman" w:hAnsi="Times New Roman" w:cs="Times New Roman"/>
                <w:b/>
                <w:color w:val="auto"/>
                <w:sz w:val="14"/>
                <w:szCs w:val="14"/>
                <w:lang w:val="pt-BR" w:bidi="ar-SA"/>
              </w:rPr>
              <w:t>4.992.173,03</w:t>
            </w:r>
            <w:r w:rsidRPr="00A4393B">
              <w:rPr>
                <w:rFonts w:ascii="Times New Roman" w:hAnsi="Times New Roman" w:cs="Times New Roman"/>
                <w:b/>
                <w:color w:val="auto"/>
                <w:sz w:val="14"/>
                <w:szCs w:val="14"/>
                <w:lang w:val="pt-BR" w:bidi="ar-SA"/>
              </w:rPr>
              <w:t>)</w:t>
            </w:r>
          </w:p>
        </w:tc>
        <w:tc>
          <w:tcPr>
            <w:tcW w:w="708" w:type="dxa"/>
            <w:tcBorders>
              <w:top w:val="nil"/>
              <w:left w:val="single" w:sz="4" w:space="0" w:color="auto"/>
              <w:bottom w:val="nil"/>
              <w:right w:val="single" w:sz="4" w:space="0" w:color="auto"/>
            </w:tcBorders>
            <w:shd w:val="clear" w:color="auto" w:fill="D2F0FA"/>
            <w:tcMar>
              <w:left w:w="57" w:type="dxa"/>
              <w:right w:w="113" w:type="dxa"/>
            </w:tcMar>
            <w:vAlign w:val="bottom"/>
          </w:tcPr>
          <w:p w14:paraId="66B34659" w14:textId="762ACB3C" w:rsidR="00DD2075" w:rsidRPr="00A4393B" w:rsidRDefault="001E65D7" w:rsidP="00DD2075">
            <w:pPr>
              <w:ind w:left="-108"/>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538,14</w:t>
            </w:r>
          </w:p>
        </w:tc>
        <w:tc>
          <w:tcPr>
            <w:tcW w:w="1134" w:type="dxa"/>
            <w:tcBorders>
              <w:top w:val="nil"/>
              <w:left w:val="single" w:sz="4" w:space="0" w:color="auto"/>
              <w:bottom w:val="nil"/>
              <w:right w:val="single" w:sz="4" w:space="0" w:color="auto"/>
            </w:tcBorders>
            <w:shd w:val="clear" w:color="auto" w:fill="D2F0FA"/>
            <w:tcMar>
              <w:left w:w="28" w:type="dxa"/>
              <w:right w:w="57" w:type="dxa"/>
            </w:tcMar>
            <w:vAlign w:val="bottom"/>
          </w:tcPr>
          <w:p w14:paraId="069EB927" w14:textId="36F26584" w:rsidR="00DD2075" w:rsidRPr="00A4393B" w:rsidRDefault="00DD2075" w:rsidP="00DD2075">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(782.298,64)</w:t>
            </w:r>
          </w:p>
        </w:tc>
        <w:tc>
          <w:tcPr>
            <w:tcW w:w="709" w:type="dxa"/>
            <w:tcBorders>
              <w:top w:val="nil"/>
              <w:left w:val="single" w:sz="4" w:space="0" w:color="auto"/>
              <w:bottom w:val="nil"/>
              <w:right w:val="single" w:sz="4" w:space="0" w:color="auto"/>
            </w:tcBorders>
            <w:shd w:val="clear" w:color="auto" w:fill="D2F0FA"/>
            <w:tcMar>
              <w:left w:w="28" w:type="dxa"/>
              <w:right w:w="57" w:type="dxa"/>
            </w:tcMar>
            <w:vAlign w:val="bottom"/>
          </w:tcPr>
          <w:p w14:paraId="1231B81B" w14:textId="3F9D80A3" w:rsidR="00DD2075" w:rsidRPr="00A4393B" w:rsidRDefault="00DD2075" w:rsidP="00DD2075">
            <w:pPr>
              <w:ind w:left="-108"/>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(94,33)</w:t>
            </w: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57" w:type="dxa"/>
            </w:tcMar>
            <w:vAlign w:val="bottom"/>
            <w:hideMark/>
          </w:tcPr>
          <w:p w14:paraId="18709A5C" w14:textId="39EE5A07" w:rsidR="00DD2075" w:rsidRPr="00A4393B" w:rsidRDefault="00DD2075" w:rsidP="00DD2075">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(13.803.408,45)</w:t>
            </w:r>
          </w:p>
        </w:tc>
      </w:tr>
      <w:tr w:rsidR="00A4393B" w:rsidRPr="00A4393B" w14:paraId="22C14F0C" w14:textId="77777777" w:rsidTr="0071101D">
        <w:tc>
          <w:tcPr>
            <w:tcW w:w="4141" w:type="dxa"/>
            <w:tcBorders>
              <w:top w:val="nil"/>
              <w:left w:val="single" w:sz="4" w:space="0" w:color="auto"/>
              <w:bottom w:val="nil"/>
              <w:right w:val="single" w:sz="4" w:space="0" w:color="auto"/>
            </w:tcBorders>
            <w:shd w:val="clear" w:color="auto" w:fill="D2F0FA"/>
            <w:vAlign w:val="center"/>
          </w:tcPr>
          <w:p w14:paraId="1BAA2FB6" w14:textId="77777777" w:rsidR="00DD2075" w:rsidRPr="00A4393B" w:rsidRDefault="00DD2075" w:rsidP="00DD2075">
            <w:pPr>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6AF51056" w14:textId="77777777" w:rsidR="00DD2075" w:rsidRPr="00A4393B" w:rsidRDefault="00DD2075" w:rsidP="00DD2075">
            <w:pPr>
              <w:jc w:val="right"/>
              <w:rPr>
                <w:rFonts w:ascii="Times New Roman" w:hAnsi="Times New Roman" w:cs="Times New Roman"/>
                <w:color w:val="auto"/>
                <w:sz w:val="6"/>
                <w:szCs w:val="6"/>
                <w:lang w:val="pt-BR" w:bidi="ar-SA"/>
              </w:rPr>
            </w:pP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5680AE6C" w14:textId="77777777" w:rsidR="00DD2075" w:rsidRPr="00A4393B" w:rsidRDefault="00DD2075" w:rsidP="00DD2075">
            <w:pPr>
              <w:ind w:left="-108"/>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28" w:type="dxa"/>
              <w:right w:w="57" w:type="dxa"/>
            </w:tcMar>
          </w:tcPr>
          <w:p w14:paraId="21B056C1" w14:textId="77777777" w:rsidR="00DD2075" w:rsidRPr="00A4393B" w:rsidRDefault="00DD2075" w:rsidP="00DD2075">
            <w:pPr>
              <w:jc w:val="right"/>
              <w:rPr>
                <w:rFonts w:ascii="Times New Roman" w:hAnsi="Times New Roman" w:cs="Times New Roman"/>
                <w:color w:val="auto"/>
                <w:sz w:val="6"/>
                <w:szCs w:val="6"/>
                <w:lang w:val="pt-BR" w:bidi="ar-SA"/>
              </w:rPr>
            </w:pP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04FCE4B6" w14:textId="77777777" w:rsidR="00DD2075" w:rsidRPr="00A4393B" w:rsidRDefault="00DD2075" w:rsidP="00DD2075">
            <w:pPr>
              <w:ind w:left="-108"/>
              <w:jc w:val="right"/>
              <w:rPr>
                <w:rFonts w:ascii="Times New Roman" w:hAnsi="Times New Roman" w:cs="Times New Roman"/>
                <w:color w:val="auto"/>
                <w:sz w:val="6"/>
                <w:szCs w:val="6"/>
                <w:lang w:val="pt-BR" w:bidi="ar-SA"/>
              </w:rPr>
            </w:pP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57" w:type="dxa"/>
            </w:tcMar>
          </w:tcPr>
          <w:p w14:paraId="74DECF3D" w14:textId="77777777" w:rsidR="00DD2075" w:rsidRPr="00A4393B" w:rsidRDefault="00DD2075" w:rsidP="00DD2075">
            <w:pPr>
              <w:jc w:val="right"/>
              <w:rPr>
                <w:rFonts w:ascii="Times New Roman" w:hAnsi="Times New Roman" w:cs="Times New Roman"/>
                <w:color w:val="auto"/>
                <w:sz w:val="6"/>
                <w:szCs w:val="6"/>
                <w:lang w:val="pt-BR" w:bidi="ar-SA"/>
              </w:rPr>
            </w:pPr>
          </w:p>
        </w:tc>
      </w:tr>
      <w:tr w:rsidR="00A4393B" w:rsidRPr="00A4393B" w14:paraId="4F44933D" w14:textId="77777777" w:rsidTr="0071101D">
        <w:tc>
          <w:tcPr>
            <w:tcW w:w="4141" w:type="dxa"/>
            <w:tcBorders>
              <w:top w:val="nil"/>
              <w:left w:val="single" w:sz="4" w:space="0" w:color="auto"/>
              <w:bottom w:val="nil"/>
              <w:right w:val="single" w:sz="4" w:space="0" w:color="auto"/>
            </w:tcBorders>
            <w:shd w:val="clear" w:color="auto" w:fill="D2F0FA"/>
            <w:vAlign w:val="center"/>
            <w:hideMark/>
          </w:tcPr>
          <w:p w14:paraId="6D024ACF" w14:textId="77777777" w:rsidR="00DD2075" w:rsidRPr="00A4393B" w:rsidRDefault="00DD2075" w:rsidP="00DD2075">
            <w:pPr>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 xml:space="preserve">  DAS ATIVIDADES DE FINANCIAMENTO</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0BFCE409" w14:textId="77777777" w:rsidR="00DD2075" w:rsidRPr="00A4393B" w:rsidRDefault="00DD2075" w:rsidP="00DD2075">
            <w:pPr>
              <w:jc w:val="right"/>
              <w:rPr>
                <w:rFonts w:ascii="Times New Roman" w:hAnsi="Times New Roman" w:cs="Times New Roman"/>
                <w:b/>
                <w:color w:val="auto"/>
                <w:sz w:val="14"/>
                <w:szCs w:val="14"/>
                <w:lang w:val="pt-BR" w:bidi="ar-SA"/>
              </w:rPr>
            </w:pP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7FC4D20E" w14:textId="77777777" w:rsidR="00DD2075" w:rsidRPr="00A4393B" w:rsidRDefault="00DD2075" w:rsidP="00DD2075">
            <w:pPr>
              <w:ind w:left="-108"/>
              <w:jc w:val="right"/>
              <w:rPr>
                <w:rFonts w:ascii="Times New Roman" w:hAnsi="Times New Roman" w:cs="Times New Roman"/>
                <w:b/>
                <w:color w:val="auto"/>
                <w:sz w:val="14"/>
                <w:szCs w:val="14"/>
                <w:u w:val="single"/>
                <w:lang w:val="pt-BR" w:bidi="ar-SA"/>
              </w:rPr>
            </w:pPr>
          </w:p>
        </w:tc>
        <w:tc>
          <w:tcPr>
            <w:tcW w:w="1134" w:type="dxa"/>
            <w:tcBorders>
              <w:top w:val="nil"/>
              <w:left w:val="single" w:sz="4" w:space="0" w:color="auto"/>
              <w:bottom w:val="nil"/>
              <w:right w:val="single" w:sz="4" w:space="0" w:color="auto"/>
            </w:tcBorders>
            <w:shd w:val="clear" w:color="auto" w:fill="D2F0FA"/>
            <w:tcMar>
              <w:left w:w="28" w:type="dxa"/>
              <w:right w:w="57" w:type="dxa"/>
            </w:tcMar>
          </w:tcPr>
          <w:p w14:paraId="3CBB6A68" w14:textId="77777777" w:rsidR="00DD2075" w:rsidRPr="00A4393B" w:rsidRDefault="00DD2075" w:rsidP="00DD2075">
            <w:pPr>
              <w:jc w:val="right"/>
              <w:rPr>
                <w:rFonts w:ascii="Times New Roman" w:hAnsi="Times New Roman" w:cs="Times New Roman"/>
                <w:b/>
                <w:color w:val="auto"/>
                <w:sz w:val="14"/>
                <w:szCs w:val="14"/>
                <w:lang w:val="pt-BR" w:bidi="ar-SA"/>
              </w:rPr>
            </w:pP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7CEDF36A" w14:textId="77777777" w:rsidR="00DD2075" w:rsidRPr="00A4393B" w:rsidRDefault="00DD2075" w:rsidP="00DD2075">
            <w:pPr>
              <w:ind w:left="-108"/>
              <w:jc w:val="right"/>
              <w:rPr>
                <w:rFonts w:ascii="Times New Roman" w:hAnsi="Times New Roman" w:cs="Times New Roman"/>
                <w:b/>
                <w:color w:val="auto"/>
                <w:sz w:val="14"/>
                <w:szCs w:val="14"/>
                <w:u w:val="single"/>
                <w:lang w:val="pt-BR" w:bidi="ar-SA"/>
              </w:rPr>
            </w:pP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57" w:type="dxa"/>
            </w:tcMar>
          </w:tcPr>
          <w:p w14:paraId="4FA02F54" w14:textId="77777777" w:rsidR="00DD2075" w:rsidRPr="00A4393B" w:rsidRDefault="00DD2075" w:rsidP="00DD2075">
            <w:pPr>
              <w:jc w:val="right"/>
              <w:rPr>
                <w:rFonts w:ascii="Times New Roman" w:hAnsi="Times New Roman" w:cs="Times New Roman"/>
                <w:b/>
                <w:color w:val="auto"/>
                <w:sz w:val="14"/>
                <w:szCs w:val="14"/>
                <w:lang w:val="pt-BR" w:bidi="ar-SA"/>
              </w:rPr>
            </w:pPr>
          </w:p>
        </w:tc>
      </w:tr>
      <w:tr w:rsidR="00A4393B" w:rsidRPr="00A4393B" w14:paraId="68933C91" w14:textId="77777777" w:rsidTr="0071101D">
        <w:tc>
          <w:tcPr>
            <w:tcW w:w="4141" w:type="dxa"/>
            <w:tcBorders>
              <w:top w:val="nil"/>
              <w:left w:val="single" w:sz="4" w:space="0" w:color="auto"/>
              <w:bottom w:val="nil"/>
              <w:right w:val="single" w:sz="4" w:space="0" w:color="auto"/>
            </w:tcBorders>
            <w:shd w:val="clear" w:color="auto" w:fill="D2F0FA"/>
            <w:vAlign w:val="center"/>
          </w:tcPr>
          <w:p w14:paraId="14D17051" w14:textId="77777777" w:rsidR="00DD2075" w:rsidRPr="00A4393B" w:rsidRDefault="00DD2075" w:rsidP="00DD2075">
            <w:pPr>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41CE8F25" w14:textId="77777777" w:rsidR="00DD2075" w:rsidRPr="00A4393B" w:rsidRDefault="00DD2075" w:rsidP="00DD2075">
            <w:pPr>
              <w:jc w:val="right"/>
              <w:rPr>
                <w:rFonts w:ascii="Times New Roman" w:hAnsi="Times New Roman" w:cs="Times New Roman"/>
                <w:color w:val="auto"/>
                <w:sz w:val="6"/>
                <w:szCs w:val="6"/>
                <w:lang w:val="pt-BR" w:bidi="ar-SA"/>
              </w:rPr>
            </w:pP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2C564F5E" w14:textId="77777777" w:rsidR="00DD2075" w:rsidRPr="00A4393B" w:rsidRDefault="00DD2075" w:rsidP="00DD2075">
            <w:pPr>
              <w:ind w:left="-108"/>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28" w:type="dxa"/>
              <w:right w:w="57" w:type="dxa"/>
            </w:tcMar>
          </w:tcPr>
          <w:p w14:paraId="062F8339" w14:textId="77777777" w:rsidR="00DD2075" w:rsidRPr="00A4393B" w:rsidRDefault="00DD2075" w:rsidP="00DD2075">
            <w:pPr>
              <w:jc w:val="right"/>
              <w:rPr>
                <w:rFonts w:ascii="Times New Roman" w:hAnsi="Times New Roman" w:cs="Times New Roman"/>
                <w:color w:val="auto"/>
                <w:sz w:val="6"/>
                <w:szCs w:val="6"/>
                <w:lang w:val="pt-BR" w:bidi="ar-SA"/>
              </w:rPr>
            </w:pP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67C9CC6A" w14:textId="77777777" w:rsidR="00DD2075" w:rsidRPr="00A4393B" w:rsidRDefault="00DD2075" w:rsidP="00DD2075">
            <w:pPr>
              <w:ind w:left="-108"/>
              <w:jc w:val="right"/>
              <w:rPr>
                <w:rFonts w:ascii="Times New Roman" w:hAnsi="Times New Roman" w:cs="Times New Roman"/>
                <w:color w:val="auto"/>
                <w:sz w:val="6"/>
                <w:szCs w:val="6"/>
                <w:lang w:val="pt-BR" w:bidi="ar-SA"/>
              </w:rPr>
            </w:pP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57" w:type="dxa"/>
            </w:tcMar>
          </w:tcPr>
          <w:p w14:paraId="43B3ECE1" w14:textId="77777777" w:rsidR="00DD2075" w:rsidRPr="00A4393B" w:rsidRDefault="00DD2075" w:rsidP="00DD2075">
            <w:pPr>
              <w:jc w:val="right"/>
              <w:rPr>
                <w:rFonts w:ascii="Times New Roman" w:hAnsi="Times New Roman" w:cs="Times New Roman"/>
                <w:color w:val="auto"/>
                <w:sz w:val="6"/>
                <w:szCs w:val="6"/>
                <w:lang w:val="pt-BR" w:bidi="ar-SA"/>
              </w:rPr>
            </w:pPr>
          </w:p>
        </w:tc>
      </w:tr>
      <w:tr w:rsidR="00A4393B" w:rsidRPr="00A4393B" w14:paraId="5F518FBD" w14:textId="77777777" w:rsidTr="001E65D7">
        <w:tc>
          <w:tcPr>
            <w:tcW w:w="4141" w:type="dxa"/>
            <w:tcBorders>
              <w:top w:val="nil"/>
              <w:left w:val="single" w:sz="4" w:space="0" w:color="auto"/>
              <w:bottom w:val="nil"/>
              <w:right w:val="single" w:sz="4" w:space="0" w:color="auto"/>
            </w:tcBorders>
            <w:shd w:val="clear" w:color="auto" w:fill="D2F0FA"/>
            <w:vAlign w:val="center"/>
            <w:hideMark/>
          </w:tcPr>
          <w:p w14:paraId="738775CB" w14:textId="1986C3DF" w:rsidR="00DD2075" w:rsidRPr="00A4393B" w:rsidRDefault="00DD2075" w:rsidP="00DD2075">
            <w:pPr>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 xml:space="preserve">    Transferências do Tesouro Nacional (18)</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2EBED4E6" w14:textId="24F97488" w:rsidR="00DD2075" w:rsidRPr="00A4393B" w:rsidRDefault="00723179"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bCs/>
                <w:color w:val="auto"/>
                <w:sz w:val="14"/>
                <w:szCs w:val="14"/>
                <w:lang w:val="pt-BR" w:bidi="ar-SA"/>
              </w:rPr>
              <w:t>214.390.869,60</w:t>
            </w:r>
          </w:p>
        </w:tc>
        <w:tc>
          <w:tcPr>
            <w:tcW w:w="708" w:type="dxa"/>
            <w:tcBorders>
              <w:top w:val="nil"/>
              <w:left w:val="single" w:sz="4" w:space="0" w:color="auto"/>
              <w:bottom w:val="nil"/>
              <w:right w:val="single" w:sz="4" w:space="0" w:color="auto"/>
            </w:tcBorders>
            <w:shd w:val="clear" w:color="auto" w:fill="D2F0FA"/>
            <w:tcMar>
              <w:left w:w="57" w:type="dxa"/>
              <w:right w:w="113" w:type="dxa"/>
            </w:tcMar>
          </w:tcPr>
          <w:p w14:paraId="69FA419C" w14:textId="381847FB" w:rsidR="00DD2075" w:rsidRPr="00A4393B" w:rsidRDefault="001E65D7" w:rsidP="00DD2075">
            <w:pPr>
              <w:ind w:left="-108"/>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119,90</w:t>
            </w:r>
          </w:p>
        </w:tc>
        <w:tc>
          <w:tcPr>
            <w:tcW w:w="1134" w:type="dxa"/>
            <w:tcBorders>
              <w:top w:val="nil"/>
              <w:left w:val="single" w:sz="4" w:space="0" w:color="auto"/>
              <w:bottom w:val="nil"/>
              <w:right w:val="single" w:sz="4" w:space="0" w:color="auto"/>
            </w:tcBorders>
            <w:shd w:val="clear" w:color="auto" w:fill="D2F0FA"/>
            <w:tcMar>
              <w:left w:w="28" w:type="dxa"/>
              <w:right w:w="113" w:type="dxa"/>
            </w:tcMar>
          </w:tcPr>
          <w:p w14:paraId="40B3F781" w14:textId="1733B82F" w:rsidR="00DD2075" w:rsidRPr="00A4393B" w:rsidRDefault="00DD2075"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97.496.693,53</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532AF70A" w14:textId="11C3E50E" w:rsidR="00DD2075" w:rsidRPr="00A4393B" w:rsidRDefault="00DD2075" w:rsidP="00DD2075">
            <w:pPr>
              <w:ind w:left="-108"/>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(78,94)</w:t>
            </w: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113" w:type="dxa"/>
            </w:tcMar>
            <w:hideMark/>
          </w:tcPr>
          <w:p w14:paraId="3254190B" w14:textId="12F48918" w:rsidR="00DD2075" w:rsidRPr="00A4393B" w:rsidRDefault="00DD2075" w:rsidP="00DD2075">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462.969.867,85</w:t>
            </w:r>
          </w:p>
        </w:tc>
      </w:tr>
      <w:tr w:rsidR="00A4393B" w:rsidRPr="00A4393B" w14:paraId="19657E31" w14:textId="77777777" w:rsidTr="00C55629">
        <w:tc>
          <w:tcPr>
            <w:tcW w:w="4141" w:type="dxa"/>
            <w:tcBorders>
              <w:top w:val="nil"/>
              <w:left w:val="single" w:sz="4" w:space="0" w:color="auto"/>
              <w:bottom w:val="nil"/>
              <w:right w:val="single" w:sz="4" w:space="0" w:color="auto"/>
            </w:tcBorders>
            <w:shd w:val="clear" w:color="auto" w:fill="D2F0FA"/>
            <w:vAlign w:val="center"/>
          </w:tcPr>
          <w:p w14:paraId="57043035" w14:textId="31145BEC" w:rsidR="00DD2075" w:rsidRPr="00A4393B" w:rsidRDefault="00DD2075" w:rsidP="00DD2075">
            <w:pPr>
              <w:rPr>
                <w:rFonts w:ascii="Times New Roman" w:hAnsi="Times New Roman" w:cs="Times New Roman"/>
                <w:bCs/>
                <w:color w:val="auto"/>
                <w:sz w:val="14"/>
                <w:szCs w:val="14"/>
                <w:lang w:val="pt-BR" w:bidi="ar-SA"/>
              </w:rPr>
            </w:pPr>
            <w:r w:rsidRPr="00A4393B">
              <w:rPr>
                <w:rFonts w:ascii="Times New Roman" w:hAnsi="Times New Roman" w:cs="Times New Roman"/>
                <w:bCs/>
                <w:color w:val="auto"/>
                <w:sz w:val="14"/>
                <w:szCs w:val="14"/>
                <w:lang w:val="pt-BR" w:bidi="ar-SA"/>
              </w:rPr>
              <w:t xml:space="preserve">    Adiantamento Para Futuro Aumento de Capital (19.2)</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56BA4655" w14:textId="62A04180" w:rsidR="00DD2075" w:rsidRPr="00A4393B" w:rsidRDefault="00AC7F62" w:rsidP="00DD2075">
            <w:pPr>
              <w:jc w:val="right"/>
              <w:rPr>
                <w:rFonts w:ascii="Times New Roman" w:hAnsi="Times New Roman" w:cs="Times New Roman"/>
                <w:bCs/>
                <w:color w:val="auto"/>
                <w:sz w:val="14"/>
                <w:szCs w:val="14"/>
                <w:lang w:val="pt-BR" w:bidi="ar-SA"/>
              </w:rPr>
            </w:pPr>
            <w:r w:rsidRPr="00A4393B">
              <w:rPr>
                <w:rFonts w:ascii="Times New Roman" w:hAnsi="Times New Roman" w:cs="Times New Roman"/>
                <w:bCs/>
                <w:color w:val="auto"/>
                <w:sz w:val="14"/>
                <w:szCs w:val="14"/>
                <w:lang w:val="pt-BR" w:bidi="ar-SA"/>
              </w:rPr>
              <w:t>(8.409.716,22)</w:t>
            </w:r>
          </w:p>
        </w:tc>
        <w:tc>
          <w:tcPr>
            <w:tcW w:w="708" w:type="dxa"/>
            <w:tcBorders>
              <w:top w:val="nil"/>
              <w:left w:val="single" w:sz="4" w:space="0" w:color="auto"/>
              <w:bottom w:val="nil"/>
              <w:right w:val="single" w:sz="4" w:space="0" w:color="auto"/>
            </w:tcBorders>
            <w:shd w:val="clear" w:color="auto" w:fill="D2F0FA"/>
            <w:tcMar>
              <w:left w:w="57" w:type="dxa"/>
              <w:right w:w="113" w:type="dxa"/>
            </w:tcMar>
          </w:tcPr>
          <w:p w14:paraId="432905FE" w14:textId="5FB5B42A" w:rsidR="00DD2075" w:rsidRPr="00A4393B" w:rsidRDefault="00DD2075" w:rsidP="00DD2075">
            <w:pPr>
              <w:ind w:left="-108"/>
              <w:jc w:val="right"/>
              <w:rPr>
                <w:rFonts w:ascii="Times New Roman" w:hAnsi="Times New Roman" w:cs="Times New Roman"/>
                <w:bCs/>
                <w:color w:val="auto"/>
                <w:sz w:val="14"/>
                <w:szCs w:val="14"/>
                <w:lang w:val="pt-BR" w:bidi="ar-SA"/>
              </w:rPr>
            </w:pPr>
            <w:r w:rsidRPr="00A4393B">
              <w:rPr>
                <w:rFonts w:ascii="Times New Roman" w:hAnsi="Times New Roman" w:cs="Times New Roman"/>
                <w:bCs/>
                <w:color w:val="auto"/>
                <w:sz w:val="14"/>
                <w:szCs w:val="14"/>
                <w:lang w:val="pt-BR" w:bidi="ar-SA"/>
              </w:rPr>
              <w:t>100,00</w:t>
            </w:r>
          </w:p>
        </w:tc>
        <w:tc>
          <w:tcPr>
            <w:tcW w:w="1134" w:type="dxa"/>
            <w:tcBorders>
              <w:top w:val="nil"/>
              <w:left w:val="single" w:sz="4" w:space="0" w:color="auto"/>
              <w:bottom w:val="nil"/>
              <w:right w:val="single" w:sz="4" w:space="0" w:color="auto"/>
            </w:tcBorders>
            <w:shd w:val="clear" w:color="auto" w:fill="D2F0FA"/>
            <w:tcMar>
              <w:left w:w="28" w:type="dxa"/>
              <w:right w:w="113" w:type="dxa"/>
            </w:tcMar>
          </w:tcPr>
          <w:p w14:paraId="17D7B652" w14:textId="00607AD4" w:rsidR="00DD2075" w:rsidRPr="00A4393B" w:rsidRDefault="00DD2075" w:rsidP="00DD2075">
            <w:pPr>
              <w:jc w:val="right"/>
              <w:rPr>
                <w:rFonts w:ascii="Times New Roman" w:hAnsi="Times New Roman" w:cs="Times New Roman"/>
                <w:bCs/>
                <w:color w:val="auto"/>
                <w:sz w:val="14"/>
                <w:szCs w:val="14"/>
                <w:lang w:val="pt-BR" w:bidi="ar-SA"/>
              </w:rPr>
            </w:pPr>
            <w:r w:rsidRPr="00A4393B">
              <w:rPr>
                <w:rFonts w:ascii="Times New Roman" w:hAnsi="Times New Roman" w:cs="Times New Roman"/>
                <w:bCs/>
                <w:color w:val="auto"/>
                <w:sz w:val="14"/>
                <w:szCs w:val="14"/>
                <w:lang w:val="pt-BR" w:bidi="ar-SA"/>
              </w:rPr>
              <w:t>-</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497A217C" w14:textId="1E6506E8" w:rsidR="00DD2075" w:rsidRPr="00A4393B" w:rsidRDefault="00DD2075" w:rsidP="00DD2075">
            <w:pPr>
              <w:ind w:left="-108"/>
              <w:jc w:val="right"/>
              <w:rPr>
                <w:rFonts w:ascii="Times New Roman" w:hAnsi="Times New Roman" w:cs="Times New Roman"/>
                <w:bCs/>
                <w:color w:val="auto"/>
                <w:sz w:val="14"/>
                <w:szCs w:val="14"/>
                <w:lang w:val="pt-BR" w:bidi="ar-SA"/>
              </w:rPr>
            </w:pPr>
            <w:r w:rsidRPr="00A4393B">
              <w:rPr>
                <w:rFonts w:ascii="Times New Roman" w:hAnsi="Times New Roman" w:cs="Times New Roman"/>
                <w:bCs/>
                <w:color w:val="auto"/>
                <w:sz w:val="14"/>
                <w:szCs w:val="14"/>
                <w:lang w:val="pt-BR" w:bidi="ar-SA"/>
              </w:rPr>
              <w:t>(100,00)</w:t>
            </w: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113" w:type="dxa"/>
            </w:tcMar>
          </w:tcPr>
          <w:p w14:paraId="6D6366A3" w14:textId="78CA83E8" w:rsidR="00DD2075" w:rsidRPr="00A4393B" w:rsidRDefault="00DD2075" w:rsidP="00DD2075">
            <w:pPr>
              <w:jc w:val="right"/>
              <w:rPr>
                <w:rFonts w:ascii="Times New Roman" w:hAnsi="Times New Roman" w:cs="Times New Roman"/>
                <w:bCs/>
                <w:color w:val="auto"/>
                <w:sz w:val="14"/>
                <w:szCs w:val="14"/>
                <w:lang w:val="pt-BR" w:bidi="ar-SA"/>
              </w:rPr>
            </w:pPr>
            <w:r w:rsidRPr="00A4393B">
              <w:rPr>
                <w:rFonts w:ascii="Times New Roman" w:hAnsi="Times New Roman" w:cs="Times New Roman"/>
                <w:bCs/>
                <w:color w:val="auto"/>
                <w:sz w:val="14"/>
                <w:szCs w:val="14"/>
                <w:lang w:val="pt-BR" w:bidi="ar-SA"/>
              </w:rPr>
              <w:t>12.947.901,75</w:t>
            </w:r>
          </w:p>
        </w:tc>
      </w:tr>
      <w:tr w:rsidR="00A4393B" w:rsidRPr="00A4393B" w14:paraId="5639542F" w14:textId="77777777" w:rsidTr="001E65D7">
        <w:tc>
          <w:tcPr>
            <w:tcW w:w="4141" w:type="dxa"/>
            <w:tcBorders>
              <w:top w:val="nil"/>
              <w:left w:val="single" w:sz="4" w:space="0" w:color="auto"/>
              <w:bottom w:val="nil"/>
              <w:right w:val="single" w:sz="4" w:space="0" w:color="auto"/>
            </w:tcBorders>
            <w:shd w:val="clear" w:color="auto" w:fill="D2F0FA"/>
            <w:vAlign w:val="center"/>
          </w:tcPr>
          <w:p w14:paraId="1F3E89CD" w14:textId="6494C6B2" w:rsidR="00AC7F62" w:rsidRPr="00A4393B" w:rsidRDefault="00AC7F62" w:rsidP="00AC7F62">
            <w:pPr>
              <w:rPr>
                <w:rFonts w:ascii="Times New Roman" w:hAnsi="Times New Roman" w:cs="Times New Roman"/>
                <w:bCs/>
                <w:color w:val="auto"/>
                <w:sz w:val="14"/>
                <w:szCs w:val="14"/>
                <w:lang w:val="pt-BR" w:bidi="ar-SA"/>
              </w:rPr>
            </w:pPr>
            <w:r w:rsidRPr="00A4393B">
              <w:rPr>
                <w:rFonts w:ascii="Times New Roman" w:hAnsi="Times New Roman" w:cs="Times New Roman"/>
                <w:bCs/>
                <w:color w:val="auto"/>
                <w:sz w:val="14"/>
                <w:szCs w:val="14"/>
                <w:lang w:val="pt-BR" w:bidi="ar-SA"/>
              </w:rPr>
              <w:t xml:space="preserve">    Aumento de Capital (19.2)</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3D392FFA" w14:textId="141C1F6D" w:rsidR="00AC7F62" w:rsidRPr="00A4393B" w:rsidRDefault="00AC7F62" w:rsidP="00AC7F62">
            <w:pPr>
              <w:jc w:val="right"/>
              <w:rPr>
                <w:rFonts w:ascii="Times New Roman" w:hAnsi="Times New Roman" w:cs="Times New Roman"/>
                <w:bCs/>
                <w:color w:val="auto"/>
                <w:sz w:val="14"/>
                <w:szCs w:val="14"/>
                <w:lang w:val="pt-BR" w:bidi="ar-SA"/>
              </w:rPr>
            </w:pPr>
            <w:r w:rsidRPr="00A4393B">
              <w:rPr>
                <w:rFonts w:ascii="Times New Roman" w:hAnsi="Times New Roman" w:cs="Times New Roman"/>
                <w:bCs/>
                <w:color w:val="auto"/>
                <w:sz w:val="14"/>
                <w:szCs w:val="14"/>
                <w:lang w:val="pt-BR" w:bidi="ar-SA"/>
              </w:rPr>
              <w:t>12.947.901,75</w:t>
            </w:r>
          </w:p>
        </w:tc>
        <w:tc>
          <w:tcPr>
            <w:tcW w:w="708" w:type="dxa"/>
            <w:tcBorders>
              <w:top w:val="nil"/>
              <w:left w:val="single" w:sz="4" w:space="0" w:color="auto"/>
              <w:bottom w:val="nil"/>
              <w:right w:val="single" w:sz="4" w:space="0" w:color="auto"/>
            </w:tcBorders>
            <w:shd w:val="clear" w:color="auto" w:fill="D2F0FA"/>
            <w:tcMar>
              <w:left w:w="57" w:type="dxa"/>
              <w:right w:w="113" w:type="dxa"/>
            </w:tcMar>
          </w:tcPr>
          <w:p w14:paraId="55F24DA1" w14:textId="15EE50DF" w:rsidR="00AC7F62" w:rsidRPr="00A4393B" w:rsidRDefault="00AC7F62" w:rsidP="00AC7F62">
            <w:pPr>
              <w:ind w:left="-108"/>
              <w:jc w:val="right"/>
              <w:rPr>
                <w:rFonts w:ascii="Times New Roman" w:hAnsi="Times New Roman" w:cs="Times New Roman"/>
                <w:bCs/>
                <w:color w:val="auto"/>
                <w:sz w:val="14"/>
                <w:szCs w:val="14"/>
                <w:lang w:val="pt-BR" w:bidi="ar-SA"/>
              </w:rPr>
            </w:pPr>
            <w:r w:rsidRPr="00A4393B">
              <w:rPr>
                <w:rFonts w:ascii="Times New Roman" w:hAnsi="Times New Roman" w:cs="Times New Roman"/>
                <w:bCs/>
                <w:color w:val="auto"/>
                <w:sz w:val="14"/>
                <w:szCs w:val="14"/>
                <w:lang w:val="pt-BR" w:bidi="ar-SA"/>
              </w:rPr>
              <w:t>100,00</w:t>
            </w:r>
          </w:p>
        </w:tc>
        <w:tc>
          <w:tcPr>
            <w:tcW w:w="1134" w:type="dxa"/>
            <w:tcBorders>
              <w:top w:val="nil"/>
              <w:left w:val="single" w:sz="4" w:space="0" w:color="auto"/>
              <w:bottom w:val="nil"/>
              <w:right w:val="single" w:sz="4" w:space="0" w:color="auto"/>
            </w:tcBorders>
            <w:shd w:val="clear" w:color="auto" w:fill="D2F0FA"/>
            <w:tcMar>
              <w:left w:w="28" w:type="dxa"/>
              <w:right w:w="113" w:type="dxa"/>
            </w:tcMar>
          </w:tcPr>
          <w:p w14:paraId="4B990216" w14:textId="72A13E4B" w:rsidR="00AC7F62" w:rsidRPr="00A4393B" w:rsidRDefault="00AC7F62" w:rsidP="00AC7F62">
            <w:pPr>
              <w:jc w:val="right"/>
              <w:rPr>
                <w:rFonts w:ascii="Times New Roman" w:hAnsi="Times New Roman" w:cs="Times New Roman"/>
                <w:bCs/>
                <w:color w:val="auto"/>
                <w:sz w:val="14"/>
                <w:szCs w:val="14"/>
                <w:lang w:val="pt-BR" w:bidi="ar-SA"/>
              </w:rPr>
            </w:pPr>
            <w:r w:rsidRPr="00A4393B">
              <w:rPr>
                <w:rFonts w:ascii="Times New Roman" w:hAnsi="Times New Roman" w:cs="Times New Roman"/>
                <w:bCs/>
                <w:color w:val="auto"/>
                <w:sz w:val="14"/>
                <w:szCs w:val="14"/>
                <w:lang w:val="pt-BR" w:bidi="ar-SA"/>
              </w:rPr>
              <w:t>-</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47F1F5B6" w14:textId="2EDFC7CC" w:rsidR="00AC7F62" w:rsidRPr="00A4393B" w:rsidRDefault="00AC7F62" w:rsidP="00AC7F62">
            <w:pPr>
              <w:ind w:left="-108"/>
              <w:jc w:val="right"/>
              <w:rPr>
                <w:rFonts w:ascii="Times New Roman" w:hAnsi="Times New Roman" w:cs="Times New Roman"/>
                <w:bCs/>
                <w:color w:val="auto"/>
                <w:sz w:val="14"/>
                <w:szCs w:val="14"/>
                <w:lang w:val="pt-BR" w:bidi="ar-SA"/>
              </w:rPr>
            </w:pPr>
            <w:r w:rsidRPr="00A4393B">
              <w:rPr>
                <w:rFonts w:ascii="Times New Roman" w:hAnsi="Times New Roman" w:cs="Times New Roman"/>
                <w:bCs/>
                <w:color w:val="auto"/>
                <w:sz w:val="14"/>
                <w:szCs w:val="14"/>
                <w:lang w:val="pt-BR" w:bidi="ar-SA"/>
              </w:rPr>
              <w:t>-</w:t>
            </w: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113" w:type="dxa"/>
            </w:tcMar>
          </w:tcPr>
          <w:p w14:paraId="286C1A4A" w14:textId="5A009D06" w:rsidR="00AC7F62" w:rsidRPr="00A4393B" w:rsidRDefault="00AC7F62" w:rsidP="00AC7F62">
            <w:pPr>
              <w:jc w:val="right"/>
              <w:rPr>
                <w:rFonts w:ascii="Times New Roman" w:hAnsi="Times New Roman" w:cs="Times New Roman"/>
                <w:bCs/>
                <w:color w:val="auto"/>
                <w:sz w:val="14"/>
                <w:szCs w:val="14"/>
                <w:lang w:val="pt-BR" w:bidi="ar-SA"/>
              </w:rPr>
            </w:pPr>
            <w:r w:rsidRPr="00A4393B">
              <w:rPr>
                <w:rFonts w:ascii="Times New Roman" w:hAnsi="Times New Roman" w:cs="Times New Roman"/>
                <w:bCs/>
                <w:color w:val="auto"/>
                <w:sz w:val="14"/>
                <w:szCs w:val="14"/>
                <w:lang w:val="pt-BR" w:bidi="ar-SA"/>
              </w:rPr>
              <w:t>-</w:t>
            </w:r>
          </w:p>
        </w:tc>
      </w:tr>
      <w:tr w:rsidR="00A4393B" w:rsidRPr="00A4393B" w14:paraId="16B1E882" w14:textId="77777777" w:rsidTr="0071101D">
        <w:tc>
          <w:tcPr>
            <w:tcW w:w="4141" w:type="dxa"/>
            <w:tcBorders>
              <w:top w:val="nil"/>
              <w:left w:val="single" w:sz="4" w:space="0" w:color="auto"/>
              <w:bottom w:val="nil"/>
              <w:right w:val="single" w:sz="4" w:space="0" w:color="auto"/>
            </w:tcBorders>
            <w:shd w:val="clear" w:color="auto" w:fill="D2F0FA"/>
            <w:vAlign w:val="center"/>
          </w:tcPr>
          <w:p w14:paraId="69A5A0FA" w14:textId="77777777" w:rsidR="00AC7F62" w:rsidRPr="00A4393B" w:rsidRDefault="00AC7F62" w:rsidP="00AC7F62">
            <w:pPr>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121D8172" w14:textId="77777777" w:rsidR="00AC7F62" w:rsidRPr="00A4393B" w:rsidRDefault="00AC7F62" w:rsidP="00AC7F62">
            <w:pPr>
              <w:jc w:val="right"/>
              <w:rPr>
                <w:rFonts w:ascii="Times New Roman" w:hAnsi="Times New Roman" w:cs="Times New Roman"/>
                <w:color w:val="auto"/>
                <w:sz w:val="6"/>
                <w:szCs w:val="6"/>
                <w:lang w:val="pt-BR" w:bidi="ar-SA"/>
              </w:rPr>
            </w:pP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10FBB81A" w14:textId="77777777" w:rsidR="00AC7F62" w:rsidRPr="00A4393B" w:rsidRDefault="00AC7F62" w:rsidP="00AC7F62">
            <w:pPr>
              <w:ind w:left="-108"/>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28" w:type="dxa"/>
              <w:right w:w="113" w:type="dxa"/>
            </w:tcMar>
          </w:tcPr>
          <w:p w14:paraId="23D26E13" w14:textId="77777777" w:rsidR="00AC7F62" w:rsidRPr="00A4393B" w:rsidRDefault="00AC7F62" w:rsidP="00AC7F62">
            <w:pPr>
              <w:jc w:val="right"/>
              <w:rPr>
                <w:rFonts w:ascii="Times New Roman" w:hAnsi="Times New Roman" w:cs="Times New Roman"/>
                <w:color w:val="auto"/>
                <w:sz w:val="6"/>
                <w:szCs w:val="6"/>
                <w:lang w:val="pt-BR" w:bidi="ar-SA"/>
              </w:rPr>
            </w:pP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5AD5A452" w14:textId="77777777" w:rsidR="00AC7F62" w:rsidRPr="00A4393B" w:rsidRDefault="00AC7F62" w:rsidP="00AC7F62">
            <w:pPr>
              <w:ind w:left="-108"/>
              <w:jc w:val="right"/>
              <w:rPr>
                <w:rFonts w:ascii="Times New Roman" w:hAnsi="Times New Roman" w:cs="Times New Roman"/>
                <w:color w:val="auto"/>
                <w:sz w:val="6"/>
                <w:szCs w:val="6"/>
                <w:lang w:val="pt-BR" w:bidi="ar-SA"/>
              </w:rPr>
            </w:pP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113" w:type="dxa"/>
            </w:tcMar>
          </w:tcPr>
          <w:p w14:paraId="510DBA53" w14:textId="77777777" w:rsidR="00AC7F62" w:rsidRPr="00A4393B" w:rsidRDefault="00AC7F62" w:rsidP="00AC7F62">
            <w:pPr>
              <w:jc w:val="right"/>
              <w:rPr>
                <w:rFonts w:ascii="Times New Roman" w:hAnsi="Times New Roman" w:cs="Times New Roman"/>
                <w:color w:val="auto"/>
                <w:sz w:val="6"/>
                <w:szCs w:val="6"/>
                <w:lang w:val="pt-BR" w:bidi="ar-SA"/>
              </w:rPr>
            </w:pPr>
          </w:p>
        </w:tc>
      </w:tr>
      <w:tr w:rsidR="00A4393B" w:rsidRPr="00A4393B" w14:paraId="40F0B99A" w14:textId="77777777" w:rsidTr="00827DDB">
        <w:tc>
          <w:tcPr>
            <w:tcW w:w="4141" w:type="dxa"/>
            <w:tcBorders>
              <w:top w:val="nil"/>
              <w:left w:val="single" w:sz="4" w:space="0" w:color="auto"/>
              <w:bottom w:val="nil"/>
              <w:right w:val="single" w:sz="4" w:space="0" w:color="auto"/>
            </w:tcBorders>
            <w:shd w:val="clear" w:color="auto" w:fill="D2F0FA"/>
            <w:vAlign w:val="bottom"/>
            <w:hideMark/>
          </w:tcPr>
          <w:p w14:paraId="42317B59" w14:textId="77777777" w:rsidR="00AC7F62" w:rsidRPr="00A4393B" w:rsidRDefault="00AC7F62" w:rsidP="00AC7F62">
            <w:pPr>
              <w:ind w:left="34" w:hanging="34"/>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 xml:space="preserve">  CAIXA LÍQUIDO APLICADO NAS ATIVIDADES DE FINANCIAMENTO </w:t>
            </w:r>
          </w:p>
        </w:tc>
        <w:tc>
          <w:tcPr>
            <w:tcW w:w="1134" w:type="dxa"/>
            <w:tcBorders>
              <w:top w:val="nil"/>
              <w:left w:val="single" w:sz="4" w:space="0" w:color="auto"/>
              <w:bottom w:val="nil"/>
              <w:right w:val="single" w:sz="4" w:space="0" w:color="auto"/>
            </w:tcBorders>
            <w:shd w:val="clear" w:color="auto" w:fill="D2F0FA"/>
            <w:tcMar>
              <w:left w:w="57" w:type="dxa"/>
              <w:right w:w="113" w:type="dxa"/>
            </w:tcMar>
            <w:vAlign w:val="bottom"/>
          </w:tcPr>
          <w:p w14:paraId="7F55E10A" w14:textId="3475A7BC" w:rsidR="00AC7F62" w:rsidRPr="00A4393B" w:rsidRDefault="00AC7F62" w:rsidP="00AC7F62">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218.929.055,13</w:t>
            </w:r>
          </w:p>
        </w:tc>
        <w:tc>
          <w:tcPr>
            <w:tcW w:w="708" w:type="dxa"/>
            <w:tcBorders>
              <w:top w:val="nil"/>
              <w:left w:val="single" w:sz="4" w:space="0" w:color="auto"/>
              <w:bottom w:val="nil"/>
              <w:right w:val="single" w:sz="4" w:space="0" w:color="auto"/>
            </w:tcBorders>
            <w:shd w:val="clear" w:color="auto" w:fill="D2F0FA"/>
            <w:tcMar>
              <w:left w:w="57" w:type="dxa"/>
              <w:right w:w="113" w:type="dxa"/>
            </w:tcMar>
            <w:vAlign w:val="bottom"/>
          </w:tcPr>
          <w:p w14:paraId="1CA7496D" w14:textId="3CF6A951" w:rsidR="00AC7F62" w:rsidRPr="00A4393B" w:rsidRDefault="00827DDB" w:rsidP="00AC7F62">
            <w:pPr>
              <w:ind w:left="-108"/>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124,55</w:t>
            </w:r>
          </w:p>
        </w:tc>
        <w:tc>
          <w:tcPr>
            <w:tcW w:w="1134" w:type="dxa"/>
            <w:tcBorders>
              <w:top w:val="nil"/>
              <w:left w:val="single" w:sz="4" w:space="0" w:color="auto"/>
              <w:bottom w:val="nil"/>
              <w:right w:val="single" w:sz="4" w:space="0" w:color="auto"/>
            </w:tcBorders>
            <w:shd w:val="clear" w:color="auto" w:fill="D2F0FA"/>
            <w:tcMar>
              <w:left w:w="28" w:type="dxa"/>
              <w:right w:w="113" w:type="dxa"/>
            </w:tcMar>
            <w:vAlign w:val="bottom"/>
          </w:tcPr>
          <w:p w14:paraId="58B899C3" w14:textId="264158B7" w:rsidR="00AC7F62" w:rsidRPr="00A4393B" w:rsidRDefault="00AC7F62" w:rsidP="00AC7F62">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97.496.693,53</w:t>
            </w:r>
          </w:p>
        </w:tc>
        <w:tc>
          <w:tcPr>
            <w:tcW w:w="709" w:type="dxa"/>
            <w:tcBorders>
              <w:top w:val="nil"/>
              <w:left w:val="single" w:sz="4" w:space="0" w:color="auto"/>
              <w:bottom w:val="nil"/>
              <w:right w:val="single" w:sz="4" w:space="0" w:color="auto"/>
            </w:tcBorders>
            <w:shd w:val="clear" w:color="auto" w:fill="D2F0FA"/>
            <w:tcMar>
              <w:left w:w="28" w:type="dxa"/>
              <w:right w:w="57" w:type="dxa"/>
            </w:tcMar>
            <w:vAlign w:val="bottom"/>
          </w:tcPr>
          <w:p w14:paraId="3CEFAC66" w14:textId="5DA4B82A" w:rsidR="00AC7F62" w:rsidRPr="00A4393B" w:rsidRDefault="00AC7F62" w:rsidP="00AC7F62">
            <w:pPr>
              <w:ind w:left="-108"/>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(79,51)</w:t>
            </w: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113" w:type="dxa"/>
            </w:tcMar>
            <w:vAlign w:val="bottom"/>
            <w:hideMark/>
          </w:tcPr>
          <w:p w14:paraId="51B5A7BC" w14:textId="3524FD6F" w:rsidR="00AC7F62" w:rsidRPr="00A4393B" w:rsidRDefault="00AC7F62" w:rsidP="00AC7F62">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475.917.769,60</w:t>
            </w:r>
          </w:p>
        </w:tc>
      </w:tr>
      <w:tr w:rsidR="00A4393B" w:rsidRPr="00A4393B" w14:paraId="50058553" w14:textId="77777777" w:rsidTr="0071101D">
        <w:tc>
          <w:tcPr>
            <w:tcW w:w="4141" w:type="dxa"/>
            <w:tcBorders>
              <w:top w:val="nil"/>
              <w:left w:val="single" w:sz="4" w:space="0" w:color="auto"/>
              <w:bottom w:val="nil"/>
              <w:right w:val="single" w:sz="4" w:space="0" w:color="auto"/>
            </w:tcBorders>
            <w:shd w:val="clear" w:color="auto" w:fill="D2F0FA"/>
            <w:vAlign w:val="center"/>
          </w:tcPr>
          <w:p w14:paraId="6E0D2EC5" w14:textId="77777777" w:rsidR="00AC7F62" w:rsidRPr="00A4393B" w:rsidRDefault="00AC7F62" w:rsidP="00AC7F62">
            <w:pPr>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0AC83601" w14:textId="77777777" w:rsidR="00AC7F62" w:rsidRPr="00A4393B" w:rsidRDefault="00AC7F62" w:rsidP="00AC7F62">
            <w:pPr>
              <w:jc w:val="right"/>
              <w:rPr>
                <w:rFonts w:ascii="Times New Roman" w:hAnsi="Times New Roman" w:cs="Times New Roman"/>
                <w:color w:val="auto"/>
                <w:sz w:val="6"/>
                <w:szCs w:val="6"/>
                <w:lang w:val="pt-BR" w:bidi="ar-SA"/>
              </w:rPr>
            </w:pPr>
          </w:p>
        </w:tc>
        <w:tc>
          <w:tcPr>
            <w:tcW w:w="708" w:type="dxa"/>
            <w:tcBorders>
              <w:top w:val="nil"/>
              <w:left w:val="single" w:sz="4" w:space="0" w:color="auto"/>
              <w:bottom w:val="nil"/>
              <w:right w:val="single" w:sz="4" w:space="0" w:color="auto"/>
            </w:tcBorders>
            <w:shd w:val="clear" w:color="auto" w:fill="D2F0FA"/>
            <w:tcMar>
              <w:left w:w="57" w:type="dxa"/>
              <w:right w:w="57" w:type="dxa"/>
            </w:tcMar>
          </w:tcPr>
          <w:p w14:paraId="3DCC7059" w14:textId="77777777" w:rsidR="00AC7F62" w:rsidRPr="00A4393B" w:rsidRDefault="00AC7F62" w:rsidP="00AC7F62">
            <w:pPr>
              <w:ind w:left="-108"/>
              <w:jc w:val="right"/>
              <w:rPr>
                <w:rFonts w:ascii="Times New Roman" w:hAnsi="Times New Roman" w:cs="Times New Roman"/>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28" w:type="dxa"/>
              <w:right w:w="57" w:type="dxa"/>
            </w:tcMar>
          </w:tcPr>
          <w:p w14:paraId="66FED1B5" w14:textId="77777777" w:rsidR="00AC7F62" w:rsidRPr="00A4393B" w:rsidRDefault="00AC7F62" w:rsidP="00AC7F62">
            <w:pPr>
              <w:jc w:val="right"/>
              <w:rPr>
                <w:rFonts w:ascii="Times New Roman" w:hAnsi="Times New Roman" w:cs="Times New Roman"/>
                <w:color w:val="auto"/>
                <w:sz w:val="6"/>
                <w:szCs w:val="6"/>
                <w:lang w:val="pt-BR" w:bidi="ar-SA"/>
              </w:rPr>
            </w:pP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58C0029D" w14:textId="77777777" w:rsidR="00AC7F62" w:rsidRPr="00A4393B" w:rsidRDefault="00AC7F62" w:rsidP="00AC7F62">
            <w:pPr>
              <w:ind w:left="-108"/>
              <w:jc w:val="right"/>
              <w:rPr>
                <w:rFonts w:ascii="Times New Roman" w:hAnsi="Times New Roman" w:cs="Times New Roman"/>
                <w:color w:val="auto"/>
                <w:sz w:val="6"/>
                <w:szCs w:val="6"/>
                <w:lang w:val="pt-BR" w:bidi="ar-SA"/>
              </w:rPr>
            </w:pP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113" w:type="dxa"/>
            </w:tcMar>
          </w:tcPr>
          <w:p w14:paraId="59313686" w14:textId="77777777" w:rsidR="00AC7F62" w:rsidRPr="00A4393B" w:rsidRDefault="00AC7F62" w:rsidP="00AC7F62">
            <w:pPr>
              <w:ind w:left="-108"/>
              <w:jc w:val="right"/>
              <w:rPr>
                <w:rFonts w:ascii="Times New Roman" w:hAnsi="Times New Roman" w:cs="Times New Roman"/>
                <w:color w:val="auto"/>
                <w:sz w:val="6"/>
                <w:szCs w:val="6"/>
                <w:lang w:val="pt-BR" w:bidi="ar-SA"/>
              </w:rPr>
            </w:pPr>
          </w:p>
        </w:tc>
      </w:tr>
      <w:tr w:rsidR="00A4393B" w:rsidRPr="00A4393B" w14:paraId="11049DF1" w14:textId="77777777" w:rsidTr="00C55629">
        <w:tc>
          <w:tcPr>
            <w:tcW w:w="4141" w:type="dxa"/>
            <w:tcBorders>
              <w:top w:val="nil"/>
              <w:left w:val="single" w:sz="4" w:space="0" w:color="auto"/>
              <w:bottom w:val="nil"/>
              <w:right w:val="single" w:sz="4" w:space="0" w:color="auto"/>
            </w:tcBorders>
            <w:shd w:val="clear" w:color="auto" w:fill="D2F0FA"/>
            <w:vAlign w:val="center"/>
            <w:hideMark/>
          </w:tcPr>
          <w:p w14:paraId="7ED8A866" w14:textId="77777777" w:rsidR="00AC7F62" w:rsidRPr="00A4393B" w:rsidRDefault="00AC7F62" w:rsidP="00AC7F62">
            <w:pPr>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 xml:space="preserve">  FLUXO DE CAIXA DO PERÍODO</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58C15CCB" w14:textId="216AABBB" w:rsidR="00AC7F62" w:rsidRPr="00A4393B" w:rsidRDefault="00AC7F62" w:rsidP="00AC7F62">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(4.609.106,77)</w:t>
            </w:r>
          </w:p>
        </w:tc>
        <w:tc>
          <w:tcPr>
            <w:tcW w:w="708" w:type="dxa"/>
            <w:tcBorders>
              <w:top w:val="nil"/>
              <w:left w:val="single" w:sz="4" w:space="0" w:color="auto"/>
              <w:bottom w:val="nil"/>
              <w:right w:val="single" w:sz="4" w:space="0" w:color="auto"/>
            </w:tcBorders>
            <w:shd w:val="clear" w:color="auto" w:fill="D2F0FA"/>
            <w:tcMar>
              <w:left w:w="57" w:type="dxa"/>
              <w:right w:w="113" w:type="dxa"/>
            </w:tcMar>
          </w:tcPr>
          <w:p w14:paraId="0D11CED0" w14:textId="60A3EF28" w:rsidR="00AC7F62" w:rsidRPr="00A4393B" w:rsidRDefault="00827DDB" w:rsidP="00AC7F62">
            <w:pPr>
              <w:ind w:left="-108"/>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49,23</w:t>
            </w:r>
          </w:p>
        </w:tc>
        <w:tc>
          <w:tcPr>
            <w:tcW w:w="1134" w:type="dxa"/>
            <w:tcBorders>
              <w:top w:val="nil"/>
              <w:left w:val="single" w:sz="4" w:space="0" w:color="auto"/>
              <w:bottom w:val="nil"/>
              <w:right w:val="single" w:sz="4" w:space="0" w:color="auto"/>
            </w:tcBorders>
            <w:shd w:val="clear" w:color="auto" w:fill="D2F0FA"/>
            <w:tcMar>
              <w:left w:w="28" w:type="dxa"/>
              <w:right w:w="57" w:type="dxa"/>
            </w:tcMar>
          </w:tcPr>
          <w:p w14:paraId="7F37A6B9" w14:textId="1DEE517F" w:rsidR="00AC7F62" w:rsidRPr="00A4393B" w:rsidRDefault="00AC7F62" w:rsidP="00AC7F62">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(9.077.806,76)</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15040B02" w14:textId="0F62DDAA" w:rsidR="00AC7F62" w:rsidRPr="00A4393B" w:rsidRDefault="00AC7F62" w:rsidP="00AC7F62">
            <w:pPr>
              <w:ind w:left="-108"/>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(167,92)</w:t>
            </w:r>
          </w:p>
        </w:tc>
        <w:tc>
          <w:tcPr>
            <w:tcW w:w="1276" w:type="dxa"/>
            <w:tcBorders>
              <w:top w:val="nil"/>
              <w:left w:val="single" w:sz="4" w:space="0" w:color="auto"/>
              <w:bottom w:val="nil"/>
              <w:right w:val="single" w:sz="4" w:space="0" w:color="auto"/>
            </w:tcBorders>
            <w:shd w:val="clear" w:color="auto" w:fill="D2F0FA"/>
            <w:tcMar>
              <w:top w:w="0" w:type="dxa"/>
              <w:left w:w="28" w:type="dxa"/>
              <w:bottom w:w="0" w:type="dxa"/>
              <w:right w:w="57" w:type="dxa"/>
            </w:tcMar>
            <w:hideMark/>
          </w:tcPr>
          <w:p w14:paraId="572712AF" w14:textId="16B5959E" w:rsidR="00AC7F62" w:rsidRPr="00A4393B" w:rsidRDefault="00AC7F62" w:rsidP="00AC7F62">
            <w:pPr>
              <w:ind w:left="-108"/>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(3.388.234,75)</w:t>
            </w:r>
          </w:p>
        </w:tc>
      </w:tr>
      <w:tr w:rsidR="00A4393B" w:rsidRPr="00A4393B" w14:paraId="68528790" w14:textId="77777777" w:rsidTr="00C55629">
        <w:tblPrEx>
          <w:tblCellMar>
            <w:right w:w="57" w:type="dxa"/>
          </w:tblCellMar>
        </w:tblPrEx>
        <w:tc>
          <w:tcPr>
            <w:tcW w:w="4141" w:type="dxa"/>
            <w:tcBorders>
              <w:top w:val="nil"/>
              <w:left w:val="single" w:sz="4" w:space="0" w:color="auto"/>
              <w:bottom w:val="nil"/>
              <w:right w:val="single" w:sz="4" w:space="0" w:color="auto"/>
            </w:tcBorders>
            <w:shd w:val="clear" w:color="auto" w:fill="D2F0FA"/>
            <w:vAlign w:val="center"/>
          </w:tcPr>
          <w:p w14:paraId="792BDC45" w14:textId="77777777" w:rsidR="00AC7F62" w:rsidRPr="00A4393B" w:rsidRDefault="00AC7F62" w:rsidP="00AC7F62">
            <w:pPr>
              <w:rPr>
                <w:rFonts w:ascii="Times New Roman" w:hAnsi="Times New Roman" w:cs="Times New Roman"/>
                <w:b/>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57" w:type="dxa"/>
            </w:tcMar>
            <w:vAlign w:val="bottom"/>
          </w:tcPr>
          <w:p w14:paraId="22AE4C56" w14:textId="77777777" w:rsidR="00AC7F62" w:rsidRPr="00A4393B" w:rsidRDefault="00AC7F62" w:rsidP="00AC7F62">
            <w:pPr>
              <w:jc w:val="right"/>
              <w:rPr>
                <w:rFonts w:ascii="Times New Roman" w:hAnsi="Times New Roman" w:cs="Times New Roman"/>
                <w:b/>
                <w:color w:val="auto"/>
                <w:sz w:val="6"/>
                <w:szCs w:val="6"/>
                <w:lang w:val="pt-BR" w:bidi="ar-SA"/>
              </w:rPr>
            </w:pPr>
          </w:p>
        </w:tc>
        <w:tc>
          <w:tcPr>
            <w:tcW w:w="708" w:type="dxa"/>
            <w:tcBorders>
              <w:top w:val="nil"/>
              <w:left w:val="single" w:sz="4" w:space="0" w:color="auto"/>
              <w:bottom w:val="nil"/>
              <w:right w:val="single" w:sz="4" w:space="0" w:color="auto"/>
            </w:tcBorders>
            <w:shd w:val="clear" w:color="auto" w:fill="D2F0FA"/>
            <w:tcMar>
              <w:right w:w="113" w:type="dxa"/>
            </w:tcMar>
          </w:tcPr>
          <w:p w14:paraId="13B35018" w14:textId="77777777" w:rsidR="00AC7F62" w:rsidRPr="00A4393B" w:rsidRDefault="00AC7F62" w:rsidP="00AC7F62">
            <w:pPr>
              <w:jc w:val="right"/>
              <w:rPr>
                <w:rFonts w:ascii="Times New Roman" w:hAnsi="Times New Roman" w:cs="Times New Roman"/>
                <w:b/>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28" w:type="dxa"/>
              <w:right w:w="57" w:type="dxa"/>
            </w:tcMar>
            <w:vAlign w:val="bottom"/>
          </w:tcPr>
          <w:p w14:paraId="61145BD1" w14:textId="77777777" w:rsidR="00AC7F62" w:rsidRPr="00A4393B" w:rsidRDefault="00AC7F62" w:rsidP="00AC7F62">
            <w:pPr>
              <w:jc w:val="right"/>
              <w:rPr>
                <w:rFonts w:ascii="Times New Roman" w:hAnsi="Times New Roman" w:cs="Times New Roman"/>
                <w:b/>
                <w:color w:val="auto"/>
                <w:sz w:val="6"/>
                <w:szCs w:val="6"/>
                <w:lang w:val="pt-BR" w:bidi="ar-SA"/>
              </w:rPr>
            </w:pP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65135C7B" w14:textId="77777777" w:rsidR="00AC7F62" w:rsidRPr="00A4393B" w:rsidRDefault="00AC7F62" w:rsidP="00AC7F62">
            <w:pPr>
              <w:jc w:val="right"/>
              <w:rPr>
                <w:rFonts w:ascii="Times New Roman" w:hAnsi="Times New Roman" w:cs="Times New Roman"/>
                <w:b/>
                <w:color w:val="auto"/>
                <w:sz w:val="6"/>
                <w:szCs w:val="6"/>
                <w:lang w:val="pt-BR" w:bidi="ar-SA"/>
              </w:rPr>
            </w:pPr>
          </w:p>
        </w:tc>
        <w:tc>
          <w:tcPr>
            <w:tcW w:w="1276" w:type="dxa"/>
            <w:tcBorders>
              <w:top w:val="nil"/>
              <w:left w:val="single" w:sz="4" w:space="0" w:color="auto"/>
              <w:bottom w:val="nil"/>
              <w:right w:val="single" w:sz="4" w:space="0" w:color="auto"/>
            </w:tcBorders>
            <w:shd w:val="clear" w:color="auto" w:fill="D2F0FA"/>
            <w:tcMar>
              <w:left w:w="28" w:type="dxa"/>
              <w:right w:w="57" w:type="dxa"/>
            </w:tcMar>
            <w:vAlign w:val="bottom"/>
          </w:tcPr>
          <w:p w14:paraId="32CFC8AE" w14:textId="77777777" w:rsidR="00AC7F62" w:rsidRPr="00A4393B" w:rsidRDefault="00AC7F62" w:rsidP="00AC7F62">
            <w:pPr>
              <w:jc w:val="right"/>
              <w:rPr>
                <w:rFonts w:ascii="Times New Roman" w:hAnsi="Times New Roman" w:cs="Times New Roman"/>
                <w:b/>
                <w:color w:val="auto"/>
                <w:sz w:val="6"/>
                <w:szCs w:val="6"/>
                <w:lang w:val="pt-BR" w:bidi="ar-SA"/>
              </w:rPr>
            </w:pPr>
          </w:p>
        </w:tc>
      </w:tr>
      <w:tr w:rsidR="00A4393B" w:rsidRPr="00A4393B" w14:paraId="392FD450" w14:textId="77777777" w:rsidTr="00C55629">
        <w:tblPrEx>
          <w:tblCellMar>
            <w:right w:w="57" w:type="dxa"/>
          </w:tblCellMar>
        </w:tblPrEx>
        <w:tc>
          <w:tcPr>
            <w:tcW w:w="4141" w:type="dxa"/>
            <w:tcBorders>
              <w:top w:val="nil"/>
              <w:left w:val="single" w:sz="4" w:space="0" w:color="auto"/>
              <w:bottom w:val="nil"/>
              <w:right w:val="single" w:sz="4" w:space="0" w:color="auto"/>
            </w:tcBorders>
            <w:shd w:val="clear" w:color="auto" w:fill="D2F0FA"/>
            <w:vAlign w:val="center"/>
          </w:tcPr>
          <w:p w14:paraId="41277CAC" w14:textId="77777777" w:rsidR="00AC7F62" w:rsidRPr="00A4393B" w:rsidRDefault="00AC7F62" w:rsidP="00AC7F62">
            <w:pPr>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 xml:space="preserve">  VARIAÇÃO DAS DISPONIBILIDADES</w:t>
            </w: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22E6B8C3" w14:textId="170CC1A7" w:rsidR="00AC7F62" w:rsidRPr="00A4393B" w:rsidRDefault="00AC7F62" w:rsidP="00AC7F62">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(4.609.106,77)</w:t>
            </w:r>
          </w:p>
        </w:tc>
        <w:tc>
          <w:tcPr>
            <w:tcW w:w="708" w:type="dxa"/>
            <w:tcBorders>
              <w:top w:val="nil"/>
              <w:left w:val="single" w:sz="4" w:space="0" w:color="auto"/>
              <w:bottom w:val="nil"/>
              <w:right w:val="single" w:sz="4" w:space="0" w:color="auto"/>
            </w:tcBorders>
            <w:shd w:val="clear" w:color="auto" w:fill="D2F0FA"/>
            <w:tcMar>
              <w:right w:w="113" w:type="dxa"/>
            </w:tcMar>
          </w:tcPr>
          <w:p w14:paraId="084AE85C" w14:textId="791B6B6D" w:rsidR="00AC7F62" w:rsidRPr="00A4393B" w:rsidRDefault="00827DDB" w:rsidP="00AC7F62">
            <w:pPr>
              <w:ind w:left="-108"/>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49,23</w:t>
            </w:r>
          </w:p>
        </w:tc>
        <w:tc>
          <w:tcPr>
            <w:tcW w:w="1134" w:type="dxa"/>
            <w:tcBorders>
              <w:top w:val="nil"/>
              <w:left w:val="single" w:sz="4" w:space="0" w:color="auto"/>
              <w:bottom w:val="nil"/>
              <w:right w:val="single" w:sz="4" w:space="0" w:color="auto"/>
            </w:tcBorders>
            <w:shd w:val="clear" w:color="auto" w:fill="D2F0FA"/>
            <w:tcMar>
              <w:left w:w="28" w:type="dxa"/>
              <w:right w:w="57" w:type="dxa"/>
            </w:tcMar>
          </w:tcPr>
          <w:p w14:paraId="3CC0CAE4" w14:textId="7090ADFF" w:rsidR="00AC7F62" w:rsidRPr="00A4393B" w:rsidRDefault="00AC7F62" w:rsidP="00AC7F62">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(9.077.806,76)</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4B3472E1" w14:textId="57C10372" w:rsidR="00AC7F62" w:rsidRPr="00A4393B" w:rsidRDefault="00AC7F62" w:rsidP="00AC7F62">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(167,92)</w:t>
            </w:r>
          </w:p>
        </w:tc>
        <w:tc>
          <w:tcPr>
            <w:tcW w:w="1276" w:type="dxa"/>
            <w:tcBorders>
              <w:top w:val="nil"/>
              <w:left w:val="single" w:sz="4" w:space="0" w:color="auto"/>
              <w:bottom w:val="nil"/>
              <w:right w:val="single" w:sz="4" w:space="0" w:color="auto"/>
            </w:tcBorders>
            <w:shd w:val="clear" w:color="auto" w:fill="D2F0FA"/>
            <w:tcMar>
              <w:left w:w="28" w:type="dxa"/>
              <w:right w:w="57" w:type="dxa"/>
            </w:tcMar>
          </w:tcPr>
          <w:p w14:paraId="36280AB7" w14:textId="09D3B60C" w:rsidR="00AC7F62" w:rsidRPr="00A4393B" w:rsidRDefault="00AC7F62" w:rsidP="00AC7F62">
            <w:pPr>
              <w:jc w:val="right"/>
              <w:rPr>
                <w:rFonts w:ascii="Times New Roman" w:hAnsi="Times New Roman" w:cs="Times New Roman"/>
                <w:b/>
                <w:color w:val="auto"/>
                <w:sz w:val="14"/>
                <w:szCs w:val="14"/>
                <w:lang w:val="pt-BR" w:bidi="ar-SA"/>
              </w:rPr>
            </w:pPr>
            <w:r w:rsidRPr="00A4393B">
              <w:rPr>
                <w:rFonts w:ascii="Times New Roman" w:hAnsi="Times New Roman" w:cs="Times New Roman"/>
                <w:b/>
                <w:color w:val="auto"/>
                <w:sz w:val="14"/>
                <w:szCs w:val="14"/>
                <w:lang w:val="pt-BR" w:bidi="ar-SA"/>
              </w:rPr>
              <w:t>(3.388.234,75)</w:t>
            </w:r>
          </w:p>
        </w:tc>
      </w:tr>
      <w:tr w:rsidR="00A4393B" w:rsidRPr="00A4393B" w14:paraId="6277DE66" w14:textId="77777777" w:rsidTr="00C55629">
        <w:tblPrEx>
          <w:tblCellMar>
            <w:right w:w="57" w:type="dxa"/>
          </w:tblCellMar>
        </w:tblPrEx>
        <w:tc>
          <w:tcPr>
            <w:tcW w:w="4141" w:type="dxa"/>
            <w:tcBorders>
              <w:top w:val="nil"/>
              <w:left w:val="single" w:sz="4" w:space="0" w:color="auto"/>
              <w:bottom w:val="nil"/>
              <w:right w:val="single" w:sz="4" w:space="0" w:color="auto"/>
            </w:tcBorders>
            <w:shd w:val="clear" w:color="auto" w:fill="D2F0FA"/>
            <w:vAlign w:val="center"/>
          </w:tcPr>
          <w:p w14:paraId="7AF0E5FD" w14:textId="77777777" w:rsidR="00AC7F62" w:rsidRPr="00A4393B" w:rsidRDefault="00AC7F62" w:rsidP="00AC7F62">
            <w:pPr>
              <w:rPr>
                <w:rFonts w:ascii="Times New Roman" w:hAnsi="Times New Roman" w:cs="Times New Roman"/>
                <w:b/>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57" w:type="dxa"/>
              <w:right w:w="57" w:type="dxa"/>
            </w:tcMar>
          </w:tcPr>
          <w:p w14:paraId="06B40E74" w14:textId="77777777" w:rsidR="00AC7F62" w:rsidRPr="00A4393B" w:rsidRDefault="00AC7F62" w:rsidP="00AC7F62">
            <w:pPr>
              <w:jc w:val="right"/>
              <w:rPr>
                <w:rFonts w:ascii="Times New Roman" w:hAnsi="Times New Roman" w:cs="Times New Roman"/>
                <w:b/>
                <w:color w:val="auto"/>
                <w:sz w:val="6"/>
                <w:szCs w:val="6"/>
                <w:lang w:val="pt-BR" w:bidi="ar-SA"/>
              </w:rPr>
            </w:pPr>
          </w:p>
        </w:tc>
        <w:tc>
          <w:tcPr>
            <w:tcW w:w="708" w:type="dxa"/>
            <w:tcBorders>
              <w:top w:val="nil"/>
              <w:left w:val="single" w:sz="4" w:space="0" w:color="auto"/>
              <w:bottom w:val="nil"/>
              <w:right w:val="single" w:sz="4" w:space="0" w:color="auto"/>
            </w:tcBorders>
            <w:shd w:val="clear" w:color="auto" w:fill="D2F0FA"/>
            <w:tcMar>
              <w:right w:w="113" w:type="dxa"/>
            </w:tcMar>
          </w:tcPr>
          <w:p w14:paraId="449B2F37" w14:textId="77777777" w:rsidR="00AC7F62" w:rsidRPr="00A4393B" w:rsidRDefault="00AC7F62" w:rsidP="00AC7F62">
            <w:pPr>
              <w:ind w:left="-108"/>
              <w:jc w:val="right"/>
              <w:rPr>
                <w:rFonts w:ascii="Times New Roman" w:hAnsi="Times New Roman" w:cs="Times New Roman"/>
                <w:b/>
                <w:color w:val="auto"/>
                <w:sz w:val="6"/>
                <w:szCs w:val="6"/>
                <w:lang w:val="pt-BR" w:bidi="ar-SA"/>
              </w:rPr>
            </w:pPr>
          </w:p>
        </w:tc>
        <w:tc>
          <w:tcPr>
            <w:tcW w:w="1134" w:type="dxa"/>
            <w:tcBorders>
              <w:top w:val="nil"/>
              <w:left w:val="single" w:sz="4" w:space="0" w:color="auto"/>
              <w:bottom w:val="nil"/>
              <w:right w:val="single" w:sz="4" w:space="0" w:color="auto"/>
            </w:tcBorders>
            <w:shd w:val="clear" w:color="auto" w:fill="D2F0FA"/>
            <w:tcMar>
              <w:left w:w="28" w:type="dxa"/>
              <w:right w:w="57" w:type="dxa"/>
            </w:tcMar>
          </w:tcPr>
          <w:p w14:paraId="106F17DE" w14:textId="77777777" w:rsidR="00AC7F62" w:rsidRPr="00A4393B" w:rsidRDefault="00AC7F62" w:rsidP="00AC7F62">
            <w:pPr>
              <w:jc w:val="right"/>
              <w:rPr>
                <w:rFonts w:ascii="Times New Roman" w:hAnsi="Times New Roman" w:cs="Times New Roman"/>
                <w:b/>
                <w:color w:val="auto"/>
                <w:sz w:val="6"/>
                <w:szCs w:val="6"/>
                <w:lang w:val="pt-BR" w:bidi="ar-SA"/>
              </w:rPr>
            </w:pP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10F34CAF" w14:textId="77777777" w:rsidR="00AC7F62" w:rsidRPr="00A4393B" w:rsidRDefault="00AC7F62" w:rsidP="00AC7F62">
            <w:pPr>
              <w:ind w:left="-108"/>
              <w:jc w:val="right"/>
              <w:rPr>
                <w:rFonts w:ascii="Times New Roman" w:hAnsi="Times New Roman" w:cs="Times New Roman"/>
                <w:b/>
                <w:color w:val="auto"/>
                <w:sz w:val="6"/>
                <w:szCs w:val="6"/>
                <w:lang w:val="pt-BR" w:bidi="ar-SA"/>
              </w:rPr>
            </w:pPr>
          </w:p>
        </w:tc>
        <w:tc>
          <w:tcPr>
            <w:tcW w:w="1276" w:type="dxa"/>
            <w:tcBorders>
              <w:top w:val="nil"/>
              <w:left w:val="single" w:sz="4" w:space="0" w:color="auto"/>
              <w:bottom w:val="nil"/>
              <w:right w:val="single" w:sz="4" w:space="0" w:color="auto"/>
            </w:tcBorders>
            <w:shd w:val="clear" w:color="auto" w:fill="D2F0FA"/>
            <w:tcMar>
              <w:left w:w="28" w:type="dxa"/>
              <w:right w:w="57" w:type="dxa"/>
            </w:tcMar>
          </w:tcPr>
          <w:p w14:paraId="60D18F6B" w14:textId="77777777" w:rsidR="00AC7F62" w:rsidRPr="00A4393B" w:rsidRDefault="00AC7F62" w:rsidP="00AC7F62">
            <w:pPr>
              <w:ind w:left="-108"/>
              <w:jc w:val="right"/>
              <w:rPr>
                <w:rFonts w:ascii="Times New Roman" w:hAnsi="Times New Roman" w:cs="Times New Roman"/>
                <w:b/>
                <w:color w:val="auto"/>
                <w:sz w:val="6"/>
                <w:szCs w:val="6"/>
                <w:lang w:val="pt-BR" w:bidi="ar-SA"/>
              </w:rPr>
            </w:pPr>
          </w:p>
        </w:tc>
      </w:tr>
      <w:tr w:rsidR="00A4393B" w:rsidRPr="00A4393B" w14:paraId="6CD23A6A" w14:textId="77777777" w:rsidTr="00827DDB">
        <w:tblPrEx>
          <w:tblCellMar>
            <w:right w:w="57" w:type="dxa"/>
          </w:tblCellMar>
        </w:tblPrEx>
        <w:tc>
          <w:tcPr>
            <w:tcW w:w="4141" w:type="dxa"/>
            <w:tcBorders>
              <w:top w:val="nil"/>
              <w:left w:val="single" w:sz="4" w:space="0" w:color="auto"/>
              <w:bottom w:val="nil"/>
              <w:right w:val="single" w:sz="4" w:space="0" w:color="auto"/>
            </w:tcBorders>
            <w:shd w:val="clear" w:color="auto" w:fill="D2F0FA"/>
            <w:vAlign w:val="center"/>
          </w:tcPr>
          <w:p w14:paraId="2B9BE9CA" w14:textId="77777777" w:rsidR="00AC7F62" w:rsidRPr="00A4393B" w:rsidRDefault="00AC7F62" w:rsidP="00AC7F62">
            <w:pPr>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 xml:space="preserve">    No Início do Período</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1764B218" w14:textId="590BBEFE" w:rsidR="00AC7F62" w:rsidRPr="00A4393B" w:rsidRDefault="00AC7F62" w:rsidP="00AC7F62">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279.274.397,01</w:t>
            </w:r>
          </w:p>
        </w:tc>
        <w:tc>
          <w:tcPr>
            <w:tcW w:w="708" w:type="dxa"/>
            <w:tcBorders>
              <w:top w:val="nil"/>
              <w:left w:val="single" w:sz="4" w:space="0" w:color="auto"/>
              <w:bottom w:val="nil"/>
              <w:right w:val="single" w:sz="4" w:space="0" w:color="auto"/>
            </w:tcBorders>
            <w:shd w:val="clear" w:color="auto" w:fill="D2F0FA"/>
            <w:tcMar>
              <w:right w:w="113" w:type="dxa"/>
            </w:tcMar>
          </w:tcPr>
          <w:p w14:paraId="0D10EFAE" w14:textId="5A233FFC" w:rsidR="00AC7F62" w:rsidRPr="00A4393B" w:rsidRDefault="00827DDB" w:rsidP="00AC7F62">
            <w:pPr>
              <w:ind w:left="-108"/>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0,00</w:t>
            </w:r>
          </w:p>
        </w:tc>
        <w:tc>
          <w:tcPr>
            <w:tcW w:w="1134" w:type="dxa"/>
            <w:tcBorders>
              <w:top w:val="nil"/>
              <w:left w:val="single" w:sz="4" w:space="0" w:color="auto"/>
              <w:bottom w:val="nil"/>
              <w:right w:val="single" w:sz="4" w:space="0" w:color="auto"/>
            </w:tcBorders>
            <w:shd w:val="clear" w:color="auto" w:fill="D2F0FA"/>
            <w:tcMar>
              <w:left w:w="28" w:type="dxa"/>
              <w:right w:w="113" w:type="dxa"/>
            </w:tcMar>
          </w:tcPr>
          <w:p w14:paraId="5DC79916" w14:textId="64BAAE39" w:rsidR="00AC7F62" w:rsidRPr="00A4393B" w:rsidRDefault="00AC7F62" w:rsidP="00AC7F62">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279.274.397,01</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4D48C7A5" w14:textId="5C9C1DF1" w:rsidR="00AC7F62" w:rsidRPr="00A4393B" w:rsidRDefault="00AC7F62" w:rsidP="00AC7F62">
            <w:pPr>
              <w:ind w:left="-108"/>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(1,20)</w:t>
            </w:r>
          </w:p>
        </w:tc>
        <w:tc>
          <w:tcPr>
            <w:tcW w:w="1276" w:type="dxa"/>
            <w:tcBorders>
              <w:top w:val="nil"/>
              <w:left w:val="single" w:sz="4" w:space="0" w:color="auto"/>
              <w:bottom w:val="nil"/>
              <w:right w:val="single" w:sz="4" w:space="0" w:color="auto"/>
            </w:tcBorders>
            <w:shd w:val="clear" w:color="auto" w:fill="D2F0FA"/>
            <w:tcMar>
              <w:left w:w="28" w:type="dxa"/>
              <w:right w:w="113" w:type="dxa"/>
            </w:tcMar>
          </w:tcPr>
          <w:p w14:paraId="7C1FD8EF" w14:textId="5B12936E" w:rsidR="00AC7F62" w:rsidRPr="00A4393B" w:rsidRDefault="00AC7F62" w:rsidP="00AC7F62">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282.662.631,76</w:t>
            </w:r>
          </w:p>
        </w:tc>
      </w:tr>
      <w:tr w:rsidR="00A4393B" w:rsidRPr="00A4393B" w14:paraId="69AEDEE1" w14:textId="77777777" w:rsidTr="00827DDB">
        <w:tblPrEx>
          <w:tblCellMar>
            <w:right w:w="57" w:type="dxa"/>
          </w:tblCellMar>
        </w:tblPrEx>
        <w:tc>
          <w:tcPr>
            <w:tcW w:w="4141" w:type="dxa"/>
            <w:tcBorders>
              <w:top w:val="nil"/>
              <w:left w:val="single" w:sz="4" w:space="0" w:color="auto"/>
              <w:bottom w:val="nil"/>
              <w:right w:val="single" w:sz="4" w:space="0" w:color="auto"/>
            </w:tcBorders>
            <w:shd w:val="clear" w:color="auto" w:fill="D2F0FA"/>
            <w:vAlign w:val="center"/>
          </w:tcPr>
          <w:p w14:paraId="5817DC6F" w14:textId="77777777" w:rsidR="00AC7F62" w:rsidRPr="00A4393B" w:rsidRDefault="00AC7F62" w:rsidP="00AC7F62">
            <w:pPr>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 xml:space="preserve">    No Final do Período</w:t>
            </w:r>
          </w:p>
        </w:tc>
        <w:tc>
          <w:tcPr>
            <w:tcW w:w="1134" w:type="dxa"/>
            <w:tcBorders>
              <w:top w:val="nil"/>
              <w:left w:val="single" w:sz="4" w:space="0" w:color="auto"/>
              <w:bottom w:val="nil"/>
              <w:right w:val="single" w:sz="4" w:space="0" w:color="auto"/>
            </w:tcBorders>
            <w:shd w:val="clear" w:color="auto" w:fill="D2F0FA"/>
            <w:tcMar>
              <w:left w:w="57" w:type="dxa"/>
              <w:right w:w="113" w:type="dxa"/>
            </w:tcMar>
          </w:tcPr>
          <w:p w14:paraId="267065C4" w14:textId="0EF4BFB9" w:rsidR="00AC7F62" w:rsidRPr="00A4393B" w:rsidRDefault="00AC7F62" w:rsidP="00AC7F62">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274.665.290,24</w:t>
            </w:r>
          </w:p>
        </w:tc>
        <w:tc>
          <w:tcPr>
            <w:tcW w:w="708" w:type="dxa"/>
            <w:tcBorders>
              <w:top w:val="nil"/>
              <w:left w:val="single" w:sz="4" w:space="0" w:color="auto"/>
              <w:bottom w:val="nil"/>
              <w:right w:val="single" w:sz="4" w:space="0" w:color="auto"/>
            </w:tcBorders>
            <w:shd w:val="clear" w:color="auto" w:fill="D2F0FA"/>
            <w:tcMar>
              <w:right w:w="113" w:type="dxa"/>
            </w:tcMar>
          </w:tcPr>
          <w:p w14:paraId="40FCE911" w14:textId="28233953" w:rsidR="00AC7F62" w:rsidRPr="00A4393B" w:rsidRDefault="00827DDB" w:rsidP="00AC7F62">
            <w:pPr>
              <w:ind w:left="-108"/>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1,65</w:t>
            </w:r>
          </w:p>
        </w:tc>
        <w:tc>
          <w:tcPr>
            <w:tcW w:w="1134" w:type="dxa"/>
            <w:tcBorders>
              <w:top w:val="nil"/>
              <w:left w:val="single" w:sz="4" w:space="0" w:color="auto"/>
              <w:bottom w:val="nil"/>
              <w:right w:val="single" w:sz="4" w:space="0" w:color="auto"/>
            </w:tcBorders>
            <w:shd w:val="clear" w:color="auto" w:fill="D2F0FA"/>
            <w:tcMar>
              <w:left w:w="28" w:type="dxa"/>
              <w:right w:w="113" w:type="dxa"/>
            </w:tcMar>
          </w:tcPr>
          <w:p w14:paraId="41861B59" w14:textId="376DB50A" w:rsidR="00AC7F62" w:rsidRPr="00A4393B" w:rsidRDefault="00AC7F62" w:rsidP="00AC7F62">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270.196.590,25</w:t>
            </w:r>
          </w:p>
        </w:tc>
        <w:tc>
          <w:tcPr>
            <w:tcW w:w="709" w:type="dxa"/>
            <w:tcBorders>
              <w:top w:val="nil"/>
              <w:left w:val="single" w:sz="4" w:space="0" w:color="auto"/>
              <w:bottom w:val="nil"/>
              <w:right w:val="single" w:sz="4" w:space="0" w:color="auto"/>
            </w:tcBorders>
            <w:shd w:val="clear" w:color="auto" w:fill="D2F0FA"/>
            <w:tcMar>
              <w:left w:w="28" w:type="dxa"/>
              <w:right w:w="57" w:type="dxa"/>
            </w:tcMar>
          </w:tcPr>
          <w:p w14:paraId="50D40DEE" w14:textId="1C640742" w:rsidR="00AC7F62" w:rsidRPr="00A4393B" w:rsidRDefault="00AC7F62" w:rsidP="00AC7F62">
            <w:pPr>
              <w:ind w:left="-108"/>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(3,25)</w:t>
            </w:r>
          </w:p>
        </w:tc>
        <w:tc>
          <w:tcPr>
            <w:tcW w:w="1276" w:type="dxa"/>
            <w:tcBorders>
              <w:top w:val="nil"/>
              <w:left w:val="single" w:sz="4" w:space="0" w:color="auto"/>
              <w:bottom w:val="nil"/>
              <w:right w:val="single" w:sz="4" w:space="0" w:color="auto"/>
            </w:tcBorders>
            <w:shd w:val="clear" w:color="auto" w:fill="D2F0FA"/>
            <w:tcMar>
              <w:left w:w="28" w:type="dxa"/>
              <w:right w:w="113" w:type="dxa"/>
            </w:tcMar>
          </w:tcPr>
          <w:p w14:paraId="7227532D" w14:textId="28F8D33F" w:rsidR="00AC7F62" w:rsidRPr="00A4393B" w:rsidRDefault="00AC7F62" w:rsidP="00AC7F62">
            <w:pPr>
              <w:jc w:val="right"/>
              <w:rPr>
                <w:rFonts w:ascii="Times New Roman" w:hAnsi="Times New Roman" w:cs="Times New Roman"/>
                <w:color w:val="auto"/>
                <w:sz w:val="14"/>
                <w:szCs w:val="14"/>
                <w:lang w:val="pt-BR" w:bidi="ar-SA"/>
              </w:rPr>
            </w:pPr>
            <w:r w:rsidRPr="00A4393B">
              <w:rPr>
                <w:rFonts w:ascii="Times New Roman" w:hAnsi="Times New Roman" w:cs="Times New Roman"/>
                <w:color w:val="auto"/>
                <w:sz w:val="14"/>
                <w:szCs w:val="14"/>
                <w:lang w:val="pt-BR" w:bidi="ar-SA"/>
              </w:rPr>
              <w:t>279.274.397,01</w:t>
            </w:r>
          </w:p>
        </w:tc>
      </w:tr>
      <w:tr w:rsidR="00A4393B" w:rsidRPr="00A4393B" w14:paraId="449795DD" w14:textId="77777777" w:rsidTr="0071101D">
        <w:tblPrEx>
          <w:tblCellMar>
            <w:right w:w="57" w:type="dxa"/>
          </w:tblCellMar>
        </w:tblPrEx>
        <w:tc>
          <w:tcPr>
            <w:tcW w:w="4141" w:type="dxa"/>
            <w:tcBorders>
              <w:top w:val="nil"/>
              <w:left w:val="single" w:sz="4" w:space="0" w:color="auto"/>
              <w:bottom w:val="single" w:sz="4" w:space="0" w:color="auto"/>
              <w:right w:val="single" w:sz="4" w:space="0" w:color="auto"/>
            </w:tcBorders>
            <w:shd w:val="clear" w:color="auto" w:fill="D2F0FA"/>
            <w:vAlign w:val="center"/>
          </w:tcPr>
          <w:p w14:paraId="74A94F8D" w14:textId="77777777" w:rsidR="00AC7F62" w:rsidRPr="00A4393B" w:rsidRDefault="00AC7F62" w:rsidP="00AC7F62">
            <w:pPr>
              <w:rPr>
                <w:rFonts w:ascii="Times New Roman" w:hAnsi="Times New Roman" w:cs="Times New Roman"/>
                <w:color w:val="auto"/>
                <w:sz w:val="6"/>
                <w:szCs w:val="6"/>
                <w:lang w:val="pt-BR" w:bidi="ar-SA"/>
              </w:rPr>
            </w:pPr>
          </w:p>
        </w:tc>
        <w:tc>
          <w:tcPr>
            <w:tcW w:w="1134" w:type="dxa"/>
            <w:tcBorders>
              <w:top w:val="nil"/>
              <w:left w:val="single" w:sz="4" w:space="0" w:color="auto"/>
              <w:bottom w:val="single" w:sz="4" w:space="0" w:color="auto"/>
              <w:right w:val="single" w:sz="4" w:space="0" w:color="auto"/>
            </w:tcBorders>
            <w:shd w:val="clear" w:color="auto" w:fill="D2F0FA"/>
            <w:tcMar>
              <w:left w:w="57" w:type="dxa"/>
              <w:right w:w="57" w:type="dxa"/>
            </w:tcMar>
          </w:tcPr>
          <w:p w14:paraId="1E5DD10E" w14:textId="77777777" w:rsidR="00AC7F62" w:rsidRPr="00A4393B" w:rsidRDefault="00AC7F62" w:rsidP="00AC7F62">
            <w:pPr>
              <w:jc w:val="right"/>
              <w:rPr>
                <w:rFonts w:ascii="Times New Roman" w:hAnsi="Times New Roman" w:cs="Times New Roman"/>
                <w:color w:val="auto"/>
                <w:sz w:val="6"/>
                <w:szCs w:val="6"/>
                <w:lang w:val="pt-BR" w:bidi="ar-SA"/>
              </w:rPr>
            </w:pPr>
          </w:p>
        </w:tc>
        <w:tc>
          <w:tcPr>
            <w:tcW w:w="708" w:type="dxa"/>
            <w:tcBorders>
              <w:top w:val="nil"/>
              <w:left w:val="single" w:sz="4" w:space="0" w:color="auto"/>
              <w:bottom w:val="single" w:sz="4" w:space="0" w:color="auto"/>
              <w:right w:val="single" w:sz="4" w:space="0" w:color="auto"/>
            </w:tcBorders>
            <w:shd w:val="clear" w:color="auto" w:fill="D2F0FA"/>
          </w:tcPr>
          <w:p w14:paraId="1029D13E" w14:textId="77777777" w:rsidR="00AC7F62" w:rsidRPr="00A4393B" w:rsidRDefault="00AC7F62" w:rsidP="00AC7F62">
            <w:pPr>
              <w:ind w:left="-108"/>
              <w:jc w:val="right"/>
              <w:rPr>
                <w:rFonts w:ascii="Times New Roman" w:hAnsi="Times New Roman" w:cs="Times New Roman"/>
                <w:color w:val="auto"/>
                <w:sz w:val="6"/>
                <w:szCs w:val="6"/>
                <w:lang w:val="pt-BR" w:bidi="ar-SA"/>
              </w:rPr>
            </w:pPr>
          </w:p>
        </w:tc>
        <w:tc>
          <w:tcPr>
            <w:tcW w:w="1134" w:type="dxa"/>
            <w:tcBorders>
              <w:top w:val="nil"/>
              <w:left w:val="single" w:sz="4" w:space="0" w:color="auto"/>
              <w:bottom w:val="single" w:sz="4" w:space="0" w:color="auto"/>
              <w:right w:val="single" w:sz="4" w:space="0" w:color="auto"/>
            </w:tcBorders>
            <w:shd w:val="clear" w:color="auto" w:fill="D2F0FA"/>
            <w:tcMar>
              <w:left w:w="57" w:type="dxa"/>
              <w:right w:w="113" w:type="dxa"/>
            </w:tcMar>
          </w:tcPr>
          <w:p w14:paraId="2F4CF21E" w14:textId="77777777" w:rsidR="00AC7F62" w:rsidRPr="00A4393B" w:rsidRDefault="00AC7F62" w:rsidP="00AC7F62">
            <w:pPr>
              <w:ind w:left="-108"/>
              <w:jc w:val="right"/>
              <w:rPr>
                <w:rFonts w:ascii="Times New Roman" w:hAnsi="Times New Roman" w:cs="Times New Roman"/>
                <w:color w:val="auto"/>
                <w:sz w:val="6"/>
                <w:szCs w:val="6"/>
                <w:lang w:val="pt-BR" w:bidi="ar-SA"/>
              </w:rPr>
            </w:pPr>
          </w:p>
        </w:tc>
        <w:tc>
          <w:tcPr>
            <w:tcW w:w="709" w:type="dxa"/>
            <w:tcBorders>
              <w:top w:val="nil"/>
              <w:left w:val="single" w:sz="4" w:space="0" w:color="auto"/>
              <w:bottom w:val="single" w:sz="4" w:space="0" w:color="auto"/>
              <w:right w:val="single" w:sz="4" w:space="0" w:color="auto"/>
            </w:tcBorders>
            <w:shd w:val="clear" w:color="auto" w:fill="D2F0FA"/>
            <w:tcMar>
              <w:right w:w="57" w:type="dxa"/>
            </w:tcMar>
          </w:tcPr>
          <w:p w14:paraId="35F14463" w14:textId="77777777" w:rsidR="00AC7F62" w:rsidRPr="00A4393B" w:rsidRDefault="00AC7F62" w:rsidP="00AC7F62">
            <w:pPr>
              <w:ind w:left="-108"/>
              <w:jc w:val="right"/>
              <w:rPr>
                <w:rFonts w:ascii="Times New Roman" w:hAnsi="Times New Roman" w:cs="Times New Roman"/>
                <w:color w:val="auto"/>
                <w:sz w:val="6"/>
                <w:szCs w:val="6"/>
                <w:lang w:val="pt-BR" w:bidi="ar-SA"/>
              </w:rPr>
            </w:pPr>
          </w:p>
        </w:tc>
        <w:tc>
          <w:tcPr>
            <w:tcW w:w="1276" w:type="dxa"/>
            <w:tcBorders>
              <w:top w:val="nil"/>
              <w:left w:val="single" w:sz="4" w:space="0" w:color="auto"/>
              <w:bottom w:val="single" w:sz="4" w:space="0" w:color="auto"/>
              <w:right w:val="single" w:sz="4" w:space="0" w:color="auto"/>
            </w:tcBorders>
            <w:shd w:val="clear" w:color="auto" w:fill="D2F0FA"/>
            <w:tcMar>
              <w:left w:w="57" w:type="dxa"/>
              <w:right w:w="57" w:type="dxa"/>
            </w:tcMar>
            <w:vAlign w:val="center"/>
          </w:tcPr>
          <w:p w14:paraId="03D95B7E" w14:textId="77777777" w:rsidR="00AC7F62" w:rsidRPr="00A4393B" w:rsidRDefault="00AC7F62" w:rsidP="00AC7F62">
            <w:pPr>
              <w:ind w:left="-108"/>
              <w:jc w:val="right"/>
              <w:rPr>
                <w:rFonts w:ascii="Times New Roman" w:hAnsi="Times New Roman" w:cs="Times New Roman"/>
                <w:color w:val="auto"/>
                <w:sz w:val="6"/>
                <w:szCs w:val="6"/>
                <w:lang w:val="pt-BR" w:bidi="ar-SA"/>
              </w:rPr>
            </w:pPr>
          </w:p>
        </w:tc>
      </w:tr>
    </w:tbl>
    <w:p w14:paraId="61E9D140" w14:textId="0A07C11D" w:rsidR="00AD65E2" w:rsidRPr="00A4393B" w:rsidRDefault="00AD65E2" w:rsidP="007F6533">
      <w:pPr>
        <w:ind w:right="-427"/>
        <w:jc w:val="right"/>
        <w:rPr>
          <w:rFonts w:ascii="Times New Roman" w:hAnsi="Times New Roman" w:cs="Times New Roman"/>
          <w:color w:val="auto"/>
          <w:sz w:val="12"/>
          <w:szCs w:val="12"/>
          <w:lang w:val="pt-BR" w:bidi="ar-SA"/>
        </w:rPr>
      </w:pPr>
    </w:p>
    <w:p w14:paraId="66882CE8" w14:textId="77777777" w:rsidR="00DB435B" w:rsidRPr="00A4393B" w:rsidRDefault="00DB435B" w:rsidP="007F6533">
      <w:pPr>
        <w:ind w:right="-427"/>
        <w:jc w:val="right"/>
        <w:rPr>
          <w:rFonts w:ascii="Times New Roman" w:hAnsi="Times New Roman" w:cs="Times New Roman"/>
          <w:color w:val="auto"/>
          <w:sz w:val="12"/>
          <w:szCs w:val="12"/>
          <w:lang w:val="pt-BR" w:bidi="ar-SA"/>
        </w:rPr>
      </w:pPr>
    </w:p>
    <w:p w14:paraId="2C69FEDA" w14:textId="77777777" w:rsidR="00C36FD6" w:rsidRPr="00A4393B" w:rsidRDefault="00C36FD6" w:rsidP="00C36FD6">
      <w:pPr>
        <w:rPr>
          <w:rFonts w:ascii="Times New Roman" w:hAnsi="Times New Roman" w:cs="Times New Roman"/>
          <w:b/>
          <w:i/>
          <w:iCs/>
          <w:color w:val="auto"/>
          <w:sz w:val="6"/>
          <w:szCs w:val="6"/>
          <w:lang w:val="pt-BR" w:eastAsia="pt-BR" w:bidi="ar-SA"/>
        </w:rPr>
      </w:pPr>
    </w:p>
    <w:p w14:paraId="7962B66D" w14:textId="77777777" w:rsidR="00C36FD6" w:rsidRPr="00A4393B" w:rsidRDefault="00C36FD6" w:rsidP="00C36FD6">
      <w:pPr>
        <w:rPr>
          <w:color w:val="auto"/>
          <w:lang w:val="pt-BR" w:bidi="ar-SA"/>
        </w:rPr>
      </w:pPr>
    </w:p>
    <w:p w14:paraId="5AFD6D81" w14:textId="77777777" w:rsidR="00C36FD6" w:rsidRPr="00A4393B" w:rsidRDefault="00C36FD6" w:rsidP="00C36FD6">
      <w:pPr>
        <w:rPr>
          <w:color w:val="auto"/>
          <w:lang w:val="pt-BR" w:bidi="ar-SA"/>
        </w:rPr>
      </w:pPr>
    </w:p>
    <w:p w14:paraId="475EDC15" w14:textId="5D01C77A" w:rsidR="00C36FD6" w:rsidRPr="00A4393B" w:rsidRDefault="00C36FD6" w:rsidP="00C36FD6">
      <w:pPr>
        <w:rPr>
          <w:color w:val="auto"/>
          <w:lang w:val="pt-BR" w:bidi="ar-SA"/>
        </w:rPr>
      </w:pPr>
    </w:p>
    <w:p w14:paraId="284E80F2" w14:textId="65DC0C7C" w:rsidR="00F835FA" w:rsidRDefault="00F835FA" w:rsidP="00C36FD6">
      <w:pPr>
        <w:rPr>
          <w:color w:val="auto"/>
          <w:lang w:val="pt-BR" w:bidi="ar-SA"/>
        </w:rPr>
      </w:pPr>
    </w:p>
    <w:p w14:paraId="45D7CF75" w14:textId="033E9040" w:rsidR="000552E2" w:rsidRDefault="000552E2" w:rsidP="00C36FD6">
      <w:pPr>
        <w:rPr>
          <w:color w:val="auto"/>
          <w:lang w:val="pt-BR" w:bidi="ar-SA"/>
        </w:rPr>
      </w:pPr>
    </w:p>
    <w:p w14:paraId="1230AB70" w14:textId="77777777" w:rsidR="000552E2" w:rsidRPr="00A4393B" w:rsidRDefault="000552E2" w:rsidP="00C36FD6">
      <w:pPr>
        <w:rPr>
          <w:color w:val="auto"/>
          <w:lang w:val="pt-BR" w:bidi="ar-SA"/>
        </w:rPr>
      </w:pPr>
    </w:p>
    <w:p w14:paraId="1D2DF2E3" w14:textId="77777777" w:rsidR="00C36FD6" w:rsidRPr="00A4393B" w:rsidRDefault="00C36FD6" w:rsidP="00C36FD6">
      <w:pPr>
        <w:rPr>
          <w:color w:val="auto"/>
          <w:lang w:val="pt-BR" w:bidi="ar-SA"/>
        </w:rPr>
      </w:pPr>
    </w:p>
    <w:p w14:paraId="06CBBF77" w14:textId="77777777" w:rsidR="00C36FD6" w:rsidRPr="00A4393B" w:rsidRDefault="00C36FD6" w:rsidP="00C36FD6">
      <w:pPr>
        <w:rPr>
          <w:color w:val="auto"/>
          <w:lang w:val="pt-BR" w:bidi="ar-SA"/>
        </w:rPr>
      </w:pPr>
    </w:p>
    <w:p w14:paraId="517CF944" w14:textId="77777777" w:rsidR="00C36FD6" w:rsidRPr="00A4393B" w:rsidRDefault="00C36FD6" w:rsidP="00C36FD6">
      <w:pPr>
        <w:rPr>
          <w:color w:val="auto"/>
          <w:lang w:val="pt-BR" w:bidi="ar-SA"/>
        </w:rPr>
      </w:pPr>
    </w:p>
    <w:p w14:paraId="42739905" w14:textId="79FBDE6A" w:rsidR="00C36FD6" w:rsidRPr="00A4393B" w:rsidRDefault="00C36FD6" w:rsidP="00C36FD6">
      <w:pPr>
        <w:rPr>
          <w:color w:val="auto"/>
          <w:lang w:val="pt-BR" w:bidi="ar-SA"/>
        </w:rPr>
      </w:pPr>
    </w:p>
    <w:p w14:paraId="573DF8E1" w14:textId="77777777" w:rsidR="00C36FD6" w:rsidRPr="00A4393B" w:rsidRDefault="00C36FD6" w:rsidP="00C36FD6">
      <w:pPr>
        <w:jc w:val="center"/>
        <w:rPr>
          <w:rFonts w:ascii="Times New Roman" w:hAnsi="Times New Roman" w:cs="Times New Roman"/>
          <w:b/>
          <w:color w:val="auto"/>
          <w:sz w:val="23"/>
          <w:szCs w:val="20"/>
          <w:lang w:val="pt-BR" w:eastAsia="pt-BR" w:bidi="ar-SA"/>
        </w:rPr>
      </w:pPr>
      <w:bookmarkStart w:id="7" w:name="_Hlk71128637"/>
      <w:r w:rsidRPr="00A4393B">
        <w:rPr>
          <w:rFonts w:ascii="Times New Roman" w:hAnsi="Times New Roman" w:cs="Times New Roman"/>
          <w:b/>
          <w:color w:val="auto"/>
          <w:sz w:val="23"/>
          <w:szCs w:val="20"/>
          <w:lang w:val="pt-BR" w:eastAsia="pt-BR" w:bidi="ar-SA"/>
        </w:rPr>
        <w:lastRenderedPageBreak/>
        <w:t>DEMONSTRAÇÃO DO VALOR ADICIONADO</w:t>
      </w:r>
    </w:p>
    <w:p w14:paraId="45F53CEF" w14:textId="0C2141C8" w:rsidR="00A90FBB" w:rsidRPr="00A4393B" w:rsidRDefault="00A90FBB" w:rsidP="00A90FBB">
      <w:pPr>
        <w:jc w:val="center"/>
        <w:rPr>
          <w:rFonts w:ascii="Times New Roman" w:hAnsi="Times New Roman" w:cs="Times New Roman"/>
          <w:b/>
          <w:bCs/>
          <w:color w:val="auto"/>
          <w:sz w:val="18"/>
          <w:szCs w:val="18"/>
          <w:lang w:val="pt-BR" w:bidi="ar-SA"/>
        </w:rPr>
      </w:pPr>
      <w:r w:rsidRPr="00A4393B">
        <w:rPr>
          <w:rFonts w:ascii="Times New Roman" w:hAnsi="Times New Roman" w:cs="Times New Roman"/>
          <w:b/>
          <w:bCs/>
          <w:color w:val="auto"/>
          <w:sz w:val="18"/>
          <w:szCs w:val="18"/>
          <w:lang w:val="pt-BR" w:bidi="ar-SA"/>
        </w:rPr>
        <w:t>3</w:t>
      </w:r>
      <w:r w:rsidR="00C012B2" w:rsidRPr="00A4393B">
        <w:rPr>
          <w:rFonts w:ascii="Times New Roman" w:hAnsi="Times New Roman" w:cs="Times New Roman"/>
          <w:b/>
          <w:bCs/>
          <w:color w:val="auto"/>
          <w:sz w:val="18"/>
          <w:szCs w:val="18"/>
          <w:lang w:val="pt-BR" w:bidi="ar-SA"/>
        </w:rPr>
        <w:t>0</w:t>
      </w:r>
      <w:r w:rsidRPr="00A4393B">
        <w:rPr>
          <w:rFonts w:ascii="Times New Roman" w:hAnsi="Times New Roman" w:cs="Times New Roman"/>
          <w:b/>
          <w:bCs/>
          <w:color w:val="auto"/>
          <w:sz w:val="18"/>
          <w:szCs w:val="18"/>
          <w:lang w:val="pt-BR" w:bidi="ar-SA"/>
        </w:rPr>
        <w:t xml:space="preserve"> de </w:t>
      </w:r>
      <w:r w:rsidR="00C012B2" w:rsidRPr="00A4393B">
        <w:rPr>
          <w:rFonts w:ascii="Times New Roman" w:hAnsi="Times New Roman" w:cs="Times New Roman"/>
          <w:b/>
          <w:bCs/>
          <w:color w:val="auto"/>
          <w:sz w:val="18"/>
          <w:szCs w:val="18"/>
          <w:lang w:val="pt-BR" w:bidi="ar-SA"/>
        </w:rPr>
        <w:t>junho</w:t>
      </w:r>
      <w:r w:rsidRPr="00A4393B">
        <w:rPr>
          <w:rFonts w:ascii="Times New Roman" w:hAnsi="Times New Roman" w:cs="Times New Roman"/>
          <w:b/>
          <w:bCs/>
          <w:color w:val="auto"/>
          <w:sz w:val="18"/>
          <w:szCs w:val="18"/>
          <w:lang w:val="pt-BR" w:bidi="ar-SA"/>
        </w:rPr>
        <w:t xml:space="preserve"> de 202</w:t>
      </w:r>
      <w:r w:rsidR="00846EA8" w:rsidRPr="00A4393B">
        <w:rPr>
          <w:rFonts w:ascii="Times New Roman" w:hAnsi="Times New Roman" w:cs="Times New Roman"/>
          <w:b/>
          <w:bCs/>
          <w:color w:val="auto"/>
          <w:sz w:val="18"/>
          <w:szCs w:val="18"/>
          <w:lang w:val="pt-BR" w:bidi="ar-SA"/>
        </w:rPr>
        <w:t>1</w:t>
      </w:r>
    </w:p>
    <w:p w14:paraId="2B1732AA" w14:textId="77777777" w:rsidR="00C36FD6" w:rsidRPr="00A4393B" w:rsidRDefault="00C36FD6" w:rsidP="00C36FD6">
      <w:pPr>
        <w:jc w:val="center"/>
        <w:rPr>
          <w:rFonts w:ascii="Times New Roman" w:hAnsi="Times New Roman" w:cs="Times New Roman"/>
          <w:b/>
          <w:bCs/>
          <w:color w:val="auto"/>
          <w:sz w:val="18"/>
          <w:szCs w:val="18"/>
          <w:lang w:val="pt-BR" w:bidi="ar-SA"/>
        </w:rPr>
      </w:pPr>
    </w:p>
    <w:p w14:paraId="33FF761B" w14:textId="77777777" w:rsidR="00C36FD6" w:rsidRPr="00A4393B" w:rsidRDefault="00C36FD6" w:rsidP="00C36FD6">
      <w:pPr>
        <w:jc w:val="center"/>
        <w:rPr>
          <w:rFonts w:ascii="Times New Roman" w:hAnsi="Times New Roman" w:cs="Times New Roman"/>
          <w:b/>
          <w:bCs/>
          <w:color w:val="auto"/>
          <w:sz w:val="18"/>
          <w:szCs w:val="18"/>
          <w:lang w:val="pt-BR" w:bidi="ar-SA"/>
        </w:rPr>
      </w:pPr>
    </w:p>
    <w:p w14:paraId="6A62B52F" w14:textId="1892B77E" w:rsidR="00C36FD6" w:rsidRPr="00A4393B" w:rsidRDefault="00C36FD6" w:rsidP="007F6533">
      <w:pPr>
        <w:ind w:right="-852"/>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R$ 1,00</w:t>
      </w:r>
    </w:p>
    <w:tbl>
      <w:tblPr>
        <w:tblW w:w="9527" w:type="dxa"/>
        <w:tblLook w:val="0000" w:firstRow="0" w:lastRow="0" w:firstColumn="0" w:lastColumn="0" w:noHBand="0" w:noVBand="0"/>
      </w:tblPr>
      <w:tblGrid>
        <w:gridCol w:w="3999"/>
        <w:gridCol w:w="1133"/>
        <w:gridCol w:w="707"/>
        <w:gridCol w:w="1133"/>
        <w:gridCol w:w="708"/>
        <w:gridCol w:w="1139"/>
        <w:gridCol w:w="708"/>
      </w:tblGrid>
      <w:tr w:rsidR="00A4393B" w:rsidRPr="00A4393B" w14:paraId="096404AE" w14:textId="77777777" w:rsidTr="00F53968">
        <w:trPr>
          <w:trHeight w:val="318"/>
        </w:trPr>
        <w:tc>
          <w:tcPr>
            <w:tcW w:w="3998" w:type="dxa"/>
            <w:tcBorders>
              <w:top w:val="single" w:sz="4" w:space="0" w:color="000000"/>
              <w:left w:val="single" w:sz="4" w:space="0" w:color="000000"/>
            </w:tcBorders>
            <w:shd w:val="clear" w:color="auto" w:fill="CCECFF"/>
            <w:vAlign w:val="center"/>
          </w:tcPr>
          <w:p w14:paraId="6CC30163" w14:textId="77777777" w:rsidR="00F53968" w:rsidRPr="00A4393B" w:rsidRDefault="00F53968" w:rsidP="00F53968">
            <w:pPr>
              <w:snapToGrid w:val="0"/>
              <w:jc w:val="both"/>
              <w:rPr>
                <w:rFonts w:ascii="Times New Roman" w:hAnsi="Times New Roman"/>
                <w:b/>
                <w:color w:val="auto"/>
                <w:sz w:val="15"/>
                <w:szCs w:val="20"/>
                <w:lang w:val="pt-BR" w:bidi="ar-SA"/>
              </w:rPr>
            </w:pPr>
          </w:p>
        </w:tc>
        <w:tc>
          <w:tcPr>
            <w:tcW w:w="1134" w:type="dxa"/>
            <w:tcBorders>
              <w:top w:val="single" w:sz="4" w:space="0" w:color="000000"/>
              <w:left w:val="single" w:sz="4" w:space="0" w:color="000000"/>
            </w:tcBorders>
            <w:shd w:val="clear" w:color="auto" w:fill="CCECFF"/>
            <w:vAlign w:val="center"/>
          </w:tcPr>
          <w:p w14:paraId="10191918" w14:textId="364A014B" w:rsidR="00F53968" w:rsidRPr="00A4393B" w:rsidRDefault="00F53968" w:rsidP="00F53968">
            <w:pPr>
              <w:snapToGrid w:val="0"/>
              <w:jc w:val="center"/>
              <w:rPr>
                <w:rFonts w:ascii="Times New Roman" w:hAnsi="Times New Roman"/>
                <w:bCs/>
                <w:color w:val="auto"/>
                <w:sz w:val="14"/>
                <w:szCs w:val="14"/>
                <w:lang w:val="pt-BR" w:bidi="ar-SA"/>
              </w:rPr>
            </w:pPr>
            <w:r w:rsidRPr="00A4393B">
              <w:rPr>
                <w:rFonts w:ascii="Times New Roman" w:hAnsi="Times New Roman"/>
                <w:bCs/>
                <w:color w:val="auto"/>
                <w:sz w:val="14"/>
                <w:szCs w:val="14"/>
                <w:lang w:val="pt-BR" w:bidi="ar-SA"/>
              </w:rPr>
              <w:t>3</w:t>
            </w:r>
            <w:r w:rsidR="009B042A" w:rsidRPr="00A4393B">
              <w:rPr>
                <w:rFonts w:ascii="Times New Roman" w:hAnsi="Times New Roman"/>
                <w:bCs/>
                <w:color w:val="auto"/>
                <w:sz w:val="14"/>
                <w:szCs w:val="14"/>
                <w:lang w:val="pt-BR" w:bidi="ar-SA"/>
              </w:rPr>
              <w:t>0</w:t>
            </w:r>
            <w:r w:rsidRPr="00A4393B">
              <w:rPr>
                <w:rFonts w:ascii="Times New Roman" w:hAnsi="Times New Roman"/>
                <w:bCs/>
                <w:color w:val="auto"/>
                <w:sz w:val="14"/>
                <w:szCs w:val="14"/>
                <w:lang w:val="pt-BR" w:bidi="ar-SA"/>
              </w:rPr>
              <w:t>/0</w:t>
            </w:r>
            <w:r w:rsidR="009B042A" w:rsidRPr="00A4393B">
              <w:rPr>
                <w:rFonts w:ascii="Times New Roman" w:hAnsi="Times New Roman"/>
                <w:bCs/>
                <w:color w:val="auto"/>
                <w:sz w:val="14"/>
                <w:szCs w:val="14"/>
                <w:lang w:val="pt-BR" w:bidi="ar-SA"/>
              </w:rPr>
              <w:t>6</w:t>
            </w:r>
            <w:r w:rsidRPr="00A4393B">
              <w:rPr>
                <w:rFonts w:ascii="Times New Roman" w:hAnsi="Times New Roman"/>
                <w:bCs/>
                <w:color w:val="auto"/>
                <w:sz w:val="14"/>
                <w:szCs w:val="14"/>
                <w:lang w:val="pt-BR" w:bidi="ar-SA"/>
              </w:rPr>
              <w:t>/2021</w:t>
            </w:r>
          </w:p>
        </w:tc>
        <w:tc>
          <w:tcPr>
            <w:tcW w:w="709" w:type="dxa"/>
            <w:tcBorders>
              <w:top w:val="single" w:sz="4" w:space="0" w:color="000000"/>
              <w:left w:val="single" w:sz="4" w:space="0" w:color="000000"/>
            </w:tcBorders>
            <w:shd w:val="clear" w:color="auto" w:fill="CCECFF"/>
            <w:vAlign w:val="center"/>
          </w:tcPr>
          <w:p w14:paraId="2DE47760" w14:textId="77777777" w:rsidR="00F53968" w:rsidRPr="00A4393B" w:rsidRDefault="00F53968" w:rsidP="00F53968">
            <w:pPr>
              <w:snapToGrid w:val="0"/>
              <w:ind w:right="12"/>
              <w:jc w:val="center"/>
              <w:rPr>
                <w:rFonts w:ascii="Times New Roman" w:hAnsi="Times New Roman"/>
                <w:color w:val="auto"/>
                <w:sz w:val="14"/>
                <w:szCs w:val="14"/>
                <w:lang w:val="pt-BR" w:bidi="ar-SA"/>
              </w:rPr>
            </w:pPr>
            <w:r w:rsidRPr="00A4393B">
              <w:rPr>
                <w:rFonts w:ascii="Times New Roman" w:hAnsi="Times New Roman"/>
                <w:color w:val="auto"/>
                <w:sz w:val="14"/>
                <w:szCs w:val="14"/>
                <w:lang w:val="pt-BR" w:bidi="ar-SA"/>
              </w:rPr>
              <w:t>%</w:t>
            </w:r>
          </w:p>
        </w:tc>
        <w:tc>
          <w:tcPr>
            <w:tcW w:w="1134" w:type="dxa"/>
            <w:tcBorders>
              <w:top w:val="single" w:sz="4" w:space="0" w:color="000000"/>
              <w:left w:val="single" w:sz="4" w:space="0" w:color="000000"/>
            </w:tcBorders>
            <w:shd w:val="clear" w:color="auto" w:fill="CCECFF"/>
            <w:tcMar>
              <w:left w:w="28" w:type="dxa"/>
              <w:right w:w="28" w:type="dxa"/>
            </w:tcMar>
            <w:vAlign w:val="center"/>
          </w:tcPr>
          <w:p w14:paraId="30C4668F" w14:textId="074CCDB3" w:rsidR="00F53968" w:rsidRPr="00A4393B" w:rsidRDefault="00F53968" w:rsidP="00F53968">
            <w:pPr>
              <w:snapToGrid w:val="0"/>
              <w:jc w:val="center"/>
              <w:rPr>
                <w:rFonts w:ascii="Times New Roman" w:hAnsi="Times New Roman"/>
                <w:bCs/>
                <w:color w:val="auto"/>
                <w:sz w:val="14"/>
                <w:szCs w:val="14"/>
                <w:lang w:val="pt-BR" w:bidi="ar-SA"/>
              </w:rPr>
            </w:pPr>
            <w:r w:rsidRPr="00A4393B">
              <w:rPr>
                <w:rFonts w:ascii="Times New Roman" w:hAnsi="Times New Roman"/>
                <w:bCs/>
                <w:color w:val="auto"/>
                <w:sz w:val="14"/>
                <w:szCs w:val="14"/>
                <w:lang w:val="pt-BR" w:bidi="ar-SA"/>
              </w:rPr>
              <w:t>31/03/2021</w:t>
            </w:r>
          </w:p>
        </w:tc>
        <w:tc>
          <w:tcPr>
            <w:tcW w:w="709" w:type="dxa"/>
            <w:tcBorders>
              <w:top w:val="single" w:sz="4" w:space="0" w:color="000000"/>
              <w:left w:val="single" w:sz="4" w:space="0" w:color="000000"/>
            </w:tcBorders>
            <w:shd w:val="clear" w:color="auto" w:fill="CCECFF"/>
            <w:tcMar>
              <w:left w:w="57" w:type="dxa"/>
              <w:right w:w="57" w:type="dxa"/>
            </w:tcMar>
            <w:vAlign w:val="center"/>
          </w:tcPr>
          <w:p w14:paraId="799F36C4" w14:textId="36E65678" w:rsidR="00F53968" w:rsidRPr="00A4393B" w:rsidRDefault="00F53968" w:rsidP="00F53968">
            <w:pPr>
              <w:snapToGrid w:val="0"/>
              <w:ind w:right="12"/>
              <w:jc w:val="center"/>
              <w:rPr>
                <w:rFonts w:ascii="Times New Roman" w:hAnsi="Times New Roman"/>
                <w:color w:val="auto"/>
                <w:sz w:val="14"/>
                <w:szCs w:val="14"/>
                <w:lang w:val="pt-BR" w:bidi="ar-SA"/>
              </w:rPr>
            </w:pPr>
            <w:r w:rsidRPr="00A4393B">
              <w:rPr>
                <w:rFonts w:ascii="Times New Roman" w:hAnsi="Times New Roman"/>
                <w:color w:val="auto"/>
                <w:sz w:val="14"/>
                <w:szCs w:val="14"/>
                <w:lang w:val="pt-BR" w:bidi="ar-SA"/>
              </w:rPr>
              <w:t>%</w:t>
            </w:r>
          </w:p>
        </w:tc>
        <w:tc>
          <w:tcPr>
            <w:tcW w:w="1134" w:type="dxa"/>
            <w:tcBorders>
              <w:top w:val="single" w:sz="4" w:space="0" w:color="000000"/>
              <w:left w:val="single" w:sz="4" w:space="0" w:color="000000"/>
            </w:tcBorders>
            <w:shd w:val="clear" w:color="auto" w:fill="CCECFF"/>
            <w:tcMar>
              <w:left w:w="57" w:type="dxa"/>
            </w:tcMar>
            <w:vAlign w:val="center"/>
          </w:tcPr>
          <w:p w14:paraId="6C04ED98" w14:textId="59B9ACD7" w:rsidR="00F53968" w:rsidRPr="00A4393B" w:rsidRDefault="00F53968" w:rsidP="00F53968">
            <w:pPr>
              <w:snapToGrid w:val="0"/>
              <w:jc w:val="center"/>
              <w:rPr>
                <w:rFonts w:ascii="Times New Roman" w:hAnsi="Times New Roman"/>
                <w:bCs/>
                <w:color w:val="auto"/>
                <w:sz w:val="14"/>
                <w:szCs w:val="14"/>
                <w:lang w:val="pt-BR" w:bidi="ar-SA"/>
              </w:rPr>
            </w:pPr>
            <w:r w:rsidRPr="00A4393B">
              <w:rPr>
                <w:rFonts w:ascii="Times New Roman" w:hAnsi="Times New Roman"/>
                <w:bCs/>
                <w:color w:val="auto"/>
                <w:sz w:val="14"/>
                <w:szCs w:val="14"/>
                <w:lang w:val="pt-BR" w:bidi="ar-SA"/>
              </w:rPr>
              <w:t>31/12/2020</w:t>
            </w:r>
          </w:p>
        </w:tc>
        <w:tc>
          <w:tcPr>
            <w:tcW w:w="709" w:type="dxa"/>
            <w:tcBorders>
              <w:top w:val="single" w:sz="4" w:space="0" w:color="000000"/>
              <w:left w:val="single" w:sz="4" w:space="0" w:color="000000"/>
              <w:right w:val="single" w:sz="4" w:space="0" w:color="auto"/>
            </w:tcBorders>
            <w:shd w:val="clear" w:color="auto" w:fill="CCECFF"/>
            <w:tcMar>
              <w:left w:w="57" w:type="dxa"/>
            </w:tcMar>
            <w:vAlign w:val="center"/>
          </w:tcPr>
          <w:p w14:paraId="141BCBBE" w14:textId="0A8618CA" w:rsidR="00F53968" w:rsidRPr="00A4393B" w:rsidRDefault="00F53968" w:rsidP="00F53968">
            <w:pPr>
              <w:snapToGrid w:val="0"/>
              <w:ind w:right="12"/>
              <w:jc w:val="center"/>
              <w:rPr>
                <w:rFonts w:ascii="Times New Roman" w:hAnsi="Times New Roman"/>
                <w:color w:val="auto"/>
                <w:sz w:val="14"/>
                <w:szCs w:val="14"/>
                <w:lang w:val="pt-BR" w:bidi="ar-SA"/>
              </w:rPr>
            </w:pPr>
            <w:r w:rsidRPr="00A4393B">
              <w:rPr>
                <w:rFonts w:ascii="Times New Roman" w:hAnsi="Times New Roman"/>
                <w:color w:val="auto"/>
                <w:sz w:val="14"/>
                <w:szCs w:val="14"/>
                <w:lang w:val="pt-BR" w:bidi="ar-SA"/>
              </w:rPr>
              <w:t>%</w:t>
            </w:r>
          </w:p>
        </w:tc>
      </w:tr>
      <w:tr w:rsidR="00A4393B" w:rsidRPr="00A4393B" w14:paraId="7E037BFE" w14:textId="77777777" w:rsidTr="00F53968">
        <w:trPr>
          <w:trHeight w:val="94"/>
        </w:trPr>
        <w:tc>
          <w:tcPr>
            <w:tcW w:w="3998" w:type="dxa"/>
            <w:tcBorders>
              <w:top w:val="single" w:sz="4" w:space="0" w:color="000000"/>
              <w:left w:val="single" w:sz="4" w:space="0" w:color="000000"/>
            </w:tcBorders>
            <w:shd w:val="clear" w:color="auto" w:fill="CCECFF"/>
          </w:tcPr>
          <w:p w14:paraId="5D1433B8" w14:textId="77777777" w:rsidR="00F53968" w:rsidRPr="00A4393B" w:rsidRDefault="00F53968" w:rsidP="00F53968">
            <w:pPr>
              <w:snapToGrid w:val="0"/>
              <w:jc w:val="both"/>
              <w:rPr>
                <w:rFonts w:ascii="Times New Roman" w:hAnsi="Times New Roman"/>
                <w:b/>
                <w:color w:val="auto"/>
                <w:sz w:val="6"/>
                <w:szCs w:val="6"/>
                <w:lang w:val="pt-BR" w:bidi="ar-SA"/>
              </w:rPr>
            </w:pPr>
          </w:p>
        </w:tc>
        <w:tc>
          <w:tcPr>
            <w:tcW w:w="1134" w:type="dxa"/>
            <w:tcBorders>
              <w:top w:val="single" w:sz="4" w:space="0" w:color="000000"/>
              <w:left w:val="single" w:sz="4" w:space="0" w:color="000000"/>
            </w:tcBorders>
            <w:shd w:val="clear" w:color="auto" w:fill="CCECFF"/>
            <w:tcMar>
              <w:left w:w="28" w:type="dxa"/>
              <w:right w:w="57" w:type="dxa"/>
            </w:tcMar>
          </w:tcPr>
          <w:p w14:paraId="6B10EFA2" w14:textId="77777777" w:rsidR="00F53968" w:rsidRPr="00A4393B" w:rsidRDefault="00F53968" w:rsidP="00F53968">
            <w:pPr>
              <w:snapToGrid w:val="0"/>
              <w:jc w:val="both"/>
              <w:rPr>
                <w:rFonts w:ascii="Times New Roman" w:hAnsi="Times New Roman"/>
                <w:b/>
                <w:color w:val="auto"/>
                <w:sz w:val="6"/>
                <w:szCs w:val="6"/>
                <w:u w:val="single"/>
                <w:lang w:val="pt-BR" w:bidi="ar-SA"/>
              </w:rPr>
            </w:pPr>
          </w:p>
        </w:tc>
        <w:tc>
          <w:tcPr>
            <w:tcW w:w="709" w:type="dxa"/>
            <w:tcBorders>
              <w:top w:val="single" w:sz="4" w:space="0" w:color="000000"/>
              <w:left w:val="single" w:sz="4" w:space="0" w:color="000000"/>
            </w:tcBorders>
            <w:shd w:val="clear" w:color="auto" w:fill="CCECFF"/>
            <w:tcMar>
              <w:left w:w="28" w:type="dxa"/>
              <w:right w:w="57" w:type="dxa"/>
            </w:tcMar>
          </w:tcPr>
          <w:p w14:paraId="03C6193C" w14:textId="77777777" w:rsidR="00F53968" w:rsidRPr="00A4393B" w:rsidRDefault="00F53968" w:rsidP="00F53968">
            <w:pPr>
              <w:snapToGrid w:val="0"/>
              <w:jc w:val="right"/>
              <w:rPr>
                <w:rFonts w:ascii="Times New Roman" w:hAnsi="Times New Roman"/>
                <w:b/>
                <w:color w:val="auto"/>
                <w:sz w:val="6"/>
                <w:szCs w:val="6"/>
                <w:u w:val="single"/>
                <w:lang w:val="pt-BR" w:bidi="ar-SA"/>
              </w:rPr>
            </w:pPr>
          </w:p>
        </w:tc>
        <w:tc>
          <w:tcPr>
            <w:tcW w:w="1134" w:type="dxa"/>
            <w:tcBorders>
              <w:top w:val="single" w:sz="4" w:space="0" w:color="000000"/>
              <w:left w:val="single" w:sz="4" w:space="0" w:color="000000"/>
            </w:tcBorders>
            <w:shd w:val="clear" w:color="auto" w:fill="CCECFF"/>
            <w:tcMar>
              <w:left w:w="28" w:type="dxa"/>
              <w:right w:w="57" w:type="dxa"/>
            </w:tcMar>
          </w:tcPr>
          <w:p w14:paraId="61C2BE2E" w14:textId="77777777" w:rsidR="00F53968" w:rsidRPr="00A4393B" w:rsidRDefault="00F53968" w:rsidP="00F53968">
            <w:pPr>
              <w:snapToGrid w:val="0"/>
              <w:jc w:val="both"/>
              <w:rPr>
                <w:rFonts w:ascii="Times New Roman" w:hAnsi="Times New Roman"/>
                <w:b/>
                <w:color w:val="auto"/>
                <w:sz w:val="6"/>
                <w:szCs w:val="6"/>
                <w:u w:val="single"/>
                <w:lang w:val="pt-BR" w:bidi="ar-SA"/>
              </w:rPr>
            </w:pPr>
          </w:p>
        </w:tc>
        <w:tc>
          <w:tcPr>
            <w:tcW w:w="709" w:type="dxa"/>
            <w:tcBorders>
              <w:top w:val="single" w:sz="4" w:space="0" w:color="000000"/>
              <w:left w:val="single" w:sz="4" w:space="0" w:color="000000"/>
            </w:tcBorders>
            <w:shd w:val="clear" w:color="auto" w:fill="CCECFF"/>
            <w:tcMar>
              <w:left w:w="28" w:type="dxa"/>
              <w:right w:w="57" w:type="dxa"/>
            </w:tcMar>
          </w:tcPr>
          <w:p w14:paraId="0706CB13" w14:textId="77777777" w:rsidR="00F53968" w:rsidRPr="00A4393B" w:rsidRDefault="00F53968" w:rsidP="00F53968">
            <w:pPr>
              <w:snapToGrid w:val="0"/>
              <w:jc w:val="right"/>
              <w:rPr>
                <w:rFonts w:ascii="Times New Roman" w:hAnsi="Times New Roman"/>
                <w:b/>
                <w:color w:val="auto"/>
                <w:sz w:val="6"/>
                <w:szCs w:val="6"/>
                <w:u w:val="single"/>
                <w:lang w:val="pt-BR" w:bidi="ar-SA"/>
              </w:rPr>
            </w:pPr>
          </w:p>
        </w:tc>
        <w:tc>
          <w:tcPr>
            <w:tcW w:w="1134" w:type="dxa"/>
            <w:tcBorders>
              <w:top w:val="single" w:sz="4" w:space="0" w:color="000000"/>
              <w:left w:val="single" w:sz="4" w:space="0" w:color="000000"/>
            </w:tcBorders>
            <w:shd w:val="clear" w:color="auto" w:fill="CCECFF"/>
            <w:tcMar>
              <w:left w:w="28" w:type="dxa"/>
              <w:right w:w="57" w:type="dxa"/>
            </w:tcMar>
          </w:tcPr>
          <w:p w14:paraId="2AA93BA5" w14:textId="77777777" w:rsidR="00F53968" w:rsidRPr="00A4393B" w:rsidRDefault="00F53968" w:rsidP="00F53968">
            <w:pPr>
              <w:snapToGrid w:val="0"/>
              <w:jc w:val="both"/>
              <w:rPr>
                <w:rFonts w:ascii="Times New Roman" w:hAnsi="Times New Roman"/>
                <w:b/>
                <w:color w:val="auto"/>
                <w:sz w:val="6"/>
                <w:szCs w:val="6"/>
                <w:u w:val="single"/>
                <w:lang w:val="pt-BR" w:bidi="ar-SA"/>
              </w:rPr>
            </w:pPr>
          </w:p>
        </w:tc>
        <w:tc>
          <w:tcPr>
            <w:tcW w:w="709" w:type="dxa"/>
            <w:tcBorders>
              <w:top w:val="single" w:sz="4" w:space="0" w:color="000000"/>
              <w:left w:val="single" w:sz="4" w:space="0" w:color="000000"/>
              <w:right w:val="single" w:sz="4" w:space="0" w:color="auto"/>
            </w:tcBorders>
            <w:shd w:val="clear" w:color="auto" w:fill="CCECFF"/>
            <w:tcMar>
              <w:left w:w="28" w:type="dxa"/>
              <w:right w:w="57" w:type="dxa"/>
            </w:tcMar>
          </w:tcPr>
          <w:p w14:paraId="3961F512" w14:textId="77777777" w:rsidR="00F53968" w:rsidRPr="00A4393B" w:rsidRDefault="00F53968" w:rsidP="00F53968">
            <w:pPr>
              <w:snapToGrid w:val="0"/>
              <w:jc w:val="right"/>
              <w:rPr>
                <w:rFonts w:ascii="Times New Roman" w:hAnsi="Times New Roman"/>
                <w:b/>
                <w:color w:val="auto"/>
                <w:sz w:val="6"/>
                <w:szCs w:val="6"/>
                <w:u w:val="single"/>
                <w:lang w:val="pt-BR" w:bidi="ar-SA"/>
              </w:rPr>
            </w:pPr>
          </w:p>
        </w:tc>
      </w:tr>
      <w:tr w:rsidR="00A4393B" w:rsidRPr="00A4393B" w14:paraId="7542C5A3" w14:textId="77777777" w:rsidTr="00F53968">
        <w:tc>
          <w:tcPr>
            <w:tcW w:w="3998" w:type="dxa"/>
            <w:tcBorders>
              <w:left w:val="single" w:sz="4" w:space="0" w:color="000000"/>
            </w:tcBorders>
            <w:shd w:val="clear" w:color="auto" w:fill="CCECFF"/>
          </w:tcPr>
          <w:p w14:paraId="66B8B1E9" w14:textId="77777777" w:rsidR="00F53968" w:rsidRPr="00A4393B" w:rsidRDefault="00F53968" w:rsidP="00F53968">
            <w:pPr>
              <w:snapToGrid w:val="0"/>
              <w:jc w:val="both"/>
              <w:rPr>
                <w:rFonts w:ascii="Times New Roman" w:hAnsi="Times New Roman"/>
                <w:b/>
                <w:color w:val="auto"/>
                <w:sz w:val="14"/>
                <w:szCs w:val="20"/>
                <w:lang w:val="pt-BR" w:bidi="ar-SA"/>
              </w:rPr>
            </w:pPr>
            <w:r w:rsidRPr="00A4393B">
              <w:rPr>
                <w:rFonts w:ascii="Times New Roman" w:hAnsi="Times New Roman"/>
                <w:b/>
                <w:color w:val="auto"/>
                <w:sz w:val="14"/>
                <w:szCs w:val="20"/>
                <w:lang w:val="pt-BR" w:bidi="ar-SA"/>
              </w:rPr>
              <w:t>1-RECEITAS</w:t>
            </w:r>
          </w:p>
        </w:tc>
        <w:tc>
          <w:tcPr>
            <w:tcW w:w="1134" w:type="dxa"/>
            <w:tcBorders>
              <w:left w:val="single" w:sz="4" w:space="0" w:color="000000"/>
            </w:tcBorders>
            <w:shd w:val="clear" w:color="auto" w:fill="CCECFF"/>
            <w:tcMar>
              <w:left w:w="28" w:type="dxa"/>
              <w:right w:w="113" w:type="dxa"/>
            </w:tcMar>
          </w:tcPr>
          <w:p w14:paraId="568E348D" w14:textId="0754B38C" w:rsidR="00F53968" w:rsidRPr="00A4393B" w:rsidRDefault="009B042A" w:rsidP="00F53968">
            <w:pPr>
              <w:snapToGrid w:val="0"/>
              <w:ind w:right="30"/>
              <w:jc w:val="right"/>
              <w:rPr>
                <w:rFonts w:ascii="Times New Roman" w:hAnsi="Times New Roman"/>
                <w:b/>
                <w:color w:val="auto"/>
                <w:sz w:val="14"/>
                <w:szCs w:val="20"/>
                <w:u w:val="single"/>
                <w:lang w:val="pt-BR" w:bidi="ar-SA"/>
              </w:rPr>
            </w:pPr>
            <w:r w:rsidRPr="00A4393B">
              <w:rPr>
                <w:rFonts w:ascii="Times New Roman" w:hAnsi="Times New Roman"/>
                <w:b/>
                <w:color w:val="auto"/>
                <w:sz w:val="14"/>
                <w:szCs w:val="20"/>
                <w:u w:val="single"/>
                <w:lang w:val="pt-BR" w:bidi="ar-SA"/>
              </w:rPr>
              <w:t>31.537.903,96</w:t>
            </w:r>
          </w:p>
        </w:tc>
        <w:tc>
          <w:tcPr>
            <w:tcW w:w="709" w:type="dxa"/>
            <w:tcBorders>
              <w:left w:val="single" w:sz="4" w:space="0" w:color="000000"/>
            </w:tcBorders>
            <w:shd w:val="clear" w:color="auto" w:fill="CCECFF"/>
            <w:tcMar>
              <w:left w:w="28" w:type="dxa"/>
              <w:right w:w="113" w:type="dxa"/>
            </w:tcMar>
          </w:tcPr>
          <w:p w14:paraId="2882D732" w14:textId="1A43D631" w:rsidR="00F53968" w:rsidRPr="00A4393B" w:rsidRDefault="00A96D0F" w:rsidP="00F53968">
            <w:pPr>
              <w:snapToGrid w:val="0"/>
              <w:ind w:right="12"/>
              <w:jc w:val="right"/>
              <w:rPr>
                <w:rFonts w:ascii="Times New Roman" w:hAnsi="Times New Roman"/>
                <w:b/>
                <w:color w:val="auto"/>
                <w:sz w:val="14"/>
                <w:szCs w:val="20"/>
                <w:u w:val="single"/>
                <w:lang w:val="pt-BR" w:bidi="ar-SA"/>
              </w:rPr>
            </w:pPr>
            <w:r w:rsidRPr="00A4393B">
              <w:rPr>
                <w:rFonts w:ascii="Times New Roman" w:hAnsi="Times New Roman"/>
                <w:b/>
                <w:color w:val="auto"/>
                <w:sz w:val="14"/>
                <w:szCs w:val="20"/>
                <w:u w:val="single"/>
                <w:lang w:val="pt-BR" w:bidi="ar-SA"/>
              </w:rPr>
              <w:t>55,02</w:t>
            </w:r>
          </w:p>
        </w:tc>
        <w:tc>
          <w:tcPr>
            <w:tcW w:w="1134" w:type="dxa"/>
            <w:tcBorders>
              <w:left w:val="single" w:sz="4" w:space="0" w:color="000000"/>
            </w:tcBorders>
            <w:shd w:val="clear" w:color="auto" w:fill="CCECFF"/>
            <w:tcMar>
              <w:left w:w="0" w:type="dxa"/>
              <w:right w:w="113" w:type="dxa"/>
            </w:tcMar>
          </w:tcPr>
          <w:p w14:paraId="3E866810" w14:textId="075565AE" w:rsidR="00F53968" w:rsidRPr="00A4393B" w:rsidRDefault="00F53968" w:rsidP="00F53968">
            <w:pPr>
              <w:snapToGrid w:val="0"/>
              <w:ind w:right="30"/>
              <w:jc w:val="right"/>
              <w:rPr>
                <w:rFonts w:ascii="Times New Roman" w:hAnsi="Times New Roman"/>
                <w:b/>
                <w:color w:val="auto"/>
                <w:sz w:val="14"/>
                <w:szCs w:val="20"/>
                <w:u w:val="single"/>
                <w:lang w:val="pt-BR" w:bidi="ar-SA"/>
              </w:rPr>
            </w:pPr>
            <w:r w:rsidRPr="00A4393B">
              <w:rPr>
                <w:rFonts w:ascii="Times New Roman" w:hAnsi="Times New Roman"/>
                <w:b/>
                <w:color w:val="auto"/>
                <w:sz w:val="14"/>
                <w:szCs w:val="20"/>
                <w:u w:val="single"/>
                <w:lang w:val="pt-BR" w:bidi="ar-SA"/>
              </w:rPr>
              <w:t>20.555.653,06</w:t>
            </w:r>
          </w:p>
        </w:tc>
        <w:tc>
          <w:tcPr>
            <w:tcW w:w="709" w:type="dxa"/>
            <w:tcBorders>
              <w:left w:val="single" w:sz="4" w:space="0" w:color="000000"/>
            </w:tcBorders>
            <w:shd w:val="clear" w:color="auto" w:fill="CCECFF"/>
            <w:tcMar>
              <w:left w:w="28" w:type="dxa"/>
              <w:right w:w="113" w:type="dxa"/>
            </w:tcMar>
          </w:tcPr>
          <w:p w14:paraId="455311EB" w14:textId="64CDCF1F" w:rsidR="00F53968" w:rsidRPr="00A4393B" w:rsidRDefault="00F53968" w:rsidP="00F53968">
            <w:pPr>
              <w:snapToGrid w:val="0"/>
              <w:ind w:right="12"/>
              <w:jc w:val="right"/>
              <w:rPr>
                <w:rFonts w:ascii="Times New Roman" w:hAnsi="Times New Roman"/>
                <w:b/>
                <w:color w:val="auto"/>
                <w:sz w:val="14"/>
                <w:szCs w:val="20"/>
                <w:u w:val="single"/>
                <w:lang w:val="pt-BR" w:bidi="ar-SA"/>
              </w:rPr>
            </w:pPr>
            <w:r w:rsidRPr="00A4393B">
              <w:rPr>
                <w:rFonts w:ascii="Times New Roman" w:hAnsi="Times New Roman"/>
                <w:b/>
                <w:color w:val="auto"/>
                <w:sz w:val="14"/>
                <w:szCs w:val="20"/>
                <w:u w:val="single"/>
                <w:lang w:val="pt-BR" w:bidi="ar-SA"/>
              </w:rPr>
              <w:t>57,79</w:t>
            </w:r>
          </w:p>
        </w:tc>
        <w:tc>
          <w:tcPr>
            <w:tcW w:w="1134" w:type="dxa"/>
            <w:tcBorders>
              <w:left w:val="single" w:sz="4" w:space="0" w:color="000000"/>
            </w:tcBorders>
            <w:shd w:val="clear" w:color="auto" w:fill="CCECFF"/>
            <w:tcMar>
              <w:left w:w="28" w:type="dxa"/>
              <w:right w:w="113" w:type="dxa"/>
            </w:tcMar>
          </w:tcPr>
          <w:p w14:paraId="1EE331A0" w14:textId="14904003" w:rsidR="00F53968" w:rsidRPr="00A4393B" w:rsidRDefault="00F53968" w:rsidP="00F53968">
            <w:pPr>
              <w:snapToGrid w:val="0"/>
              <w:ind w:right="30"/>
              <w:jc w:val="right"/>
              <w:rPr>
                <w:rFonts w:ascii="Times New Roman" w:hAnsi="Times New Roman"/>
                <w:b/>
                <w:color w:val="auto"/>
                <w:sz w:val="14"/>
                <w:szCs w:val="20"/>
                <w:u w:val="single"/>
                <w:lang w:val="pt-BR" w:bidi="ar-SA"/>
              </w:rPr>
            </w:pPr>
            <w:r w:rsidRPr="00A4393B">
              <w:rPr>
                <w:rFonts w:ascii="Times New Roman" w:hAnsi="Times New Roman"/>
                <w:b/>
                <w:color w:val="auto"/>
                <w:sz w:val="14"/>
                <w:szCs w:val="20"/>
                <w:u w:val="single"/>
                <w:lang w:val="pt-BR" w:bidi="ar-SA"/>
              </w:rPr>
              <w:t>52.523.166,65</w:t>
            </w:r>
          </w:p>
        </w:tc>
        <w:tc>
          <w:tcPr>
            <w:tcW w:w="709" w:type="dxa"/>
            <w:tcBorders>
              <w:left w:val="single" w:sz="4" w:space="0" w:color="000000"/>
              <w:right w:val="single" w:sz="4" w:space="0" w:color="auto"/>
            </w:tcBorders>
            <w:shd w:val="clear" w:color="auto" w:fill="CCECFF"/>
            <w:tcMar>
              <w:left w:w="28" w:type="dxa"/>
              <w:right w:w="113" w:type="dxa"/>
            </w:tcMar>
          </w:tcPr>
          <w:p w14:paraId="0CF38505" w14:textId="49DE3A04" w:rsidR="00F53968" w:rsidRPr="00A4393B" w:rsidRDefault="00F53968" w:rsidP="00F53968">
            <w:pPr>
              <w:snapToGrid w:val="0"/>
              <w:ind w:right="12"/>
              <w:jc w:val="right"/>
              <w:rPr>
                <w:rFonts w:ascii="Times New Roman" w:hAnsi="Times New Roman"/>
                <w:b/>
                <w:color w:val="auto"/>
                <w:sz w:val="14"/>
                <w:szCs w:val="20"/>
                <w:u w:val="single"/>
                <w:lang w:val="pt-BR" w:bidi="ar-SA"/>
              </w:rPr>
            </w:pPr>
            <w:r w:rsidRPr="00A4393B">
              <w:rPr>
                <w:rFonts w:ascii="Times New Roman" w:hAnsi="Times New Roman"/>
                <w:b/>
                <w:color w:val="auto"/>
                <w:sz w:val="14"/>
                <w:szCs w:val="20"/>
                <w:u w:val="single"/>
                <w:lang w:val="pt-BR" w:bidi="ar-SA"/>
              </w:rPr>
              <w:t>44,56</w:t>
            </w:r>
          </w:p>
        </w:tc>
      </w:tr>
      <w:tr w:rsidR="00A4393B" w:rsidRPr="00A4393B" w14:paraId="0C42B36C" w14:textId="77777777" w:rsidTr="00F53968">
        <w:tc>
          <w:tcPr>
            <w:tcW w:w="3998" w:type="dxa"/>
            <w:tcBorders>
              <w:left w:val="single" w:sz="4" w:space="0" w:color="000000"/>
            </w:tcBorders>
            <w:shd w:val="clear" w:color="auto" w:fill="CCECFF"/>
            <w:tcMar>
              <w:right w:w="28" w:type="dxa"/>
            </w:tcMar>
          </w:tcPr>
          <w:p w14:paraId="1DA50098" w14:textId="77777777" w:rsidR="00F53968" w:rsidRPr="00A4393B" w:rsidRDefault="00F53968" w:rsidP="00F53968">
            <w:pPr>
              <w:snapToGrid w:val="0"/>
              <w:jc w:val="both"/>
              <w:rPr>
                <w:rFonts w:ascii="Times New Roman" w:hAnsi="Times New Roman"/>
                <w:color w:val="auto"/>
                <w:sz w:val="14"/>
                <w:szCs w:val="20"/>
                <w:lang w:val="pt-BR" w:bidi="ar-SA"/>
              </w:rPr>
            </w:pPr>
            <w:r w:rsidRPr="00A4393B">
              <w:rPr>
                <w:rFonts w:ascii="Times New Roman" w:hAnsi="Times New Roman"/>
                <w:color w:val="auto"/>
                <w:sz w:val="14"/>
                <w:szCs w:val="20"/>
                <w:lang w:val="pt-BR" w:bidi="ar-SA"/>
              </w:rPr>
              <w:t>(1.1) Venda de Serviços</w:t>
            </w:r>
          </w:p>
        </w:tc>
        <w:tc>
          <w:tcPr>
            <w:tcW w:w="1134" w:type="dxa"/>
            <w:tcBorders>
              <w:left w:val="single" w:sz="4" w:space="0" w:color="000000"/>
            </w:tcBorders>
            <w:shd w:val="clear" w:color="auto" w:fill="CCECFF"/>
            <w:tcMar>
              <w:left w:w="28" w:type="dxa"/>
              <w:right w:w="113" w:type="dxa"/>
            </w:tcMar>
          </w:tcPr>
          <w:p w14:paraId="5E147CCA" w14:textId="72A1615C" w:rsidR="00F53968" w:rsidRPr="00A4393B" w:rsidRDefault="009B042A" w:rsidP="00F53968">
            <w:pPr>
              <w:snapToGrid w:val="0"/>
              <w:ind w:right="29"/>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18.806.593,22</w:t>
            </w:r>
          </w:p>
        </w:tc>
        <w:tc>
          <w:tcPr>
            <w:tcW w:w="709" w:type="dxa"/>
            <w:tcBorders>
              <w:left w:val="single" w:sz="4" w:space="0" w:color="000000"/>
            </w:tcBorders>
            <w:shd w:val="clear" w:color="auto" w:fill="CCECFF"/>
            <w:tcMar>
              <w:left w:w="28" w:type="dxa"/>
              <w:right w:w="113" w:type="dxa"/>
            </w:tcMar>
          </w:tcPr>
          <w:p w14:paraId="53044CB7" w14:textId="53453524" w:rsidR="00F53968" w:rsidRPr="00A4393B" w:rsidRDefault="00A96D0F" w:rsidP="00F53968">
            <w:pPr>
              <w:snapToGrid w:val="0"/>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32,81</w:t>
            </w:r>
          </w:p>
        </w:tc>
        <w:tc>
          <w:tcPr>
            <w:tcW w:w="1134" w:type="dxa"/>
            <w:tcBorders>
              <w:left w:val="single" w:sz="4" w:space="0" w:color="000000"/>
            </w:tcBorders>
            <w:shd w:val="clear" w:color="auto" w:fill="CCECFF"/>
            <w:tcMar>
              <w:left w:w="0" w:type="dxa"/>
              <w:right w:w="113" w:type="dxa"/>
            </w:tcMar>
          </w:tcPr>
          <w:p w14:paraId="66FFE191" w14:textId="451DD720" w:rsidR="00F53968" w:rsidRPr="00A4393B" w:rsidRDefault="00F53968" w:rsidP="00F53968">
            <w:pPr>
              <w:snapToGrid w:val="0"/>
              <w:ind w:right="29"/>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6.498.622,71</w:t>
            </w:r>
          </w:p>
        </w:tc>
        <w:tc>
          <w:tcPr>
            <w:tcW w:w="709" w:type="dxa"/>
            <w:tcBorders>
              <w:left w:val="single" w:sz="4" w:space="0" w:color="000000"/>
            </w:tcBorders>
            <w:shd w:val="clear" w:color="auto" w:fill="CCECFF"/>
            <w:tcMar>
              <w:left w:w="28" w:type="dxa"/>
              <w:right w:w="113" w:type="dxa"/>
            </w:tcMar>
          </w:tcPr>
          <w:p w14:paraId="017D76C2" w14:textId="42627B98" w:rsidR="00F53968" w:rsidRPr="00A4393B" w:rsidRDefault="00F53968" w:rsidP="00F53968">
            <w:pPr>
              <w:snapToGrid w:val="0"/>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18,27</w:t>
            </w:r>
          </w:p>
        </w:tc>
        <w:tc>
          <w:tcPr>
            <w:tcW w:w="1134" w:type="dxa"/>
            <w:tcBorders>
              <w:left w:val="single" w:sz="4" w:space="0" w:color="000000"/>
            </w:tcBorders>
            <w:shd w:val="clear" w:color="auto" w:fill="CCECFF"/>
            <w:tcMar>
              <w:left w:w="28" w:type="dxa"/>
              <w:right w:w="113" w:type="dxa"/>
            </w:tcMar>
          </w:tcPr>
          <w:p w14:paraId="4541A65A" w14:textId="5B0AD57B" w:rsidR="00F53968" w:rsidRPr="00A4393B" w:rsidRDefault="00F53968" w:rsidP="00F53968">
            <w:pPr>
              <w:snapToGrid w:val="0"/>
              <w:ind w:right="60"/>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43.666.537,21</w:t>
            </w:r>
          </w:p>
        </w:tc>
        <w:tc>
          <w:tcPr>
            <w:tcW w:w="709" w:type="dxa"/>
            <w:tcBorders>
              <w:left w:val="single" w:sz="4" w:space="0" w:color="000000"/>
              <w:right w:val="single" w:sz="4" w:space="0" w:color="auto"/>
            </w:tcBorders>
            <w:shd w:val="clear" w:color="auto" w:fill="CCECFF"/>
            <w:tcMar>
              <w:left w:w="28" w:type="dxa"/>
              <w:right w:w="113" w:type="dxa"/>
            </w:tcMar>
          </w:tcPr>
          <w:p w14:paraId="0297952E" w14:textId="01C7B625" w:rsidR="00F53968" w:rsidRPr="00A4393B" w:rsidRDefault="00F53968" w:rsidP="00F53968">
            <w:pPr>
              <w:snapToGrid w:val="0"/>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37,05</w:t>
            </w:r>
          </w:p>
        </w:tc>
      </w:tr>
      <w:tr w:rsidR="00A4393B" w:rsidRPr="00A4393B" w14:paraId="5406C849" w14:textId="77777777" w:rsidTr="00F53968">
        <w:tc>
          <w:tcPr>
            <w:tcW w:w="3998" w:type="dxa"/>
            <w:tcBorders>
              <w:left w:val="single" w:sz="4" w:space="0" w:color="000000"/>
            </w:tcBorders>
            <w:shd w:val="clear" w:color="auto" w:fill="CCECFF"/>
            <w:tcMar>
              <w:right w:w="28" w:type="dxa"/>
            </w:tcMar>
          </w:tcPr>
          <w:p w14:paraId="75E9E211" w14:textId="77777777" w:rsidR="00F53968" w:rsidRPr="00A4393B" w:rsidRDefault="00F53968" w:rsidP="00F53968">
            <w:pPr>
              <w:snapToGrid w:val="0"/>
              <w:jc w:val="both"/>
              <w:rPr>
                <w:rFonts w:ascii="Times New Roman" w:hAnsi="Times New Roman"/>
                <w:color w:val="auto"/>
                <w:sz w:val="14"/>
                <w:szCs w:val="20"/>
                <w:lang w:val="pt-BR" w:bidi="ar-SA"/>
              </w:rPr>
            </w:pPr>
            <w:r w:rsidRPr="00A4393B">
              <w:rPr>
                <w:rFonts w:ascii="Times New Roman" w:hAnsi="Times New Roman"/>
                <w:color w:val="auto"/>
                <w:sz w:val="14"/>
                <w:szCs w:val="20"/>
                <w:lang w:val="pt-BR" w:bidi="ar-SA"/>
              </w:rPr>
              <w:t>(1.2) Deduções da Receita Bruta</w:t>
            </w:r>
          </w:p>
        </w:tc>
        <w:tc>
          <w:tcPr>
            <w:tcW w:w="1134" w:type="dxa"/>
            <w:tcBorders>
              <w:left w:val="single" w:sz="4" w:space="0" w:color="000000"/>
            </w:tcBorders>
            <w:shd w:val="clear" w:color="auto" w:fill="CCECFF"/>
            <w:tcMar>
              <w:left w:w="28" w:type="dxa"/>
              <w:right w:w="57" w:type="dxa"/>
            </w:tcMar>
          </w:tcPr>
          <w:p w14:paraId="2892A0FA" w14:textId="208AED4F" w:rsidR="00F53968" w:rsidRPr="00A4393B" w:rsidRDefault="00F53968" w:rsidP="00F53968">
            <w:pPr>
              <w:snapToGrid w:val="0"/>
              <w:ind w:right="29"/>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w:t>
            </w:r>
            <w:r w:rsidR="009B042A" w:rsidRPr="00A4393B">
              <w:rPr>
                <w:rFonts w:ascii="Times New Roman" w:hAnsi="Times New Roman"/>
                <w:bCs/>
                <w:color w:val="auto"/>
                <w:sz w:val="14"/>
                <w:szCs w:val="20"/>
                <w:lang w:val="pt-BR" w:bidi="ar-SA"/>
              </w:rPr>
              <w:t>3.519.747,59</w:t>
            </w:r>
            <w:r w:rsidRPr="00A4393B">
              <w:rPr>
                <w:rFonts w:ascii="Times New Roman" w:hAnsi="Times New Roman"/>
                <w:bCs/>
                <w:color w:val="auto"/>
                <w:sz w:val="14"/>
                <w:szCs w:val="20"/>
                <w:lang w:val="pt-BR" w:bidi="ar-SA"/>
              </w:rPr>
              <w:t>)</w:t>
            </w:r>
          </w:p>
        </w:tc>
        <w:tc>
          <w:tcPr>
            <w:tcW w:w="709" w:type="dxa"/>
            <w:tcBorders>
              <w:left w:val="single" w:sz="4" w:space="0" w:color="000000"/>
            </w:tcBorders>
            <w:shd w:val="clear" w:color="auto" w:fill="CCECFF"/>
            <w:tcMar>
              <w:left w:w="28" w:type="dxa"/>
              <w:right w:w="57" w:type="dxa"/>
            </w:tcMar>
          </w:tcPr>
          <w:p w14:paraId="1C365649" w14:textId="38527AEB" w:rsidR="00F53968" w:rsidRPr="00A4393B" w:rsidRDefault="00F53968" w:rsidP="00F53968">
            <w:pPr>
              <w:snapToGrid w:val="0"/>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w:t>
            </w:r>
            <w:r w:rsidR="00A96D0F" w:rsidRPr="00A4393B">
              <w:rPr>
                <w:rFonts w:ascii="Times New Roman" w:hAnsi="Times New Roman"/>
                <w:bCs/>
                <w:color w:val="auto"/>
                <w:sz w:val="14"/>
                <w:szCs w:val="20"/>
                <w:lang w:val="pt-BR" w:bidi="ar-SA"/>
              </w:rPr>
              <w:t>6,14</w:t>
            </w:r>
            <w:r w:rsidRPr="00A4393B">
              <w:rPr>
                <w:rFonts w:ascii="Times New Roman" w:hAnsi="Times New Roman"/>
                <w:bCs/>
                <w:color w:val="auto"/>
                <w:sz w:val="14"/>
                <w:szCs w:val="20"/>
                <w:lang w:val="pt-BR" w:bidi="ar-SA"/>
              </w:rPr>
              <w:t>)</w:t>
            </w:r>
          </w:p>
        </w:tc>
        <w:tc>
          <w:tcPr>
            <w:tcW w:w="1134" w:type="dxa"/>
            <w:tcBorders>
              <w:left w:val="single" w:sz="4" w:space="0" w:color="000000"/>
            </w:tcBorders>
            <w:shd w:val="clear" w:color="auto" w:fill="CCECFF"/>
            <w:tcMar>
              <w:left w:w="0" w:type="dxa"/>
              <w:right w:w="57" w:type="dxa"/>
            </w:tcMar>
          </w:tcPr>
          <w:p w14:paraId="6B990296" w14:textId="49529C79" w:rsidR="00F53968" w:rsidRPr="00A4393B" w:rsidRDefault="00F53968" w:rsidP="00F53968">
            <w:pPr>
              <w:snapToGrid w:val="0"/>
              <w:ind w:right="29"/>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(630.297,65)</w:t>
            </w:r>
          </w:p>
        </w:tc>
        <w:tc>
          <w:tcPr>
            <w:tcW w:w="709" w:type="dxa"/>
            <w:tcBorders>
              <w:left w:val="single" w:sz="4" w:space="0" w:color="000000"/>
            </w:tcBorders>
            <w:shd w:val="clear" w:color="auto" w:fill="CCECFF"/>
            <w:tcMar>
              <w:left w:w="28" w:type="dxa"/>
              <w:right w:w="57" w:type="dxa"/>
            </w:tcMar>
          </w:tcPr>
          <w:p w14:paraId="68052D0D" w14:textId="02BCA304" w:rsidR="00F53968" w:rsidRPr="00A4393B" w:rsidRDefault="00F53968" w:rsidP="00F53968">
            <w:pPr>
              <w:snapToGrid w:val="0"/>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(1,77)</w:t>
            </w:r>
          </w:p>
        </w:tc>
        <w:tc>
          <w:tcPr>
            <w:tcW w:w="1134" w:type="dxa"/>
            <w:tcBorders>
              <w:left w:val="single" w:sz="4" w:space="0" w:color="000000"/>
            </w:tcBorders>
            <w:shd w:val="clear" w:color="auto" w:fill="CCECFF"/>
            <w:tcMar>
              <w:left w:w="28" w:type="dxa"/>
              <w:right w:w="57" w:type="dxa"/>
            </w:tcMar>
          </w:tcPr>
          <w:p w14:paraId="299E2F9B" w14:textId="70F97088" w:rsidR="00F53968" w:rsidRPr="00A4393B" w:rsidRDefault="00F53968" w:rsidP="00F53968">
            <w:pPr>
              <w:snapToGrid w:val="0"/>
              <w:ind w:right="29"/>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(4.822.607,45)</w:t>
            </w:r>
          </w:p>
        </w:tc>
        <w:tc>
          <w:tcPr>
            <w:tcW w:w="709" w:type="dxa"/>
            <w:tcBorders>
              <w:left w:val="single" w:sz="4" w:space="0" w:color="000000"/>
              <w:right w:val="single" w:sz="4" w:space="0" w:color="auto"/>
            </w:tcBorders>
            <w:shd w:val="clear" w:color="auto" w:fill="CCECFF"/>
            <w:tcMar>
              <w:left w:w="28" w:type="dxa"/>
              <w:right w:w="57" w:type="dxa"/>
            </w:tcMar>
          </w:tcPr>
          <w:p w14:paraId="349505A8" w14:textId="568DEB62" w:rsidR="00F53968" w:rsidRPr="00A4393B" w:rsidRDefault="00F53968" w:rsidP="00F53968">
            <w:pPr>
              <w:snapToGrid w:val="0"/>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(4,09)</w:t>
            </w:r>
          </w:p>
        </w:tc>
      </w:tr>
      <w:tr w:rsidR="00A4393B" w:rsidRPr="00A4393B" w14:paraId="2B15CD81" w14:textId="77777777" w:rsidTr="00F53968">
        <w:tc>
          <w:tcPr>
            <w:tcW w:w="3998" w:type="dxa"/>
            <w:tcBorders>
              <w:left w:val="single" w:sz="4" w:space="0" w:color="000000"/>
            </w:tcBorders>
            <w:shd w:val="clear" w:color="auto" w:fill="CCECFF"/>
          </w:tcPr>
          <w:p w14:paraId="233E7296" w14:textId="77777777" w:rsidR="00F53968" w:rsidRPr="00A4393B" w:rsidRDefault="00F53968" w:rsidP="00F53968">
            <w:pPr>
              <w:snapToGrid w:val="0"/>
              <w:jc w:val="both"/>
              <w:rPr>
                <w:rFonts w:ascii="Times New Roman" w:hAnsi="Times New Roman"/>
                <w:color w:val="auto"/>
                <w:sz w:val="14"/>
                <w:szCs w:val="20"/>
                <w:lang w:val="pt-BR" w:bidi="ar-SA"/>
              </w:rPr>
            </w:pPr>
            <w:r w:rsidRPr="00A4393B">
              <w:rPr>
                <w:rFonts w:ascii="Times New Roman" w:hAnsi="Times New Roman"/>
                <w:color w:val="auto"/>
                <w:sz w:val="14"/>
                <w:szCs w:val="20"/>
                <w:lang w:val="pt-BR" w:bidi="ar-SA"/>
              </w:rPr>
              <w:t>(1.3) Outras Receitas</w:t>
            </w:r>
          </w:p>
        </w:tc>
        <w:tc>
          <w:tcPr>
            <w:tcW w:w="1134" w:type="dxa"/>
            <w:tcBorders>
              <w:left w:val="single" w:sz="4" w:space="0" w:color="000000"/>
            </w:tcBorders>
            <w:shd w:val="clear" w:color="auto" w:fill="CCECFF"/>
            <w:tcMar>
              <w:left w:w="28" w:type="dxa"/>
              <w:right w:w="113" w:type="dxa"/>
            </w:tcMar>
          </w:tcPr>
          <w:p w14:paraId="2DBEA4B5" w14:textId="7E475C4C" w:rsidR="00F53968" w:rsidRPr="00A4393B" w:rsidRDefault="009B042A" w:rsidP="00F53968">
            <w:pPr>
              <w:snapToGrid w:val="0"/>
              <w:ind w:right="29"/>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16.251.058,33</w:t>
            </w:r>
          </w:p>
        </w:tc>
        <w:tc>
          <w:tcPr>
            <w:tcW w:w="709" w:type="dxa"/>
            <w:tcBorders>
              <w:left w:val="single" w:sz="4" w:space="0" w:color="000000"/>
            </w:tcBorders>
            <w:shd w:val="clear" w:color="auto" w:fill="CCECFF"/>
            <w:tcMar>
              <w:left w:w="28" w:type="dxa"/>
              <w:right w:w="113" w:type="dxa"/>
            </w:tcMar>
          </w:tcPr>
          <w:p w14:paraId="05C180C9" w14:textId="358A5C99" w:rsidR="00F53968" w:rsidRPr="00A4393B" w:rsidRDefault="00A96D0F" w:rsidP="00F53968">
            <w:pPr>
              <w:snapToGrid w:val="0"/>
              <w:ind w:right="12"/>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28,35</w:t>
            </w:r>
          </w:p>
        </w:tc>
        <w:tc>
          <w:tcPr>
            <w:tcW w:w="1134" w:type="dxa"/>
            <w:tcBorders>
              <w:left w:val="single" w:sz="4" w:space="0" w:color="000000"/>
            </w:tcBorders>
            <w:shd w:val="clear" w:color="auto" w:fill="CCECFF"/>
            <w:tcMar>
              <w:left w:w="0" w:type="dxa"/>
              <w:right w:w="113" w:type="dxa"/>
            </w:tcMar>
          </w:tcPr>
          <w:p w14:paraId="6B764801" w14:textId="1AABF0DF" w:rsidR="00F53968" w:rsidRPr="00A4393B" w:rsidRDefault="00F53968" w:rsidP="00F53968">
            <w:pPr>
              <w:snapToGrid w:val="0"/>
              <w:ind w:right="29"/>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14.687.328,00</w:t>
            </w:r>
          </w:p>
        </w:tc>
        <w:tc>
          <w:tcPr>
            <w:tcW w:w="709" w:type="dxa"/>
            <w:tcBorders>
              <w:left w:val="single" w:sz="4" w:space="0" w:color="000000"/>
            </w:tcBorders>
            <w:shd w:val="clear" w:color="auto" w:fill="CCECFF"/>
            <w:tcMar>
              <w:left w:w="28" w:type="dxa"/>
              <w:right w:w="113" w:type="dxa"/>
            </w:tcMar>
          </w:tcPr>
          <w:p w14:paraId="33B535EA" w14:textId="48DC5108" w:rsidR="00F53968" w:rsidRPr="00A4393B" w:rsidRDefault="00F53968" w:rsidP="00F53968">
            <w:pPr>
              <w:snapToGrid w:val="0"/>
              <w:ind w:right="12"/>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41,29</w:t>
            </w:r>
          </w:p>
        </w:tc>
        <w:tc>
          <w:tcPr>
            <w:tcW w:w="1134" w:type="dxa"/>
            <w:tcBorders>
              <w:left w:val="single" w:sz="4" w:space="0" w:color="000000"/>
            </w:tcBorders>
            <w:shd w:val="clear" w:color="auto" w:fill="CCECFF"/>
            <w:tcMar>
              <w:left w:w="28" w:type="dxa"/>
              <w:right w:w="113" w:type="dxa"/>
            </w:tcMar>
          </w:tcPr>
          <w:p w14:paraId="49E22D0C" w14:textId="5338AA83" w:rsidR="00F53968" w:rsidRPr="00A4393B" w:rsidRDefault="00F53968" w:rsidP="00F53968">
            <w:pPr>
              <w:snapToGrid w:val="0"/>
              <w:ind w:right="29"/>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14.346.364,73</w:t>
            </w:r>
          </w:p>
        </w:tc>
        <w:tc>
          <w:tcPr>
            <w:tcW w:w="709" w:type="dxa"/>
            <w:tcBorders>
              <w:left w:val="single" w:sz="4" w:space="0" w:color="000000"/>
              <w:right w:val="single" w:sz="4" w:space="0" w:color="auto"/>
            </w:tcBorders>
            <w:shd w:val="clear" w:color="auto" w:fill="CCECFF"/>
            <w:tcMar>
              <w:left w:w="28" w:type="dxa"/>
              <w:right w:w="113" w:type="dxa"/>
            </w:tcMar>
          </w:tcPr>
          <w:p w14:paraId="04E6F370" w14:textId="4BC98F85" w:rsidR="00F53968" w:rsidRPr="00A4393B" w:rsidRDefault="00F53968" w:rsidP="00F53968">
            <w:pPr>
              <w:snapToGrid w:val="0"/>
              <w:ind w:right="12"/>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12,17</w:t>
            </w:r>
          </w:p>
        </w:tc>
      </w:tr>
      <w:tr w:rsidR="00A4393B" w:rsidRPr="00A4393B" w14:paraId="3D7A2BD9" w14:textId="77777777" w:rsidTr="009B042A">
        <w:tc>
          <w:tcPr>
            <w:tcW w:w="3998" w:type="dxa"/>
            <w:tcBorders>
              <w:left w:val="single" w:sz="4" w:space="0" w:color="000000"/>
            </w:tcBorders>
            <w:shd w:val="clear" w:color="auto" w:fill="CCECFF"/>
            <w:tcFitText/>
          </w:tcPr>
          <w:p w14:paraId="7E79A214" w14:textId="77777777" w:rsidR="00F53968" w:rsidRPr="00A4393B" w:rsidRDefault="00F53968" w:rsidP="00F53968">
            <w:pPr>
              <w:snapToGrid w:val="0"/>
              <w:jc w:val="both"/>
              <w:rPr>
                <w:rFonts w:ascii="Times New Roman" w:hAnsi="Times New Roman"/>
                <w:color w:val="auto"/>
                <w:sz w:val="14"/>
                <w:szCs w:val="20"/>
                <w:lang w:val="pt-BR" w:bidi="ar-SA"/>
              </w:rPr>
            </w:pPr>
            <w:r w:rsidRPr="00A4393B">
              <w:rPr>
                <w:rFonts w:ascii="Times New Roman" w:hAnsi="Times New Roman"/>
                <w:color w:val="auto"/>
                <w:w w:val="70"/>
                <w:sz w:val="14"/>
                <w:szCs w:val="20"/>
                <w:lang w:val="pt-BR" w:bidi="ar-SA"/>
              </w:rPr>
              <w:t xml:space="preserve">(1.4) </w:t>
            </w:r>
            <w:r w:rsidRPr="00A4393B">
              <w:rPr>
                <w:rFonts w:ascii="Times New Roman" w:hAnsi="Times New Roman" w:cs="Times New Roman"/>
                <w:color w:val="auto"/>
                <w:w w:val="70"/>
                <w:sz w:val="16"/>
                <w:szCs w:val="16"/>
                <w:lang w:val="pt-BR" w:eastAsia="en-US" w:bidi="ar-SA"/>
              </w:rPr>
              <w:t>Perdas Estimadas em Créd. de Liquidação Duvidosa – Reversão/(Constituição)</w:t>
            </w:r>
          </w:p>
        </w:tc>
        <w:tc>
          <w:tcPr>
            <w:tcW w:w="1134" w:type="dxa"/>
            <w:tcBorders>
              <w:left w:val="single" w:sz="4" w:space="0" w:color="000000"/>
            </w:tcBorders>
            <w:shd w:val="clear" w:color="auto" w:fill="CCECFF"/>
            <w:tcMar>
              <w:left w:w="28" w:type="dxa"/>
              <w:right w:w="113" w:type="dxa"/>
            </w:tcMar>
          </w:tcPr>
          <w:p w14:paraId="1B4BDFC4" w14:textId="0FC2F737" w:rsidR="00F53968" w:rsidRPr="00A4393B" w:rsidRDefault="00F53968" w:rsidP="00F53968">
            <w:pPr>
              <w:snapToGrid w:val="0"/>
              <w:ind w:right="29"/>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w:t>
            </w:r>
          </w:p>
        </w:tc>
        <w:tc>
          <w:tcPr>
            <w:tcW w:w="709" w:type="dxa"/>
            <w:tcBorders>
              <w:left w:val="single" w:sz="4" w:space="0" w:color="000000"/>
            </w:tcBorders>
            <w:shd w:val="clear" w:color="auto" w:fill="CCECFF"/>
            <w:tcMar>
              <w:left w:w="28" w:type="dxa"/>
              <w:right w:w="113" w:type="dxa"/>
            </w:tcMar>
          </w:tcPr>
          <w:p w14:paraId="48D4177A" w14:textId="7AC4F857" w:rsidR="00F53968" w:rsidRPr="00A4393B" w:rsidRDefault="009B042A" w:rsidP="00F53968">
            <w:pPr>
              <w:snapToGrid w:val="0"/>
              <w:ind w:right="12"/>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w:t>
            </w:r>
          </w:p>
        </w:tc>
        <w:tc>
          <w:tcPr>
            <w:tcW w:w="1134" w:type="dxa"/>
            <w:tcBorders>
              <w:left w:val="single" w:sz="4" w:space="0" w:color="000000"/>
            </w:tcBorders>
            <w:shd w:val="clear" w:color="auto" w:fill="CCECFF"/>
            <w:tcMar>
              <w:left w:w="0" w:type="dxa"/>
              <w:right w:w="113" w:type="dxa"/>
            </w:tcMar>
          </w:tcPr>
          <w:p w14:paraId="0B9582C8" w14:textId="54F599E6" w:rsidR="00F53968" w:rsidRPr="00A4393B" w:rsidRDefault="00F53968" w:rsidP="00F53968">
            <w:pPr>
              <w:snapToGrid w:val="0"/>
              <w:ind w:right="29"/>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w:t>
            </w:r>
          </w:p>
        </w:tc>
        <w:tc>
          <w:tcPr>
            <w:tcW w:w="709" w:type="dxa"/>
            <w:tcBorders>
              <w:left w:val="single" w:sz="4" w:space="0" w:color="000000"/>
            </w:tcBorders>
            <w:shd w:val="clear" w:color="auto" w:fill="CCECFF"/>
            <w:tcMar>
              <w:left w:w="28" w:type="dxa"/>
              <w:right w:w="57" w:type="dxa"/>
            </w:tcMar>
          </w:tcPr>
          <w:p w14:paraId="01C6F5DF" w14:textId="3277FBB2" w:rsidR="00F53968" w:rsidRPr="00A4393B" w:rsidRDefault="00F53968" w:rsidP="00F53968">
            <w:pPr>
              <w:snapToGrid w:val="0"/>
              <w:ind w:right="12"/>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(100,00)</w:t>
            </w:r>
          </w:p>
        </w:tc>
        <w:tc>
          <w:tcPr>
            <w:tcW w:w="1134" w:type="dxa"/>
            <w:tcBorders>
              <w:left w:val="single" w:sz="4" w:space="0" w:color="000000"/>
            </w:tcBorders>
            <w:shd w:val="clear" w:color="auto" w:fill="CCECFF"/>
            <w:tcMar>
              <w:left w:w="28" w:type="dxa"/>
              <w:right w:w="57" w:type="dxa"/>
            </w:tcMar>
          </w:tcPr>
          <w:p w14:paraId="48D31CDD" w14:textId="4F253012" w:rsidR="00F53968" w:rsidRPr="00A4393B" w:rsidRDefault="00F53968" w:rsidP="00F53968">
            <w:pPr>
              <w:snapToGrid w:val="0"/>
              <w:ind w:right="29"/>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(667.127,84)</w:t>
            </w:r>
          </w:p>
        </w:tc>
        <w:tc>
          <w:tcPr>
            <w:tcW w:w="709" w:type="dxa"/>
            <w:tcBorders>
              <w:left w:val="single" w:sz="4" w:space="0" w:color="000000"/>
              <w:right w:val="single" w:sz="4" w:space="0" w:color="auto"/>
            </w:tcBorders>
            <w:shd w:val="clear" w:color="auto" w:fill="CCECFF"/>
            <w:tcMar>
              <w:left w:w="28" w:type="dxa"/>
              <w:right w:w="57" w:type="dxa"/>
            </w:tcMar>
          </w:tcPr>
          <w:p w14:paraId="6607349C" w14:textId="279EE1BD" w:rsidR="00F53968" w:rsidRPr="00A4393B" w:rsidRDefault="00F53968" w:rsidP="00F53968">
            <w:pPr>
              <w:snapToGrid w:val="0"/>
              <w:ind w:right="12"/>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(0,57)</w:t>
            </w:r>
          </w:p>
        </w:tc>
      </w:tr>
      <w:tr w:rsidR="00A4393B" w:rsidRPr="00A4393B" w14:paraId="0AB944D4" w14:textId="77777777" w:rsidTr="00F53968">
        <w:tc>
          <w:tcPr>
            <w:tcW w:w="3998" w:type="dxa"/>
            <w:tcBorders>
              <w:left w:val="single" w:sz="4" w:space="0" w:color="000000"/>
            </w:tcBorders>
            <w:shd w:val="clear" w:color="auto" w:fill="CCECFF"/>
          </w:tcPr>
          <w:p w14:paraId="12F1023F" w14:textId="77777777" w:rsidR="00F53968" w:rsidRPr="00A4393B" w:rsidRDefault="00F53968" w:rsidP="00F53968">
            <w:pPr>
              <w:snapToGrid w:val="0"/>
              <w:jc w:val="both"/>
              <w:rPr>
                <w:rFonts w:ascii="Times New Roman" w:hAnsi="Times New Roman"/>
                <w:color w:val="auto"/>
                <w:sz w:val="6"/>
                <w:szCs w:val="6"/>
                <w:lang w:val="pt-BR" w:bidi="ar-SA"/>
              </w:rPr>
            </w:pPr>
          </w:p>
        </w:tc>
        <w:tc>
          <w:tcPr>
            <w:tcW w:w="1134" w:type="dxa"/>
            <w:tcBorders>
              <w:left w:val="single" w:sz="4" w:space="0" w:color="000000"/>
            </w:tcBorders>
            <w:shd w:val="clear" w:color="auto" w:fill="CCECFF"/>
            <w:tcMar>
              <w:left w:w="28" w:type="dxa"/>
              <w:right w:w="113" w:type="dxa"/>
            </w:tcMar>
          </w:tcPr>
          <w:p w14:paraId="42EFD944" w14:textId="77777777" w:rsidR="00F53968" w:rsidRPr="00A4393B" w:rsidRDefault="00F53968" w:rsidP="00F53968">
            <w:pPr>
              <w:snapToGrid w:val="0"/>
              <w:ind w:right="29"/>
              <w:jc w:val="right"/>
              <w:rPr>
                <w:rFonts w:ascii="Times New Roman" w:hAnsi="Times New Roman"/>
                <w:bCs/>
                <w:color w:val="auto"/>
                <w:sz w:val="6"/>
                <w:szCs w:val="6"/>
                <w:lang w:val="pt-BR" w:bidi="ar-SA"/>
              </w:rPr>
            </w:pPr>
          </w:p>
        </w:tc>
        <w:tc>
          <w:tcPr>
            <w:tcW w:w="709" w:type="dxa"/>
            <w:tcBorders>
              <w:left w:val="single" w:sz="4" w:space="0" w:color="000000"/>
            </w:tcBorders>
            <w:shd w:val="clear" w:color="auto" w:fill="CCECFF"/>
            <w:tcMar>
              <w:left w:w="28" w:type="dxa"/>
              <w:right w:w="113" w:type="dxa"/>
            </w:tcMar>
          </w:tcPr>
          <w:p w14:paraId="066EF041" w14:textId="77777777" w:rsidR="00F53968" w:rsidRPr="00A4393B" w:rsidRDefault="00F53968" w:rsidP="00F53968">
            <w:pPr>
              <w:snapToGrid w:val="0"/>
              <w:jc w:val="right"/>
              <w:rPr>
                <w:rFonts w:ascii="Times New Roman" w:hAnsi="Times New Roman"/>
                <w:bCs/>
                <w:color w:val="auto"/>
                <w:sz w:val="6"/>
                <w:szCs w:val="6"/>
                <w:lang w:val="pt-BR" w:bidi="ar-SA"/>
              </w:rPr>
            </w:pPr>
          </w:p>
        </w:tc>
        <w:tc>
          <w:tcPr>
            <w:tcW w:w="1134" w:type="dxa"/>
            <w:tcBorders>
              <w:left w:val="single" w:sz="4" w:space="0" w:color="000000"/>
            </w:tcBorders>
            <w:shd w:val="clear" w:color="auto" w:fill="CCECFF"/>
            <w:tcMar>
              <w:left w:w="0" w:type="dxa"/>
              <w:right w:w="113" w:type="dxa"/>
            </w:tcMar>
          </w:tcPr>
          <w:p w14:paraId="6903AC53" w14:textId="77777777" w:rsidR="00F53968" w:rsidRPr="00A4393B" w:rsidRDefault="00F53968" w:rsidP="00F53968">
            <w:pPr>
              <w:snapToGrid w:val="0"/>
              <w:ind w:right="29"/>
              <w:jc w:val="right"/>
              <w:rPr>
                <w:rFonts w:ascii="Times New Roman" w:hAnsi="Times New Roman"/>
                <w:bCs/>
                <w:color w:val="auto"/>
                <w:sz w:val="6"/>
                <w:szCs w:val="6"/>
                <w:lang w:val="pt-BR" w:bidi="ar-SA"/>
              </w:rPr>
            </w:pPr>
          </w:p>
        </w:tc>
        <w:tc>
          <w:tcPr>
            <w:tcW w:w="709" w:type="dxa"/>
            <w:tcBorders>
              <w:left w:val="single" w:sz="4" w:space="0" w:color="000000"/>
            </w:tcBorders>
            <w:shd w:val="clear" w:color="auto" w:fill="CCECFF"/>
            <w:tcMar>
              <w:left w:w="28" w:type="dxa"/>
              <w:right w:w="113" w:type="dxa"/>
            </w:tcMar>
          </w:tcPr>
          <w:p w14:paraId="4CF6EDA1" w14:textId="77777777" w:rsidR="00F53968" w:rsidRPr="00A4393B" w:rsidRDefault="00F53968" w:rsidP="00F53968">
            <w:pPr>
              <w:snapToGrid w:val="0"/>
              <w:jc w:val="right"/>
              <w:rPr>
                <w:rFonts w:ascii="Times New Roman" w:hAnsi="Times New Roman"/>
                <w:bCs/>
                <w:color w:val="auto"/>
                <w:sz w:val="6"/>
                <w:szCs w:val="6"/>
                <w:lang w:val="pt-BR" w:bidi="ar-SA"/>
              </w:rPr>
            </w:pPr>
          </w:p>
        </w:tc>
        <w:tc>
          <w:tcPr>
            <w:tcW w:w="1134" w:type="dxa"/>
            <w:tcBorders>
              <w:left w:val="single" w:sz="4" w:space="0" w:color="000000"/>
            </w:tcBorders>
            <w:shd w:val="clear" w:color="auto" w:fill="CCECFF"/>
            <w:tcMar>
              <w:left w:w="28" w:type="dxa"/>
              <w:right w:w="113" w:type="dxa"/>
            </w:tcMar>
          </w:tcPr>
          <w:p w14:paraId="38070E88" w14:textId="77777777" w:rsidR="00F53968" w:rsidRPr="00A4393B" w:rsidRDefault="00F53968" w:rsidP="00F53968">
            <w:pPr>
              <w:snapToGrid w:val="0"/>
              <w:ind w:right="29"/>
              <w:jc w:val="right"/>
              <w:rPr>
                <w:rFonts w:ascii="Times New Roman" w:hAnsi="Times New Roman"/>
                <w:bCs/>
                <w:color w:val="auto"/>
                <w:sz w:val="6"/>
                <w:szCs w:val="6"/>
                <w:lang w:val="pt-BR" w:bidi="ar-SA"/>
              </w:rPr>
            </w:pPr>
          </w:p>
        </w:tc>
        <w:tc>
          <w:tcPr>
            <w:tcW w:w="709" w:type="dxa"/>
            <w:tcBorders>
              <w:left w:val="single" w:sz="4" w:space="0" w:color="000000"/>
              <w:right w:val="single" w:sz="4" w:space="0" w:color="auto"/>
            </w:tcBorders>
            <w:shd w:val="clear" w:color="auto" w:fill="CCECFF"/>
            <w:tcMar>
              <w:left w:w="28" w:type="dxa"/>
              <w:right w:w="113" w:type="dxa"/>
            </w:tcMar>
          </w:tcPr>
          <w:p w14:paraId="01C55778" w14:textId="77777777" w:rsidR="00F53968" w:rsidRPr="00A4393B" w:rsidRDefault="00F53968" w:rsidP="00F53968">
            <w:pPr>
              <w:snapToGrid w:val="0"/>
              <w:jc w:val="right"/>
              <w:rPr>
                <w:rFonts w:ascii="Times New Roman" w:hAnsi="Times New Roman"/>
                <w:bCs/>
                <w:color w:val="auto"/>
                <w:sz w:val="6"/>
                <w:szCs w:val="6"/>
                <w:lang w:val="pt-BR" w:bidi="ar-SA"/>
              </w:rPr>
            </w:pPr>
          </w:p>
        </w:tc>
      </w:tr>
      <w:tr w:rsidR="00A4393B" w:rsidRPr="00A4393B" w14:paraId="67C30A36" w14:textId="77777777" w:rsidTr="00F53968">
        <w:tc>
          <w:tcPr>
            <w:tcW w:w="3998" w:type="dxa"/>
            <w:tcBorders>
              <w:left w:val="single" w:sz="4" w:space="0" w:color="000000"/>
            </w:tcBorders>
            <w:shd w:val="clear" w:color="auto" w:fill="CCECFF"/>
          </w:tcPr>
          <w:p w14:paraId="00922F45" w14:textId="77777777" w:rsidR="00F53968" w:rsidRPr="00A4393B" w:rsidRDefault="00F53968" w:rsidP="00F53968">
            <w:pPr>
              <w:snapToGrid w:val="0"/>
              <w:jc w:val="both"/>
              <w:rPr>
                <w:rFonts w:ascii="Times New Roman" w:hAnsi="Times New Roman"/>
                <w:b/>
                <w:bCs/>
                <w:color w:val="auto"/>
                <w:sz w:val="14"/>
                <w:szCs w:val="20"/>
                <w:lang w:val="pt-BR" w:bidi="ar-SA"/>
              </w:rPr>
            </w:pPr>
            <w:r w:rsidRPr="00A4393B">
              <w:rPr>
                <w:rFonts w:ascii="Times New Roman" w:hAnsi="Times New Roman"/>
                <w:b/>
                <w:bCs/>
                <w:color w:val="auto"/>
                <w:sz w:val="14"/>
                <w:szCs w:val="20"/>
                <w:lang w:val="pt-BR" w:bidi="ar-SA"/>
              </w:rPr>
              <w:t>2-INSUMOS ADQUIRIDOS DE TERCEIROS</w:t>
            </w:r>
          </w:p>
        </w:tc>
        <w:tc>
          <w:tcPr>
            <w:tcW w:w="1134" w:type="dxa"/>
            <w:tcBorders>
              <w:left w:val="single" w:sz="4" w:space="0" w:color="000000"/>
            </w:tcBorders>
            <w:shd w:val="clear" w:color="auto" w:fill="CCECFF"/>
            <w:tcMar>
              <w:left w:w="28" w:type="dxa"/>
              <w:right w:w="113" w:type="dxa"/>
            </w:tcMar>
          </w:tcPr>
          <w:p w14:paraId="032C21A8" w14:textId="295FDBBD" w:rsidR="00F53968" w:rsidRPr="00A4393B" w:rsidRDefault="00A96D0F" w:rsidP="00F53968">
            <w:pPr>
              <w:snapToGrid w:val="0"/>
              <w:ind w:right="29"/>
              <w:jc w:val="right"/>
              <w:rPr>
                <w:rFonts w:ascii="Times New Roman" w:hAnsi="Times New Roman"/>
                <w:b/>
                <w:bCs/>
                <w:color w:val="auto"/>
                <w:sz w:val="14"/>
                <w:szCs w:val="20"/>
                <w:u w:val="single"/>
                <w:lang w:val="pt-BR" w:bidi="ar-SA"/>
              </w:rPr>
            </w:pPr>
            <w:r w:rsidRPr="00A4393B">
              <w:rPr>
                <w:rFonts w:ascii="Times New Roman" w:hAnsi="Times New Roman"/>
                <w:b/>
                <w:bCs/>
                <w:color w:val="auto"/>
                <w:sz w:val="14"/>
                <w:szCs w:val="20"/>
                <w:u w:val="single"/>
                <w:lang w:val="pt-BR" w:bidi="ar-SA"/>
              </w:rPr>
              <w:t>194.481.615,93</w:t>
            </w:r>
          </w:p>
        </w:tc>
        <w:tc>
          <w:tcPr>
            <w:tcW w:w="709" w:type="dxa"/>
            <w:tcBorders>
              <w:left w:val="single" w:sz="4" w:space="0" w:color="000000"/>
            </w:tcBorders>
            <w:shd w:val="clear" w:color="auto" w:fill="CCECFF"/>
            <w:tcMar>
              <w:left w:w="28" w:type="dxa"/>
              <w:right w:w="113" w:type="dxa"/>
            </w:tcMar>
          </w:tcPr>
          <w:p w14:paraId="4F13EC12" w14:textId="445AB84B" w:rsidR="00F53968" w:rsidRPr="00A4393B" w:rsidRDefault="00A96D0F" w:rsidP="00F53968">
            <w:pPr>
              <w:snapToGrid w:val="0"/>
              <w:jc w:val="right"/>
              <w:rPr>
                <w:rFonts w:ascii="Times New Roman" w:hAnsi="Times New Roman"/>
                <w:b/>
                <w:bCs/>
                <w:color w:val="auto"/>
                <w:sz w:val="14"/>
                <w:szCs w:val="20"/>
                <w:u w:val="single"/>
                <w:lang w:val="pt-BR" w:bidi="ar-SA"/>
              </w:rPr>
            </w:pPr>
            <w:r w:rsidRPr="00A4393B">
              <w:rPr>
                <w:rFonts w:ascii="Times New Roman" w:hAnsi="Times New Roman"/>
                <w:b/>
                <w:bCs/>
                <w:color w:val="auto"/>
                <w:sz w:val="14"/>
                <w:szCs w:val="20"/>
                <w:u w:val="single"/>
                <w:lang w:val="pt-BR" w:bidi="ar-SA"/>
              </w:rPr>
              <w:t>339,</w:t>
            </w:r>
            <w:r w:rsidR="004D6551" w:rsidRPr="00A4393B">
              <w:rPr>
                <w:rFonts w:ascii="Times New Roman" w:hAnsi="Times New Roman"/>
                <w:b/>
                <w:bCs/>
                <w:color w:val="auto"/>
                <w:sz w:val="14"/>
                <w:szCs w:val="20"/>
                <w:u w:val="single"/>
                <w:lang w:val="pt-BR" w:bidi="ar-SA"/>
              </w:rPr>
              <w:t>2</w:t>
            </w:r>
            <w:r w:rsidR="00CE2125" w:rsidRPr="00A4393B">
              <w:rPr>
                <w:rFonts w:ascii="Times New Roman" w:hAnsi="Times New Roman"/>
                <w:b/>
                <w:bCs/>
                <w:color w:val="auto"/>
                <w:sz w:val="14"/>
                <w:szCs w:val="20"/>
                <w:u w:val="single"/>
                <w:lang w:val="pt-BR" w:bidi="ar-SA"/>
              </w:rPr>
              <w:t>9</w:t>
            </w:r>
          </w:p>
        </w:tc>
        <w:tc>
          <w:tcPr>
            <w:tcW w:w="1134" w:type="dxa"/>
            <w:tcBorders>
              <w:left w:val="single" w:sz="4" w:space="0" w:color="000000"/>
            </w:tcBorders>
            <w:shd w:val="clear" w:color="auto" w:fill="CCECFF"/>
            <w:tcMar>
              <w:left w:w="0" w:type="dxa"/>
              <w:right w:w="113" w:type="dxa"/>
            </w:tcMar>
          </w:tcPr>
          <w:p w14:paraId="4A545C42" w14:textId="5AB2799B" w:rsidR="00F53968" w:rsidRPr="00A4393B" w:rsidRDefault="00F53968" w:rsidP="00F53968">
            <w:pPr>
              <w:snapToGrid w:val="0"/>
              <w:ind w:right="29"/>
              <w:jc w:val="right"/>
              <w:rPr>
                <w:rFonts w:ascii="Times New Roman" w:hAnsi="Times New Roman"/>
                <w:b/>
                <w:bCs/>
                <w:color w:val="auto"/>
                <w:sz w:val="14"/>
                <w:szCs w:val="20"/>
                <w:u w:val="single"/>
                <w:lang w:val="pt-BR" w:bidi="ar-SA"/>
              </w:rPr>
            </w:pPr>
            <w:r w:rsidRPr="00A4393B">
              <w:rPr>
                <w:rFonts w:ascii="Times New Roman" w:hAnsi="Times New Roman"/>
                <w:b/>
                <w:bCs/>
                <w:color w:val="auto"/>
                <w:sz w:val="14"/>
                <w:szCs w:val="20"/>
                <w:u w:val="single"/>
                <w:lang w:val="pt-BR" w:bidi="ar-SA"/>
              </w:rPr>
              <w:t>85.492.815,03</w:t>
            </w:r>
          </w:p>
        </w:tc>
        <w:tc>
          <w:tcPr>
            <w:tcW w:w="709" w:type="dxa"/>
            <w:tcBorders>
              <w:left w:val="single" w:sz="4" w:space="0" w:color="000000"/>
            </w:tcBorders>
            <w:shd w:val="clear" w:color="auto" w:fill="CCECFF"/>
            <w:tcMar>
              <w:left w:w="28" w:type="dxa"/>
              <w:right w:w="113" w:type="dxa"/>
            </w:tcMar>
          </w:tcPr>
          <w:p w14:paraId="21643D99" w14:textId="12624B11" w:rsidR="00F53968" w:rsidRPr="00A4393B" w:rsidRDefault="00F53968" w:rsidP="00F53968">
            <w:pPr>
              <w:snapToGrid w:val="0"/>
              <w:jc w:val="right"/>
              <w:rPr>
                <w:rFonts w:ascii="Times New Roman" w:hAnsi="Times New Roman"/>
                <w:b/>
                <w:bCs/>
                <w:color w:val="auto"/>
                <w:sz w:val="14"/>
                <w:szCs w:val="20"/>
                <w:u w:val="single"/>
                <w:lang w:val="pt-BR" w:bidi="ar-SA"/>
              </w:rPr>
            </w:pPr>
            <w:r w:rsidRPr="00A4393B">
              <w:rPr>
                <w:rFonts w:ascii="Times New Roman" w:hAnsi="Times New Roman"/>
                <w:b/>
                <w:bCs/>
                <w:color w:val="auto"/>
                <w:sz w:val="14"/>
                <w:szCs w:val="20"/>
                <w:u w:val="single"/>
                <w:lang w:val="pt-BR" w:bidi="ar-SA"/>
              </w:rPr>
              <w:t>240,35</w:t>
            </w:r>
          </w:p>
        </w:tc>
        <w:tc>
          <w:tcPr>
            <w:tcW w:w="1134" w:type="dxa"/>
            <w:tcBorders>
              <w:left w:val="single" w:sz="4" w:space="0" w:color="000000"/>
            </w:tcBorders>
            <w:shd w:val="clear" w:color="auto" w:fill="CCECFF"/>
            <w:tcMar>
              <w:left w:w="28" w:type="dxa"/>
              <w:right w:w="113" w:type="dxa"/>
            </w:tcMar>
          </w:tcPr>
          <w:p w14:paraId="1D9BE675" w14:textId="295ED54A" w:rsidR="00F53968" w:rsidRPr="00A4393B" w:rsidRDefault="00F53968" w:rsidP="00F53968">
            <w:pPr>
              <w:snapToGrid w:val="0"/>
              <w:ind w:right="29"/>
              <w:jc w:val="right"/>
              <w:rPr>
                <w:rFonts w:ascii="Times New Roman" w:hAnsi="Times New Roman"/>
                <w:b/>
                <w:bCs/>
                <w:color w:val="auto"/>
                <w:sz w:val="14"/>
                <w:szCs w:val="20"/>
                <w:u w:val="single"/>
                <w:lang w:val="pt-BR" w:bidi="ar-SA"/>
              </w:rPr>
            </w:pPr>
            <w:r w:rsidRPr="00A4393B">
              <w:rPr>
                <w:rFonts w:ascii="Times New Roman" w:hAnsi="Times New Roman"/>
                <w:b/>
                <w:bCs/>
                <w:color w:val="auto"/>
                <w:sz w:val="14"/>
                <w:szCs w:val="20"/>
                <w:u w:val="single"/>
                <w:lang w:val="pt-BR" w:bidi="ar-SA"/>
              </w:rPr>
              <w:t>408.295.586,78</w:t>
            </w:r>
          </w:p>
        </w:tc>
        <w:tc>
          <w:tcPr>
            <w:tcW w:w="709" w:type="dxa"/>
            <w:tcBorders>
              <w:left w:val="single" w:sz="4" w:space="0" w:color="000000"/>
              <w:right w:val="single" w:sz="4" w:space="0" w:color="auto"/>
            </w:tcBorders>
            <w:shd w:val="clear" w:color="auto" w:fill="CCECFF"/>
            <w:tcMar>
              <w:left w:w="28" w:type="dxa"/>
              <w:right w:w="113" w:type="dxa"/>
            </w:tcMar>
          </w:tcPr>
          <w:p w14:paraId="00E4E21C" w14:textId="67231B0E" w:rsidR="00F53968" w:rsidRPr="00A4393B" w:rsidRDefault="00F53968" w:rsidP="00F53968">
            <w:pPr>
              <w:snapToGrid w:val="0"/>
              <w:jc w:val="right"/>
              <w:rPr>
                <w:rFonts w:ascii="Times New Roman" w:hAnsi="Times New Roman"/>
                <w:b/>
                <w:bCs/>
                <w:color w:val="auto"/>
                <w:sz w:val="14"/>
                <w:szCs w:val="20"/>
                <w:u w:val="single"/>
                <w:lang w:val="pt-BR" w:bidi="ar-SA"/>
              </w:rPr>
            </w:pPr>
            <w:r w:rsidRPr="00A4393B">
              <w:rPr>
                <w:rFonts w:ascii="Times New Roman" w:hAnsi="Times New Roman"/>
                <w:b/>
                <w:bCs/>
                <w:color w:val="auto"/>
                <w:sz w:val="14"/>
                <w:szCs w:val="20"/>
                <w:u w:val="single"/>
                <w:lang w:val="pt-BR" w:bidi="ar-SA"/>
              </w:rPr>
              <w:t>346,42</w:t>
            </w:r>
          </w:p>
        </w:tc>
      </w:tr>
      <w:tr w:rsidR="00A4393B" w:rsidRPr="00A4393B" w14:paraId="39EAB3B0" w14:textId="77777777" w:rsidTr="00F53968">
        <w:tc>
          <w:tcPr>
            <w:tcW w:w="3998" w:type="dxa"/>
            <w:tcBorders>
              <w:left w:val="single" w:sz="4" w:space="0" w:color="000000"/>
            </w:tcBorders>
            <w:shd w:val="clear" w:color="auto" w:fill="CCECFF"/>
          </w:tcPr>
          <w:p w14:paraId="406BA2BE" w14:textId="77777777" w:rsidR="00F53968" w:rsidRPr="00A4393B" w:rsidRDefault="00F53968" w:rsidP="00F53968">
            <w:pPr>
              <w:snapToGrid w:val="0"/>
              <w:jc w:val="both"/>
              <w:rPr>
                <w:rFonts w:ascii="Times New Roman" w:hAnsi="Times New Roman"/>
                <w:color w:val="auto"/>
                <w:sz w:val="14"/>
                <w:szCs w:val="20"/>
                <w:lang w:val="pt-BR" w:bidi="ar-SA"/>
              </w:rPr>
            </w:pPr>
            <w:r w:rsidRPr="00A4393B">
              <w:rPr>
                <w:rFonts w:ascii="Times New Roman" w:hAnsi="Times New Roman"/>
                <w:color w:val="auto"/>
                <w:sz w:val="14"/>
                <w:szCs w:val="20"/>
                <w:lang w:val="pt-BR" w:bidi="ar-SA"/>
              </w:rPr>
              <w:t>(2.1) Custos dos Serviços Vendidos</w:t>
            </w:r>
          </w:p>
        </w:tc>
        <w:tc>
          <w:tcPr>
            <w:tcW w:w="1134" w:type="dxa"/>
            <w:tcBorders>
              <w:left w:val="single" w:sz="4" w:space="0" w:color="000000"/>
            </w:tcBorders>
            <w:shd w:val="clear" w:color="auto" w:fill="CCECFF"/>
            <w:tcMar>
              <w:left w:w="28" w:type="dxa"/>
              <w:right w:w="113" w:type="dxa"/>
            </w:tcMar>
          </w:tcPr>
          <w:p w14:paraId="7C4F3241" w14:textId="2D719709" w:rsidR="00F53968" w:rsidRPr="00A4393B" w:rsidRDefault="009B042A" w:rsidP="00F53968">
            <w:pPr>
              <w:snapToGrid w:val="0"/>
              <w:ind w:right="29"/>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181.649.557,88</w:t>
            </w:r>
          </w:p>
        </w:tc>
        <w:tc>
          <w:tcPr>
            <w:tcW w:w="709" w:type="dxa"/>
            <w:tcBorders>
              <w:left w:val="single" w:sz="4" w:space="0" w:color="000000"/>
            </w:tcBorders>
            <w:shd w:val="clear" w:color="auto" w:fill="CCECFF"/>
            <w:tcMar>
              <w:left w:w="28" w:type="dxa"/>
              <w:right w:w="113" w:type="dxa"/>
            </w:tcMar>
          </w:tcPr>
          <w:p w14:paraId="0547E2A6" w14:textId="57A5EBE4" w:rsidR="00F53968" w:rsidRPr="00A4393B" w:rsidRDefault="00A96D0F" w:rsidP="00F53968">
            <w:pPr>
              <w:snapToGrid w:val="0"/>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316,91</w:t>
            </w:r>
          </w:p>
        </w:tc>
        <w:tc>
          <w:tcPr>
            <w:tcW w:w="1134" w:type="dxa"/>
            <w:tcBorders>
              <w:left w:val="single" w:sz="4" w:space="0" w:color="000000"/>
            </w:tcBorders>
            <w:shd w:val="clear" w:color="auto" w:fill="CCECFF"/>
            <w:tcMar>
              <w:left w:w="0" w:type="dxa"/>
              <w:right w:w="113" w:type="dxa"/>
            </w:tcMar>
          </w:tcPr>
          <w:p w14:paraId="31CEB7AC" w14:textId="333A2510" w:rsidR="00F53968" w:rsidRPr="00A4393B" w:rsidRDefault="00F53968" w:rsidP="00F53968">
            <w:pPr>
              <w:snapToGrid w:val="0"/>
              <w:ind w:right="29"/>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80.310.502,65</w:t>
            </w:r>
          </w:p>
        </w:tc>
        <w:tc>
          <w:tcPr>
            <w:tcW w:w="709" w:type="dxa"/>
            <w:tcBorders>
              <w:left w:val="single" w:sz="4" w:space="0" w:color="000000"/>
            </w:tcBorders>
            <w:shd w:val="clear" w:color="auto" w:fill="CCECFF"/>
            <w:tcMar>
              <w:left w:w="28" w:type="dxa"/>
              <w:right w:w="113" w:type="dxa"/>
            </w:tcMar>
          </w:tcPr>
          <w:p w14:paraId="62691241" w14:textId="71B762B8" w:rsidR="00F53968" w:rsidRPr="00A4393B" w:rsidRDefault="00F53968" w:rsidP="00F53968">
            <w:pPr>
              <w:snapToGrid w:val="0"/>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225,78</w:t>
            </w:r>
          </w:p>
        </w:tc>
        <w:tc>
          <w:tcPr>
            <w:tcW w:w="1134" w:type="dxa"/>
            <w:tcBorders>
              <w:left w:val="single" w:sz="4" w:space="0" w:color="000000"/>
            </w:tcBorders>
            <w:shd w:val="clear" w:color="auto" w:fill="CCECFF"/>
            <w:tcMar>
              <w:left w:w="28" w:type="dxa"/>
              <w:right w:w="113" w:type="dxa"/>
            </w:tcMar>
          </w:tcPr>
          <w:p w14:paraId="73EE4078" w14:textId="48643D92" w:rsidR="00F53968" w:rsidRPr="00A4393B" w:rsidRDefault="00F53968" w:rsidP="00F53968">
            <w:pPr>
              <w:snapToGrid w:val="0"/>
              <w:ind w:right="29"/>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374.807.699,19</w:t>
            </w:r>
          </w:p>
        </w:tc>
        <w:tc>
          <w:tcPr>
            <w:tcW w:w="709" w:type="dxa"/>
            <w:tcBorders>
              <w:left w:val="single" w:sz="4" w:space="0" w:color="000000"/>
              <w:right w:val="single" w:sz="4" w:space="0" w:color="auto"/>
            </w:tcBorders>
            <w:shd w:val="clear" w:color="auto" w:fill="CCECFF"/>
            <w:tcMar>
              <w:left w:w="28" w:type="dxa"/>
              <w:right w:w="113" w:type="dxa"/>
            </w:tcMar>
          </w:tcPr>
          <w:p w14:paraId="162C3B46" w14:textId="7C413C95" w:rsidR="00F53968" w:rsidRPr="00A4393B" w:rsidRDefault="00F53968" w:rsidP="00F53968">
            <w:pPr>
              <w:snapToGrid w:val="0"/>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318,01</w:t>
            </w:r>
          </w:p>
        </w:tc>
      </w:tr>
      <w:tr w:rsidR="00A4393B" w:rsidRPr="00A4393B" w14:paraId="6966129A" w14:textId="77777777" w:rsidTr="00F53968">
        <w:tc>
          <w:tcPr>
            <w:tcW w:w="3998" w:type="dxa"/>
            <w:tcBorders>
              <w:left w:val="single" w:sz="4" w:space="0" w:color="000000"/>
            </w:tcBorders>
            <w:shd w:val="clear" w:color="auto" w:fill="CCECFF"/>
          </w:tcPr>
          <w:p w14:paraId="7BFC36CF" w14:textId="77777777" w:rsidR="00F53968" w:rsidRPr="00A4393B" w:rsidRDefault="00F53968" w:rsidP="00F53968">
            <w:pPr>
              <w:snapToGrid w:val="0"/>
              <w:jc w:val="both"/>
              <w:rPr>
                <w:rFonts w:ascii="Times New Roman" w:hAnsi="Times New Roman"/>
                <w:color w:val="auto"/>
                <w:sz w:val="14"/>
                <w:szCs w:val="20"/>
                <w:lang w:val="pt-BR" w:bidi="ar-SA"/>
              </w:rPr>
            </w:pPr>
            <w:r w:rsidRPr="00A4393B">
              <w:rPr>
                <w:rFonts w:ascii="Times New Roman" w:hAnsi="Times New Roman"/>
                <w:color w:val="auto"/>
                <w:sz w:val="14"/>
                <w:szCs w:val="20"/>
                <w:lang w:val="pt-BR" w:bidi="ar-SA"/>
              </w:rPr>
              <w:t>(2.2) Materiais, Energia, Serviços de Terceiros e Outros</w:t>
            </w:r>
          </w:p>
        </w:tc>
        <w:tc>
          <w:tcPr>
            <w:tcW w:w="1134" w:type="dxa"/>
            <w:tcBorders>
              <w:left w:val="single" w:sz="4" w:space="0" w:color="000000"/>
            </w:tcBorders>
            <w:shd w:val="clear" w:color="auto" w:fill="CCECFF"/>
            <w:tcMar>
              <w:left w:w="28" w:type="dxa"/>
              <w:right w:w="113" w:type="dxa"/>
            </w:tcMar>
          </w:tcPr>
          <w:p w14:paraId="15CF952B" w14:textId="7FE23FB7" w:rsidR="00F53968" w:rsidRPr="00A4393B" w:rsidRDefault="00A96D0F" w:rsidP="00F53968">
            <w:pPr>
              <w:snapToGrid w:val="0"/>
              <w:ind w:right="29"/>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12.263.855,50</w:t>
            </w:r>
          </w:p>
        </w:tc>
        <w:tc>
          <w:tcPr>
            <w:tcW w:w="709" w:type="dxa"/>
            <w:tcBorders>
              <w:left w:val="single" w:sz="4" w:space="0" w:color="000000"/>
            </w:tcBorders>
            <w:shd w:val="clear" w:color="auto" w:fill="CCECFF"/>
            <w:tcMar>
              <w:left w:w="28" w:type="dxa"/>
              <w:right w:w="113" w:type="dxa"/>
            </w:tcMar>
          </w:tcPr>
          <w:p w14:paraId="579A50BC" w14:textId="0B45CB4E" w:rsidR="00F53968" w:rsidRPr="00A4393B" w:rsidRDefault="00A96D0F" w:rsidP="00F53968">
            <w:pPr>
              <w:snapToGrid w:val="0"/>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21,</w:t>
            </w:r>
            <w:r w:rsidR="00CE2125" w:rsidRPr="00A4393B">
              <w:rPr>
                <w:rFonts w:ascii="Times New Roman" w:hAnsi="Times New Roman"/>
                <w:bCs/>
                <w:color w:val="auto"/>
                <w:sz w:val="14"/>
                <w:szCs w:val="20"/>
                <w:lang w:val="pt-BR" w:bidi="ar-SA"/>
              </w:rPr>
              <w:t>39</w:t>
            </w:r>
          </w:p>
        </w:tc>
        <w:tc>
          <w:tcPr>
            <w:tcW w:w="1134" w:type="dxa"/>
            <w:tcBorders>
              <w:left w:val="single" w:sz="4" w:space="0" w:color="000000"/>
            </w:tcBorders>
            <w:shd w:val="clear" w:color="auto" w:fill="CCECFF"/>
            <w:tcMar>
              <w:left w:w="0" w:type="dxa"/>
              <w:right w:w="113" w:type="dxa"/>
            </w:tcMar>
          </w:tcPr>
          <w:p w14:paraId="56182C63" w14:textId="33413F50" w:rsidR="00F53968" w:rsidRPr="00A4393B" w:rsidRDefault="00F53968" w:rsidP="00F53968">
            <w:pPr>
              <w:snapToGrid w:val="0"/>
              <w:ind w:right="29"/>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5.150.565,89</w:t>
            </w:r>
          </w:p>
        </w:tc>
        <w:tc>
          <w:tcPr>
            <w:tcW w:w="709" w:type="dxa"/>
            <w:tcBorders>
              <w:left w:val="single" w:sz="4" w:space="0" w:color="000000"/>
            </w:tcBorders>
            <w:shd w:val="clear" w:color="auto" w:fill="CCECFF"/>
            <w:tcMar>
              <w:left w:w="28" w:type="dxa"/>
              <w:right w:w="113" w:type="dxa"/>
            </w:tcMar>
          </w:tcPr>
          <w:p w14:paraId="786BC7F9" w14:textId="0B3E410C" w:rsidR="00F53968" w:rsidRPr="00A4393B" w:rsidRDefault="00F53968" w:rsidP="00F53968">
            <w:pPr>
              <w:snapToGrid w:val="0"/>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14,48</w:t>
            </w:r>
          </w:p>
        </w:tc>
        <w:tc>
          <w:tcPr>
            <w:tcW w:w="1134" w:type="dxa"/>
            <w:tcBorders>
              <w:left w:val="single" w:sz="4" w:space="0" w:color="000000"/>
            </w:tcBorders>
            <w:shd w:val="clear" w:color="auto" w:fill="CCECFF"/>
            <w:tcMar>
              <w:left w:w="28" w:type="dxa"/>
              <w:right w:w="113" w:type="dxa"/>
            </w:tcMar>
          </w:tcPr>
          <w:p w14:paraId="59E39EE1" w14:textId="5CFB6880" w:rsidR="00F53968" w:rsidRPr="00A4393B" w:rsidRDefault="00F53968" w:rsidP="00F53968">
            <w:pPr>
              <w:snapToGrid w:val="0"/>
              <w:ind w:right="29"/>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34.806.447,72</w:t>
            </w:r>
          </w:p>
        </w:tc>
        <w:tc>
          <w:tcPr>
            <w:tcW w:w="709" w:type="dxa"/>
            <w:tcBorders>
              <w:left w:val="single" w:sz="4" w:space="0" w:color="000000"/>
              <w:right w:val="single" w:sz="4" w:space="0" w:color="auto"/>
            </w:tcBorders>
            <w:shd w:val="clear" w:color="auto" w:fill="CCECFF"/>
            <w:tcMar>
              <w:left w:w="28" w:type="dxa"/>
              <w:right w:w="113" w:type="dxa"/>
            </w:tcMar>
          </w:tcPr>
          <w:p w14:paraId="0C530EA9" w14:textId="70DC3471" w:rsidR="00F53968" w:rsidRPr="00A4393B" w:rsidRDefault="00F53968" w:rsidP="00F53968">
            <w:pPr>
              <w:snapToGrid w:val="0"/>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29,53</w:t>
            </w:r>
          </w:p>
        </w:tc>
      </w:tr>
      <w:tr w:rsidR="00A4393B" w:rsidRPr="00A4393B" w14:paraId="606F1A5E" w14:textId="77777777" w:rsidTr="00F53968">
        <w:tc>
          <w:tcPr>
            <w:tcW w:w="3998" w:type="dxa"/>
            <w:tcBorders>
              <w:left w:val="single" w:sz="4" w:space="0" w:color="000000"/>
            </w:tcBorders>
            <w:shd w:val="clear" w:color="auto" w:fill="CCECFF"/>
          </w:tcPr>
          <w:p w14:paraId="0BE49A68" w14:textId="77777777" w:rsidR="00F53968" w:rsidRPr="00A4393B" w:rsidRDefault="00F53968" w:rsidP="00F53968">
            <w:pPr>
              <w:snapToGrid w:val="0"/>
              <w:jc w:val="both"/>
              <w:rPr>
                <w:rFonts w:ascii="Times New Roman" w:hAnsi="Times New Roman"/>
                <w:color w:val="auto"/>
                <w:sz w:val="14"/>
                <w:szCs w:val="20"/>
                <w:lang w:val="pt-BR" w:bidi="ar-SA"/>
              </w:rPr>
            </w:pPr>
            <w:r w:rsidRPr="00A4393B">
              <w:rPr>
                <w:rFonts w:ascii="Times New Roman" w:hAnsi="Times New Roman"/>
                <w:color w:val="auto"/>
                <w:sz w:val="14"/>
                <w:szCs w:val="20"/>
                <w:lang w:val="pt-BR" w:bidi="ar-SA"/>
              </w:rPr>
              <w:t xml:space="preserve">(2.3) Outros Insumos </w:t>
            </w:r>
          </w:p>
        </w:tc>
        <w:tc>
          <w:tcPr>
            <w:tcW w:w="1134" w:type="dxa"/>
            <w:tcBorders>
              <w:left w:val="single" w:sz="4" w:space="0" w:color="000000"/>
            </w:tcBorders>
            <w:shd w:val="clear" w:color="auto" w:fill="CCECFF"/>
            <w:tcMar>
              <w:left w:w="28" w:type="dxa"/>
              <w:right w:w="113" w:type="dxa"/>
            </w:tcMar>
          </w:tcPr>
          <w:p w14:paraId="5C042FF1" w14:textId="1A32AF71" w:rsidR="00F53968" w:rsidRPr="00A4393B" w:rsidRDefault="009B042A" w:rsidP="00F53968">
            <w:pPr>
              <w:snapToGrid w:val="0"/>
              <w:ind w:right="29"/>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568.202,55</w:t>
            </w:r>
          </w:p>
        </w:tc>
        <w:tc>
          <w:tcPr>
            <w:tcW w:w="709" w:type="dxa"/>
            <w:tcBorders>
              <w:left w:val="single" w:sz="4" w:space="0" w:color="000000"/>
            </w:tcBorders>
            <w:shd w:val="clear" w:color="auto" w:fill="CCECFF"/>
            <w:tcMar>
              <w:left w:w="28" w:type="dxa"/>
              <w:right w:w="113" w:type="dxa"/>
            </w:tcMar>
          </w:tcPr>
          <w:p w14:paraId="27B0182E" w14:textId="4D3A8952" w:rsidR="00F53968" w:rsidRPr="00A4393B" w:rsidRDefault="00A96D0F" w:rsidP="00F53968">
            <w:pPr>
              <w:snapToGrid w:val="0"/>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0,99</w:t>
            </w:r>
          </w:p>
        </w:tc>
        <w:tc>
          <w:tcPr>
            <w:tcW w:w="1134" w:type="dxa"/>
            <w:tcBorders>
              <w:left w:val="single" w:sz="4" w:space="0" w:color="000000"/>
            </w:tcBorders>
            <w:shd w:val="clear" w:color="auto" w:fill="CCECFF"/>
            <w:tcMar>
              <w:left w:w="0" w:type="dxa"/>
              <w:right w:w="113" w:type="dxa"/>
            </w:tcMar>
          </w:tcPr>
          <w:p w14:paraId="299C5835" w14:textId="5E831B59" w:rsidR="00F53968" w:rsidRPr="00A4393B" w:rsidRDefault="00F53968" w:rsidP="00F53968">
            <w:pPr>
              <w:snapToGrid w:val="0"/>
              <w:ind w:right="29"/>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31.746,49</w:t>
            </w:r>
          </w:p>
        </w:tc>
        <w:tc>
          <w:tcPr>
            <w:tcW w:w="709" w:type="dxa"/>
            <w:tcBorders>
              <w:left w:val="single" w:sz="4" w:space="0" w:color="000000"/>
            </w:tcBorders>
            <w:shd w:val="clear" w:color="auto" w:fill="CCECFF"/>
            <w:tcMar>
              <w:left w:w="28" w:type="dxa"/>
              <w:right w:w="113" w:type="dxa"/>
            </w:tcMar>
          </w:tcPr>
          <w:p w14:paraId="6DF0A545" w14:textId="7AF7F3C4" w:rsidR="00F53968" w:rsidRPr="00A4393B" w:rsidRDefault="00F53968" w:rsidP="00F53968">
            <w:pPr>
              <w:snapToGrid w:val="0"/>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0,09</w:t>
            </w:r>
          </w:p>
        </w:tc>
        <w:tc>
          <w:tcPr>
            <w:tcW w:w="1134" w:type="dxa"/>
            <w:tcBorders>
              <w:left w:val="single" w:sz="4" w:space="0" w:color="000000"/>
            </w:tcBorders>
            <w:shd w:val="clear" w:color="auto" w:fill="CCECFF"/>
            <w:tcMar>
              <w:left w:w="28" w:type="dxa"/>
              <w:right w:w="57" w:type="dxa"/>
            </w:tcMar>
          </w:tcPr>
          <w:p w14:paraId="440134DD" w14:textId="2B175C75" w:rsidR="00F53968" w:rsidRPr="00A4393B" w:rsidRDefault="00F53968" w:rsidP="00F53968">
            <w:pPr>
              <w:snapToGrid w:val="0"/>
              <w:ind w:right="29"/>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(1.318.560,13)</w:t>
            </w:r>
          </w:p>
        </w:tc>
        <w:tc>
          <w:tcPr>
            <w:tcW w:w="709" w:type="dxa"/>
            <w:tcBorders>
              <w:left w:val="single" w:sz="4" w:space="0" w:color="000000"/>
              <w:right w:val="single" w:sz="4" w:space="0" w:color="auto"/>
            </w:tcBorders>
            <w:shd w:val="clear" w:color="auto" w:fill="CCECFF"/>
            <w:tcMar>
              <w:left w:w="28" w:type="dxa"/>
              <w:right w:w="57" w:type="dxa"/>
            </w:tcMar>
          </w:tcPr>
          <w:p w14:paraId="7D55D23B" w14:textId="3034F4AB" w:rsidR="00F53968" w:rsidRPr="00A4393B" w:rsidRDefault="00F53968" w:rsidP="00F53968">
            <w:pPr>
              <w:snapToGrid w:val="0"/>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(1,12)</w:t>
            </w:r>
          </w:p>
        </w:tc>
      </w:tr>
      <w:tr w:rsidR="00A4393B" w:rsidRPr="00A4393B" w14:paraId="21E7BB65" w14:textId="77777777" w:rsidTr="00F53968">
        <w:tc>
          <w:tcPr>
            <w:tcW w:w="3998" w:type="dxa"/>
            <w:tcBorders>
              <w:left w:val="single" w:sz="4" w:space="0" w:color="000000"/>
            </w:tcBorders>
            <w:shd w:val="clear" w:color="auto" w:fill="CCECFF"/>
          </w:tcPr>
          <w:p w14:paraId="21536895" w14:textId="77777777" w:rsidR="00F53968" w:rsidRPr="00A4393B" w:rsidRDefault="00F53968" w:rsidP="00F53968">
            <w:pPr>
              <w:snapToGrid w:val="0"/>
              <w:jc w:val="both"/>
              <w:rPr>
                <w:rFonts w:ascii="Times New Roman" w:hAnsi="Times New Roman"/>
                <w:b/>
                <w:bCs/>
                <w:color w:val="auto"/>
                <w:sz w:val="6"/>
                <w:szCs w:val="6"/>
                <w:lang w:val="pt-BR" w:bidi="ar-SA"/>
              </w:rPr>
            </w:pPr>
          </w:p>
        </w:tc>
        <w:tc>
          <w:tcPr>
            <w:tcW w:w="1134" w:type="dxa"/>
            <w:tcBorders>
              <w:left w:val="single" w:sz="4" w:space="0" w:color="000000"/>
            </w:tcBorders>
            <w:shd w:val="clear" w:color="auto" w:fill="CCECFF"/>
            <w:tcMar>
              <w:left w:w="28" w:type="dxa"/>
              <w:right w:w="57" w:type="dxa"/>
            </w:tcMar>
          </w:tcPr>
          <w:p w14:paraId="17DFED34" w14:textId="77777777" w:rsidR="00F53968" w:rsidRPr="00A4393B" w:rsidRDefault="00F53968" w:rsidP="00F53968">
            <w:pPr>
              <w:snapToGrid w:val="0"/>
              <w:ind w:right="29"/>
              <w:jc w:val="right"/>
              <w:rPr>
                <w:rFonts w:ascii="Times New Roman" w:hAnsi="Times New Roman"/>
                <w:b/>
                <w:bCs/>
                <w:color w:val="auto"/>
                <w:sz w:val="6"/>
                <w:szCs w:val="6"/>
                <w:u w:val="single"/>
                <w:lang w:val="pt-BR" w:bidi="ar-SA"/>
              </w:rPr>
            </w:pPr>
          </w:p>
        </w:tc>
        <w:tc>
          <w:tcPr>
            <w:tcW w:w="709" w:type="dxa"/>
            <w:tcBorders>
              <w:left w:val="single" w:sz="4" w:space="0" w:color="000000"/>
            </w:tcBorders>
            <w:shd w:val="clear" w:color="auto" w:fill="CCECFF"/>
            <w:tcMar>
              <w:left w:w="28" w:type="dxa"/>
              <w:right w:w="57" w:type="dxa"/>
            </w:tcMar>
          </w:tcPr>
          <w:p w14:paraId="049BABE7" w14:textId="77777777" w:rsidR="00F53968" w:rsidRPr="00A4393B" w:rsidRDefault="00F53968" w:rsidP="00F53968">
            <w:pPr>
              <w:snapToGrid w:val="0"/>
              <w:jc w:val="right"/>
              <w:rPr>
                <w:rFonts w:ascii="Times New Roman" w:hAnsi="Times New Roman"/>
                <w:b/>
                <w:bCs/>
                <w:color w:val="auto"/>
                <w:sz w:val="6"/>
                <w:szCs w:val="6"/>
                <w:u w:val="single"/>
                <w:lang w:val="pt-BR" w:bidi="ar-SA"/>
              </w:rPr>
            </w:pPr>
          </w:p>
        </w:tc>
        <w:tc>
          <w:tcPr>
            <w:tcW w:w="1134" w:type="dxa"/>
            <w:tcBorders>
              <w:left w:val="single" w:sz="4" w:space="0" w:color="000000"/>
            </w:tcBorders>
            <w:shd w:val="clear" w:color="auto" w:fill="CCECFF"/>
            <w:tcMar>
              <w:left w:w="0" w:type="dxa"/>
              <w:right w:w="113" w:type="dxa"/>
            </w:tcMar>
          </w:tcPr>
          <w:p w14:paraId="631E5F62" w14:textId="77777777" w:rsidR="00F53968" w:rsidRPr="00A4393B" w:rsidRDefault="00F53968" w:rsidP="00F53968">
            <w:pPr>
              <w:snapToGrid w:val="0"/>
              <w:ind w:right="29"/>
              <w:jc w:val="right"/>
              <w:rPr>
                <w:rFonts w:ascii="Times New Roman" w:hAnsi="Times New Roman"/>
                <w:b/>
                <w:bCs/>
                <w:color w:val="auto"/>
                <w:sz w:val="6"/>
                <w:szCs w:val="6"/>
                <w:u w:val="single"/>
                <w:lang w:val="pt-BR" w:bidi="ar-SA"/>
              </w:rPr>
            </w:pPr>
          </w:p>
        </w:tc>
        <w:tc>
          <w:tcPr>
            <w:tcW w:w="709" w:type="dxa"/>
            <w:tcBorders>
              <w:left w:val="single" w:sz="4" w:space="0" w:color="000000"/>
            </w:tcBorders>
            <w:shd w:val="clear" w:color="auto" w:fill="CCECFF"/>
            <w:tcMar>
              <w:left w:w="28" w:type="dxa"/>
              <w:right w:w="113" w:type="dxa"/>
            </w:tcMar>
          </w:tcPr>
          <w:p w14:paraId="1F3E21B9" w14:textId="77777777" w:rsidR="00F53968" w:rsidRPr="00A4393B" w:rsidRDefault="00F53968" w:rsidP="00F53968">
            <w:pPr>
              <w:snapToGrid w:val="0"/>
              <w:jc w:val="right"/>
              <w:rPr>
                <w:rFonts w:ascii="Times New Roman" w:hAnsi="Times New Roman"/>
                <w:b/>
                <w:bCs/>
                <w:color w:val="auto"/>
                <w:sz w:val="6"/>
                <w:szCs w:val="6"/>
                <w:u w:val="single"/>
                <w:lang w:val="pt-BR" w:bidi="ar-SA"/>
              </w:rPr>
            </w:pPr>
          </w:p>
        </w:tc>
        <w:tc>
          <w:tcPr>
            <w:tcW w:w="1134" w:type="dxa"/>
            <w:tcBorders>
              <w:left w:val="single" w:sz="4" w:space="0" w:color="000000"/>
            </w:tcBorders>
            <w:shd w:val="clear" w:color="auto" w:fill="CCECFF"/>
            <w:tcMar>
              <w:left w:w="28" w:type="dxa"/>
              <w:right w:w="113" w:type="dxa"/>
            </w:tcMar>
          </w:tcPr>
          <w:p w14:paraId="2DA077FF" w14:textId="77777777" w:rsidR="00F53968" w:rsidRPr="00A4393B" w:rsidRDefault="00F53968" w:rsidP="00F53968">
            <w:pPr>
              <w:snapToGrid w:val="0"/>
              <w:ind w:right="29"/>
              <w:jc w:val="right"/>
              <w:rPr>
                <w:rFonts w:ascii="Times New Roman" w:hAnsi="Times New Roman"/>
                <w:b/>
                <w:bCs/>
                <w:color w:val="auto"/>
                <w:sz w:val="6"/>
                <w:szCs w:val="6"/>
                <w:u w:val="single"/>
                <w:lang w:val="pt-BR" w:bidi="ar-SA"/>
              </w:rPr>
            </w:pPr>
          </w:p>
        </w:tc>
        <w:tc>
          <w:tcPr>
            <w:tcW w:w="709" w:type="dxa"/>
            <w:tcBorders>
              <w:left w:val="single" w:sz="4" w:space="0" w:color="000000"/>
              <w:right w:val="single" w:sz="4" w:space="0" w:color="auto"/>
            </w:tcBorders>
            <w:shd w:val="clear" w:color="auto" w:fill="CCECFF"/>
            <w:tcMar>
              <w:left w:w="28" w:type="dxa"/>
              <w:right w:w="113" w:type="dxa"/>
            </w:tcMar>
          </w:tcPr>
          <w:p w14:paraId="0028378D" w14:textId="77777777" w:rsidR="00F53968" w:rsidRPr="00A4393B" w:rsidRDefault="00F53968" w:rsidP="00F53968">
            <w:pPr>
              <w:snapToGrid w:val="0"/>
              <w:jc w:val="right"/>
              <w:rPr>
                <w:rFonts w:ascii="Times New Roman" w:hAnsi="Times New Roman"/>
                <w:b/>
                <w:bCs/>
                <w:color w:val="auto"/>
                <w:sz w:val="6"/>
                <w:szCs w:val="6"/>
                <w:u w:val="single"/>
                <w:lang w:val="pt-BR" w:bidi="ar-SA"/>
              </w:rPr>
            </w:pPr>
          </w:p>
        </w:tc>
      </w:tr>
      <w:tr w:rsidR="00A4393B" w:rsidRPr="00A4393B" w14:paraId="3F8D062F" w14:textId="77777777" w:rsidTr="00F53968">
        <w:tc>
          <w:tcPr>
            <w:tcW w:w="3998" w:type="dxa"/>
            <w:tcBorders>
              <w:left w:val="single" w:sz="4" w:space="0" w:color="000000"/>
            </w:tcBorders>
            <w:shd w:val="clear" w:color="auto" w:fill="CCECFF"/>
            <w:tcMar>
              <w:right w:w="28" w:type="dxa"/>
            </w:tcMar>
          </w:tcPr>
          <w:p w14:paraId="520CDABF" w14:textId="77777777" w:rsidR="00F53968" w:rsidRPr="00A4393B" w:rsidRDefault="00F53968" w:rsidP="00F53968">
            <w:pPr>
              <w:snapToGrid w:val="0"/>
              <w:jc w:val="both"/>
              <w:rPr>
                <w:rFonts w:ascii="Times New Roman" w:hAnsi="Times New Roman"/>
                <w:b/>
                <w:bCs/>
                <w:color w:val="auto"/>
                <w:sz w:val="14"/>
                <w:szCs w:val="20"/>
                <w:lang w:val="pt-BR" w:bidi="ar-SA"/>
              </w:rPr>
            </w:pPr>
            <w:r w:rsidRPr="00A4393B">
              <w:rPr>
                <w:rFonts w:ascii="Times New Roman" w:hAnsi="Times New Roman"/>
                <w:b/>
                <w:bCs/>
                <w:color w:val="auto"/>
                <w:sz w:val="14"/>
                <w:szCs w:val="20"/>
                <w:lang w:val="pt-BR" w:bidi="ar-SA"/>
              </w:rPr>
              <w:t>3-VALOR ADICIONADO BRUTO (1-2)</w:t>
            </w:r>
          </w:p>
        </w:tc>
        <w:tc>
          <w:tcPr>
            <w:tcW w:w="1134" w:type="dxa"/>
            <w:tcBorders>
              <w:left w:val="single" w:sz="4" w:space="0" w:color="000000"/>
            </w:tcBorders>
            <w:shd w:val="clear" w:color="auto" w:fill="CCECFF"/>
            <w:tcMar>
              <w:left w:w="28" w:type="dxa"/>
              <w:right w:w="57" w:type="dxa"/>
            </w:tcMar>
          </w:tcPr>
          <w:p w14:paraId="5230BD6F" w14:textId="448BEDCA" w:rsidR="00F53968" w:rsidRPr="00A4393B" w:rsidRDefault="00F53968" w:rsidP="00F53968">
            <w:pPr>
              <w:snapToGrid w:val="0"/>
              <w:ind w:right="29"/>
              <w:jc w:val="right"/>
              <w:rPr>
                <w:rFonts w:ascii="Times New Roman" w:hAnsi="Times New Roman"/>
                <w:b/>
                <w:bCs/>
                <w:color w:val="auto"/>
                <w:sz w:val="14"/>
                <w:szCs w:val="20"/>
                <w:u w:val="single"/>
                <w:lang w:val="pt-BR" w:bidi="ar-SA"/>
              </w:rPr>
            </w:pPr>
            <w:r w:rsidRPr="00A4393B">
              <w:rPr>
                <w:rFonts w:ascii="Times New Roman" w:hAnsi="Times New Roman"/>
                <w:b/>
                <w:bCs/>
                <w:color w:val="auto"/>
                <w:sz w:val="14"/>
                <w:szCs w:val="20"/>
                <w:u w:val="single"/>
                <w:lang w:val="pt-BR" w:bidi="ar-SA"/>
              </w:rPr>
              <w:t>(</w:t>
            </w:r>
            <w:r w:rsidR="004D6551" w:rsidRPr="00A4393B">
              <w:rPr>
                <w:rFonts w:ascii="Times New Roman" w:hAnsi="Times New Roman"/>
                <w:b/>
                <w:bCs/>
                <w:color w:val="auto"/>
                <w:sz w:val="14"/>
                <w:szCs w:val="20"/>
                <w:u w:val="single"/>
                <w:lang w:val="pt-BR" w:bidi="ar-SA"/>
              </w:rPr>
              <w:t>162.943.711,97</w:t>
            </w:r>
            <w:r w:rsidRPr="00A4393B">
              <w:rPr>
                <w:rFonts w:ascii="Times New Roman" w:hAnsi="Times New Roman"/>
                <w:b/>
                <w:bCs/>
                <w:color w:val="auto"/>
                <w:sz w:val="14"/>
                <w:szCs w:val="20"/>
                <w:u w:val="single"/>
                <w:lang w:val="pt-BR" w:bidi="ar-SA"/>
              </w:rPr>
              <w:t>)</w:t>
            </w:r>
          </w:p>
        </w:tc>
        <w:tc>
          <w:tcPr>
            <w:tcW w:w="709" w:type="dxa"/>
            <w:tcBorders>
              <w:left w:val="single" w:sz="4" w:space="0" w:color="000000"/>
            </w:tcBorders>
            <w:shd w:val="clear" w:color="auto" w:fill="CCECFF"/>
            <w:tcMar>
              <w:left w:w="28" w:type="dxa"/>
              <w:right w:w="57" w:type="dxa"/>
            </w:tcMar>
          </w:tcPr>
          <w:p w14:paraId="32E02251" w14:textId="63BDD0A7" w:rsidR="00F53968" w:rsidRPr="00A4393B" w:rsidRDefault="00F53968" w:rsidP="00F53968">
            <w:pPr>
              <w:snapToGrid w:val="0"/>
              <w:jc w:val="right"/>
              <w:rPr>
                <w:rFonts w:ascii="Times New Roman" w:hAnsi="Times New Roman"/>
                <w:b/>
                <w:bCs/>
                <w:color w:val="auto"/>
                <w:sz w:val="14"/>
                <w:szCs w:val="20"/>
                <w:u w:val="single"/>
                <w:lang w:val="pt-BR" w:bidi="ar-SA"/>
              </w:rPr>
            </w:pPr>
            <w:r w:rsidRPr="00A4393B">
              <w:rPr>
                <w:rFonts w:ascii="Times New Roman" w:hAnsi="Times New Roman"/>
                <w:b/>
                <w:bCs/>
                <w:color w:val="auto"/>
                <w:sz w:val="14"/>
                <w:szCs w:val="20"/>
                <w:u w:val="single"/>
                <w:lang w:val="pt-BR" w:bidi="ar-SA"/>
              </w:rPr>
              <w:t>(</w:t>
            </w:r>
            <w:r w:rsidR="004D6551" w:rsidRPr="00A4393B">
              <w:rPr>
                <w:rFonts w:ascii="Times New Roman" w:hAnsi="Times New Roman"/>
                <w:b/>
                <w:bCs/>
                <w:color w:val="auto"/>
                <w:sz w:val="14"/>
                <w:szCs w:val="20"/>
                <w:u w:val="single"/>
                <w:lang w:val="pt-BR" w:bidi="ar-SA"/>
              </w:rPr>
              <w:t>284,27</w:t>
            </w:r>
            <w:r w:rsidRPr="00A4393B">
              <w:rPr>
                <w:rFonts w:ascii="Times New Roman" w:hAnsi="Times New Roman"/>
                <w:b/>
                <w:bCs/>
                <w:color w:val="auto"/>
                <w:sz w:val="14"/>
                <w:szCs w:val="20"/>
                <w:u w:val="single"/>
                <w:lang w:val="pt-BR" w:bidi="ar-SA"/>
              </w:rPr>
              <w:t>)</w:t>
            </w:r>
          </w:p>
        </w:tc>
        <w:tc>
          <w:tcPr>
            <w:tcW w:w="1134" w:type="dxa"/>
            <w:tcBorders>
              <w:left w:val="single" w:sz="4" w:space="0" w:color="000000"/>
            </w:tcBorders>
            <w:shd w:val="clear" w:color="auto" w:fill="CCECFF"/>
            <w:tcMar>
              <w:left w:w="0" w:type="dxa"/>
              <w:right w:w="57" w:type="dxa"/>
            </w:tcMar>
          </w:tcPr>
          <w:p w14:paraId="5B9152D8" w14:textId="291337FC" w:rsidR="00F53968" w:rsidRPr="00A4393B" w:rsidRDefault="00F53968" w:rsidP="00F53968">
            <w:pPr>
              <w:snapToGrid w:val="0"/>
              <w:ind w:right="29"/>
              <w:jc w:val="right"/>
              <w:rPr>
                <w:rFonts w:ascii="Times New Roman" w:hAnsi="Times New Roman"/>
                <w:b/>
                <w:bCs/>
                <w:color w:val="auto"/>
                <w:sz w:val="14"/>
                <w:szCs w:val="20"/>
                <w:u w:val="single"/>
                <w:lang w:val="pt-BR" w:bidi="ar-SA"/>
              </w:rPr>
            </w:pPr>
            <w:r w:rsidRPr="00A4393B">
              <w:rPr>
                <w:rFonts w:ascii="Times New Roman" w:hAnsi="Times New Roman"/>
                <w:b/>
                <w:bCs/>
                <w:color w:val="auto"/>
                <w:sz w:val="14"/>
                <w:szCs w:val="20"/>
                <w:u w:val="single"/>
                <w:lang w:val="pt-BR" w:bidi="ar-SA"/>
              </w:rPr>
              <w:t>(64.937.161,97)</w:t>
            </w:r>
          </w:p>
        </w:tc>
        <w:tc>
          <w:tcPr>
            <w:tcW w:w="709" w:type="dxa"/>
            <w:tcBorders>
              <w:left w:val="single" w:sz="4" w:space="0" w:color="000000"/>
            </w:tcBorders>
            <w:shd w:val="clear" w:color="auto" w:fill="CCECFF"/>
            <w:tcMar>
              <w:left w:w="28" w:type="dxa"/>
              <w:right w:w="57" w:type="dxa"/>
            </w:tcMar>
          </w:tcPr>
          <w:p w14:paraId="71240501" w14:textId="75C07F30" w:rsidR="00F53968" w:rsidRPr="00A4393B" w:rsidRDefault="00F53968" w:rsidP="00F53968">
            <w:pPr>
              <w:snapToGrid w:val="0"/>
              <w:jc w:val="right"/>
              <w:rPr>
                <w:rFonts w:ascii="Times New Roman" w:hAnsi="Times New Roman"/>
                <w:b/>
                <w:bCs/>
                <w:color w:val="auto"/>
                <w:sz w:val="14"/>
                <w:szCs w:val="20"/>
                <w:u w:val="single"/>
                <w:lang w:val="pt-BR" w:bidi="ar-SA"/>
              </w:rPr>
            </w:pPr>
            <w:r w:rsidRPr="00A4393B">
              <w:rPr>
                <w:rFonts w:ascii="Times New Roman" w:hAnsi="Times New Roman"/>
                <w:b/>
                <w:bCs/>
                <w:color w:val="auto"/>
                <w:sz w:val="14"/>
                <w:szCs w:val="20"/>
                <w:u w:val="single"/>
                <w:lang w:val="pt-BR" w:bidi="ar-SA"/>
              </w:rPr>
              <w:t>(182,56)</w:t>
            </w:r>
          </w:p>
        </w:tc>
        <w:tc>
          <w:tcPr>
            <w:tcW w:w="1134" w:type="dxa"/>
            <w:tcBorders>
              <w:left w:val="single" w:sz="4" w:space="0" w:color="000000"/>
            </w:tcBorders>
            <w:shd w:val="clear" w:color="auto" w:fill="CCECFF"/>
            <w:tcMar>
              <w:left w:w="28" w:type="dxa"/>
              <w:right w:w="57" w:type="dxa"/>
            </w:tcMar>
          </w:tcPr>
          <w:p w14:paraId="0DE0DDB8" w14:textId="44CD1C22" w:rsidR="00F53968" w:rsidRPr="00A4393B" w:rsidRDefault="00F53968" w:rsidP="00F53968">
            <w:pPr>
              <w:snapToGrid w:val="0"/>
              <w:ind w:right="29"/>
              <w:jc w:val="right"/>
              <w:rPr>
                <w:rFonts w:ascii="Times New Roman" w:hAnsi="Times New Roman"/>
                <w:b/>
                <w:bCs/>
                <w:color w:val="auto"/>
                <w:sz w:val="14"/>
                <w:szCs w:val="20"/>
                <w:u w:val="single"/>
                <w:lang w:val="pt-BR" w:bidi="ar-SA"/>
              </w:rPr>
            </w:pPr>
            <w:r w:rsidRPr="00A4393B">
              <w:rPr>
                <w:rFonts w:ascii="Times New Roman" w:hAnsi="Times New Roman"/>
                <w:b/>
                <w:bCs/>
                <w:color w:val="auto"/>
                <w:sz w:val="14"/>
                <w:szCs w:val="20"/>
                <w:u w:val="single"/>
                <w:lang w:val="pt-BR" w:bidi="ar-SA"/>
              </w:rPr>
              <w:t>(355.772.420,13)</w:t>
            </w:r>
          </w:p>
        </w:tc>
        <w:tc>
          <w:tcPr>
            <w:tcW w:w="709" w:type="dxa"/>
            <w:tcBorders>
              <w:left w:val="single" w:sz="4" w:space="0" w:color="000000"/>
              <w:right w:val="single" w:sz="4" w:space="0" w:color="auto"/>
            </w:tcBorders>
            <w:shd w:val="clear" w:color="auto" w:fill="CCECFF"/>
            <w:tcMar>
              <w:left w:w="28" w:type="dxa"/>
              <w:right w:w="57" w:type="dxa"/>
            </w:tcMar>
          </w:tcPr>
          <w:p w14:paraId="06A6941E" w14:textId="7278413E" w:rsidR="00F53968" w:rsidRPr="00A4393B" w:rsidRDefault="00F53968" w:rsidP="00F53968">
            <w:pPr>
              <w:snapToGrid w:val="0"/>
              <w:jc w:val="right"/>
              <w:rPr>
                <w:rFonts w:ascii="Times New Roman" w:hAnsi="Times New Roman"/>
                <w:b/>
                <w:bCs/>
                <w:color w:val="auto"/>
                <w:sz w:val="14"/>
                <w:szCs w:val="20"/>
                <w:u w:val="single"/>
                <w:lang w:val="pt-BR" w:bidi="ar-SA"/>
              </w:rPr>
            </w:pPr>
            <w:r w:rsidRPr="00A4393B">
              <w:rPr>
                <w:rFonts w:ascii="Times New Roman" w:hAnsi="Times New Roman"/>
                <w:b/>
                <w:bCs/>
                <w:color w:val="auto"/>
                <w:sz w:val="14"/>
                <w:szCs w:val="20"/>
                <w:u w:val="single"/>
                <w:lang w:val="pt-BR" w:bidi="ar-SA"/>
              </w:rPr>
              <w:t>(301,86)</w:t>
            </w:r>
          </w:p>
        </w:tc>
      </w:tr>
      <w:tr w:rsidR="00A4393B" w:rsidRPr="00A4393B" w14:paraId="381CBE8C" w14:textId="77777777" w:rsidTr="00F53968">
        <w:tc>
          <w:tcPr>
            <w:tcW w:w="3998" w:type="dxa"/>
            <w:tcBorders>
              <w:left w:val="single" w:sz="4" w:space="0" w:color="000000"/>
            </w:tcBorders>
            <w:shd w:val="clear" w:color="auto" w:fill="CCECFF"/>
          </w:tcPr>
          <w:p w14:paraId="20331743" w14:textId="77777777" w:rsidR="00F53968" w:rsidRPr="00A4393B" w:rsidRDefault="00F53968" w:rsidP="00F53968">
            <w:pPr>
              <w:snapToGrid w:val="0"/>
              <w:jc w:val="both"/>
              <w:rPr>
                <w:rFonts w:ascii="Times New Roman" w:hAnsi="Times New Roman"/>
                <w:b/>
                <w:bCs/>
                <w:color w:val="auto"/>
                <w:sz w:val="6"/>
                <w:szCs w:val="6"/>
                <w:lang w:val="pt-BR" w:bidi="ar-SA"/>
              </w:rPr>
            </w:pPr>
          </w:p>
        </w:tc>
        <w:tc>
          <w:tcPr>
            <w:tcW w:w="1134" w:type="dxa"/>
            <w:tcBorders>
              <w:left w:val="single" w:sz="4" w:space="0" w:color="000000"/>
            </w:tcBorders>
            <w:shd w:val="clear" w:color="auto" w:fill="CCECFF"/>
            <w:tcMar>
              <w:left w:w="28" w:type="dxa"/>
              <w:right w:w="57" w:type="dxa"/>
            </w:tcMar>
          </w:tcPr>
          <w:p w14:paraId="6310252D" w14:textId="77777777" w:rsidR="00F53968" w:rsidRPr="00A4393B" w:rsidRDefault="00F53968" w:rsidP="00F53968">
            <w:pPr>
              <w:snapToGrid w:val="0"/>
              <w:ind w:right="29"/>
              <w:jc w:val="right"/>
              <w:rPr>
                <w:rFonts w:ascii="Times New Roman" w:hAnsi="Times New Roman"/>
                <w:b/>
                <w:bCs/>
                <w:color w:val="auto"/>
                <w:sz w:val="6"/>
                <w:szCs w:val="6"/>
                <w:u w:val="single"/>
                <w:lang w:val="pt-BR" w:bidi="ar-SA"/>
              </w:rPr>
            </w:pPr>
          </w:p>
        </w:tc>
        <w:tc>
          <w:tcPr>
            <w:tcW w:w="709" w:type="dxa"/>
            <w:tcBorders>
              <w:left w:val="single" w:sz="4" w:space="0" w:color="000000"/>
            </w:tcBorders>
            <w:shd w:val="clear" w:color="auto" w:fill="CCECFF"/>
            <w:tcMar>
              <w:left w:w="28" w:type="dxa"/>
              <w:right w:w="57" w:type="dxa"/>
            </w:tcMar>
          </w:tcPr>
          <w:p w14:paraId="7D6F2641" w14:textId="77777777" w:rsidR="00F53968" w:rsidRPr="00A4393B" w:rsidRDefault="00F53968" w:rsidP="00F53968">
            <w:pPr>
              <w:snapToGrid w:val="0"/>
              <w:jc w:val="right"/>
              <w:rPr>
                <w:rFonts w:ascii="Times New Roman" w:hAnsi="Times New Roman"/>
                <w:b/>
                <w:bCs/>
                <w:color w:val="auto"/>
                <w:sz w:val="6"/>
                <w:szCs w:val="6"/>
                <w:u w:val="single"/>
                <w:lang w:val="pt-BR" w:bidi="ar-SA"/>
              </w:rPr>
            </w:pPr>
          </w:p>
        </w:tc>
        <w:tc>
          <w:tcPr>
            <w:tcW w:w="1134" w:type="dxa"/>
            <w:tcBorders>
              <w:left w:val="single" w:sz="4" w:space="0" w:color="000000"/>
            </w:tcBorders>
            <w:shd w:val="clear" w:color="auto" w:fill="CCECFF"/>
            <w:tcMar>
              <w:left w:w="0" w:type="dxa"/>
              <w:right w:w="113" w:type="dxa"/>
            </w:tcMar>
          </w:tcPr>
          <w:p w14:paraId="2C1B95EF" w14:textId="77777777" w:rsidR="00F53968" w:rsidRPr="00A4393B" w:rsidRDefault="00F53968" w:rsidP="00F53968">
            <w:pPr>
              <w:snapToGrid w:val="0"/>
              <w:ind w:right="29"/>
              <w:jc w:val="right"/>
              <w:rPr>
                <w:rFonts w:ascii="Times New Roman" w:hAnsi="Times New Roman"/>
                <w:b/>
                <w:bCs/>
                <w:color w:val="auto"/>
                <w:sz w:val="6"/>
                <w:szCs w:val="6"/>
                <w:u w:val="single"/>
                <w:lang w:val="pt-BR" w:bidi="ar-SA"/>
              </w:rPr>
            </w:pPr>
          </w:p>
        </w:tc>
        <w:tc>
          <w:tcPr>
            <w:tcW w:w="709" w:type="dxa"/>
            <w:tcBorders>
              <w:left w:val="single" w:sz="4" w:space="0" w:color="000000"/>
            </w:tcBorders>
            <w:shd w:val="clear" w:color="auto" w:fill="CCECFF"/>
            <w:tcMar>
              <w:left w:w="28" w:type="dxa"/>
              <w:right w:w="113" w:type="dxa"/>
            </w:tcMar>
          </w:tcPr>
          <w:p w14:paraId="3953B14A" w14:textId="77777777" w:rsidR="00F53968" w:rsidRPr="00A4393B" w:rsidRDefault="00F53968" w:rsidP="00F53968">
            <w:pPr>
              <w:snapToGrid w:val="0"/>
              <w:jc w:val="right"/>
              <w:rPr>
                <w:rFonts w:ascii="Times New Roman" w:hAnsi="Times New Roman"/>
                <w:b/>
                <w:bCs/>
                <w:color w:val="auto"/>
                <w:sz w:val="6"/>
                <w:szCs w:val="6"/>
                <w:u w:val="single"/>
                <w:lang w:val="pt-BR" w:bidi="ar-SA"/>
              </w:rPr>
            </w:pPr>
          </w:p>
        </w:tc>
        <w:tc>
          <w:tcPr>
            <w:tcW w:w="1134" w:type="dxa"/>
            <w:tcBorders>
              <w:left w:val="single" w:sz="4" w:space="0" w:color="000000"/>
            </w:tcBorders>
            <w:shd w:val="clear" w:color="auto" w:fill="CCECFF"/>
            <w:tcMar>
              <w:left w:w="28" w:type="dxa"/>
              <w:right w:w="113" w:type="dxa"/>
            </w:tcMar>
          </w:tcPr>
          <w:p w14:paraId="5AC537F3" w14:textId="77777777" w:rsidR="00F53968" w:rsidRPr="00A4393B" w:rsidRDefault="00F53968" w:rsidP="00F53968">
            <w:pPr>
              <w:snapToGrid w:val="0"/>
              <w:ind w:right="29"/>
              <w:jc w:val="right"/>
              <w:rPr>
                <w:rFonts w:ascii="Times New Roman" w:hAnsi="Times New Roman"/>
                <w:b/>
                <w:bCs/>
                <w:color w:val="auto"/>
                <w:sz w:val="6"/>
                <w:szCs w:val="6"/>
                <w:u w:val="single"/>
                <w:lang w:val="pt-BR" w:bidi="ar-SA"/>
              </w:rPr>
            </w:pPr>
          </w:p>
        </w:tc>
        <w:tc>
          <w:tcPr>
            <w:tcW w:w="709" w:type="dxa"/>
            <w:tcBorders>
              <w:left w:val="single" w:sz="4" w:space="0" w:color="000000"/>
              <w:right w:val="single" w:sz="4" w:space="0" w:color="auto"/>
            </w:tcBorders>
            <w:shd w:val="clear" w:color="auto" w:fill="CCECFF"/>
            <w:tcMar>
              <w:left w:w="28" w:type="dxa"/>
              <w:right w:w="113" w:type="dxa"/>
            </w:tcMar>
          </w:tcPr>
          <w:p w14:paraId="5B005DD6" w14:textId="77777777" w:rsidR="00F53968" w:rsidRPr="00A4393B" w:rsidRDefault="00F53968" w:rsidP="00F53968">
            <w:pPr>
              <w:snapToGrid w:val="0"/>
              <w:jc w:val="right"/>
              <w:rPr>
                <w:rFonts w:ascii="Times New Roman" w:hAnsi="Times New Roman"/>
                <w:b/>
                <w:bCs/>
                <w:color w:val="auto"/>
                <w:sz w:val="6"/>
                <w:szCs w:val="6"/>
                <w:u w:val="single"/>
                <w:lang w:val="pt-BR" w:bidi="ar-SA"/>
              </w:rPr>
            </w:pPr>
          </w:p>
        </w:tc>
      </w:tr>
      <w:tr w:rsidR="00A4393B" w:rsidRPr="00A4393B" w14:paraId="6B867151" w14:textId="77777777" w:rsidTr="00F53968">
        <w:tc>
          <w:tcPr>
            <w:tcW w:w="3998" w:type="dxa"/>
            <w:tcBorders>
              <w:left w:val="single" w:sz="4" w:space="0" w:color="000000"/>
            </w:tcBorders>
            <w:shd w:val="clear" w:color="auto" w:fill="CCECFF"/>
          </w:tcPr>
          <w:p w14:paraId="41C6D89A" w14:textId="77777777" w:rsidR="00F53968" w:rsidRPr="00A4393B" w:rsidRDefault="00F53968" w:rsidP="00F53968">
            <w:pPr>
              <w:snapToGrid w:val="0"/>
              <w:jc w:val="both"/>
              <w:rPr>
                <w:rFonts w:ascii="Times New Roman" w:hAnsi="Times New Roman"/>
                <w:b/>
                <w:bCs/>
                <w:color w:val="auto"/>
                <w:sz w:val="14"/>
                <w:szCs w:val="20"/>
                <w:lang w:val="pt-BR" w:bidi="ar-SA"/>
              </w:rPr>
            </w:pPr>
            <w:r w:rsidRPr="00A4393B">
              <w:rPr>
                <w:rFonts w:ascii="Times New Roman" w:hAnsi="Times New Roman"/>
                <w:b/>
                <w:bCs/>
                <w:color w:val="auto"/>
                <w:sz w:val="14"/>
                <w:szCs w:val="20"/>
                <w:lang w:val="pt-BR" w:bidi="ar-SA"/>
              </w:rPr>
              <w:t>4-RETENÇÕES</w:t>
            </w:r>
          </w:p>
        </w:tc>
        <w:tc>
          <w:tcPr>
            <w:tcW w:w="1134" w:type="dxa"/>
            <w:tcBorders>
              <w:left w:val="single" w:sz="4" w:space="0" w:color="000000"/>
            </w:tcBorders>
            <w:shd w:val="clear" w:color="auto" w:fill="CCECFF"/>
            <w:tcMar>
              <w:left w:w="28" w:type="dxa"/>
              <w:right w:w="113" w:type="dxa"/>
            </w:tcMar>
          </w:tcPr>
          <w:p w14:paraId="04705A53" w14:textId="0B3D9177" w:rsidR="00F53968" w:rsidRPr="00A4393B" w:rsidRDefault="009B042A" w:rsidP="00F53968">
            <w:pPr>
              <w:snapToGrid w:val="0"/>
              <w:ind w:right="29"/>
              <w:jc w:val="right"/>
              <w:rPr>
                <w:rFonts w:ascii="Times New Roman" w:hAnsi="Times New Roman"/>
                <w:b/>
                <w:bCs/>
                <w:color w:val="auto"/>
                <w:sz w:val="14"/>
                <w:szCs w:val="20"/>
                <w:u w:val="single"/>
                <w:lang w:val="pt-BR" w:bidi="ar-SA"/>
              </w:rPr>
            </w:pPr>
            <w:r w:rsidRPr="00A4393B">
              <w:rPr>
                <w:rFonts w:ascii="Times New Roman" w:hAnsi="Times New Roman"/>
                <w:b/>
                <w:bCs/>
                <w:color w:val="auto"/>
                <w:sz w:val="14"/>
                <w:szCs w:val="20"/>
                <w:u w:val="single"/>
                <w:lang w:val="pt-BR" w:bidi="ar-SA"/>
              </w:rPr>
              <w:t>4.073.937,78</w:t>
            </w:r>
          </w:p>
        </w:tc>
        <w:tc>
          <w:tcPr>
            <w:tcW w:w="709" w:type="dxa"/>
            <w:tcBorders>
              <w:left w:val="single" w:sz="4" w:space="0" w:color="000000"/>
            </w:tcBorders>
            <w:shd w:val="clear" w:color="auto" w:fill="CCECFF"/>
            <w:tcMar>
              <w:left w:w="28" w:type="dxa"/>
              <w:right w:w="113" w:type="dxa"/>
            </w:tcMar>
          </w:tcPr>
          <w:p w14:paraId="6545D57A" w14:textId="69484181" w:rsidR="00F53968" w:rsidRPr="00A4393B" w:rsidRDefault="004D6551" w:rsidP="00F53968">
            <w:pPr>
              <w:snapToGrid w:val="0"/>
              <w:jc w:val="right"/>
              <w:rPr>
                <w:rFonts w:ascii="Times New Roman" w:hAnsi="Times New Roman"/>
                <w:b/>
                <w:bCs/>
                <w:color w:val="auto"/>
                <w:sz w:val="14"/>
                <w:szCs w:val="20"/>
                <w:u w:val="single"/>
                <w:lang w:val="pt-BR" w:bidi="ar-SA"/>
              </w:rPr>
            </w:pPr>
            <w:r w:rsidRPr="00A4393B">
              <w:rPr>
                <w:rFonts w:ascii="Times New Roman" w:hAnsi="Times New Roman"/>
                <w:b/>
                <w:bCs/>
                <w:color w:val="auto"/>
                <w:sz w:val="14"/>
                <w:szCs w:val="20"/>
                <w:u w:val="single"/>
                <w:lang w:val="pt-BR" w:bidi="ar-SA"/>
              </w:rPr>
              <w:t>7,1</w:t>
            </w:r>
            <w:r w:rsidR="00CE2125" w:rsidRPr="00A4393B">
              <w:rPr>
                <w:rFonts w:ascii="Times New Roman" w:hAnsi="Times New Roman"/>
                <w:b/>
                <w:bCs/>
                <w:color w:val="auto"/>
                <w:sz w:val="14"/>
                <w:szCs w:val="20"/>
                <w:u w:val="single"/>
                <w:lang w:val="pt-BR" w:bidi="ar-SA"/>
              </w:rPr>
              <w:t>1</w:t>
            </w:r>
          </w:p>
        </w:tc>
        <w:tc>
          <w:tcPr>
            <w:tcW w:w="1134" w:type="dxa"/>
            <w:tcBorders>
              <w:left w:val="single" w:sz="4" w:space="0" w:color="000000"/>
            </w:tcBorders>
            <w:shd w:val="clear" w:color="auto" w:fill="CCECFF"/>
            <w:tcMar>
              <w:left w:w="0" w:type="dxa"/>
              <w:right w:w="113" w:type="dxa"/>
            </w:tcMar>
          </w:tcPr>
          <w:p w14:paraId="431B936B" w14:textId="69A290EF" w:rsidR="00F53968" w:rsidRPr="00A4393B" w:rsidRDefault="00F53968" w:rsidP="00F53968">
            <w:pPr>
              <w:snapToGrid w:val="0"/>
              <w:ind w:right="29"/>
              <w:jc w:val="right"/>
              <w:rPr>
                <w:rFonts w:ascii="Times New Roman" w:hAnsi="Times New Roman"/>
                <w:b/>
                <w:bCs/>
                <w:color w:val="auto"/>
                <w:sz w:val="14"/>
                <w:szCs w:val="20"/>
                <w:u w:val="single"/>
                <w:lang w:val="pt-BR" w:bidi="ar-SA"/>
              </w:rPr>
            </w:pPr>
            <w:r w:rsidRPr="00A4393B">
              <w:rPr>
                <w:rFonts w:ascii="Times New Roman" w:hAnsi="Times New Roman"/>
                <w:b/>
                <w:bCs/>
                <w:color w:val="auto"/>
                <w:sz w:val="14"/>
                <w:szCs w:val="20"/>
                <w:u w:val="single"/>
                <w:lang w:val="pt-BR" w:bidi="ar-SA"/>
              </w:rPr>
              <w:t>1.987.443,66</w:t>
            </w:r>
          </w:p>
        </w:tc>
        <w:tc>
          <w:tcPr>
            <w:tcW w:w="709" w:type="dxa"/>
            <w:tcBorders>
              <w:left w:val="single" w:sz="4" w:space="0" w:color="000000"/>
            </w:tcBorders>
            <w:shd w:val="clear" w:color="auto" w:fill="CCECFF"/>
            <w:tcMar>
              <w:left w:w="28" w:type="dxa"/>
              <w:right w:w="113" w:type="dxa"/>
            </w:tcMar>
          </w:tcPr>
          <w:p w14:paraId="13F35181" w14:textId="1E220DF8" w:rsidR="00F53968" w:rsidRPr="00A4393B" w:rsidRDefault="00F53968" w:rsidP="00F53968">
            <w:pPr>
              <w:snapToGrid w:val="0"/>
              <w:jc w:val="right"/>
              <w:rPr>
                <w:rFonts w:ascii="Times New Roman" w:hAnsi="Times New Roman"/>
                <w:b/>
                <w:bCs/>
                <w:color w:val="auto"/>
                <w:sz w:val="14"/>
                <w:szCs w:val="20"/>
                <w:u w:val="single"/>
                <w:lang w:val="pt-BR" w:bidi="ar-SA"/>
              </w:rPr>
            </w:pPr>
            <w:r w:rsidRPr="00A4393B">
              <w:rPr>
                <w:rFonts w:ascii="Times New Roman" w:hAnsi="Times New Roman"/>
                <w:b/>
                <w:bCs/>
                <w:color w:val="auto"/>
                <w:sz w:val="14"/>
                <w:szCs w:val="20"/>
                <w:u w:val="single"/>
                <w:lang w:val="pt-BR" w:bidi="ar-SA"/>
              </w:rPr>
              <w:t>5,59</w:t>
            </w:r>
          </w:p>
        </w:tc>
        <w:tc>
          <w:tcPr>
            <w:tcW w:w="1134" w:type="dxa"/>
            <w:tcBorders>
              <w:left w:val="single" w:sz="4" w:space="0" w:color="000000"/>
            </w:tcBorders>
            <w:shd w:val="clear" w:color="auto" w:fill="CCECFF"/>
            <w:tcMar>
              <w:left w:w="28" w:type="dxa"/>
              <w:right w:w="113" w:type="dxa"/>
            </w:tcMar>
          </w:tcPr>
          <w:p w14:paraId="788A8F56" w14:textId="65A1EB55" w:rsidR="00F53968" w:rsidRPr="00A4393B" w:rsidRDefault="00F53968" w:rsidP="00F53968">
            <w:pPr>
              <w:snapToGrid w:val="0"/>
              <w:ind w:right="29"/>
              <w:jc w:val="right"/>
              <w:rPr>
                <w:rFonts w:ascii="Times New Roman" w:hAnsi="Times New Roman"/>
                <w:b/>
                <w:bCs/>
                <w:color w:val="auto"/>
                <w:sz w:val="14"/>
                <w:szCs w:val="20"/>
                <w:u w:val="single"/>
                <w:lang w:val="pt-BR" w:bidi="ar-SA"/>
              </w:rPr>
            </w:pPr>
            <w:r w:rsidRPr="00A4393B">
              <w:rPr>
                <w:rFonts w:ascii="Times New Roman" w:hAnsi="Times New Roman"/>
                <w:b/>
                <w:bCs/>
                <w:color w:val="auto"/>
                <w:sz w:val="14"/>
                <w:szCs w:val="20"/>
                <w:u w:val="single"/>
                <w:lang w:val="pt-BR" w:bidi="ar-SA"/>
              </w:rPr>
              <w:t>8.286.110,69</w:t>
            </w:r>
          </w:p>
        </w:tc>
        <w:tc>
          <w:tcPr>
            <w:tcW w:w="709" w:type="dxa"/>
            <w:tcBorders>
              <w:left w:val="single" w:sz="4" w:space="0" w:color="000000"/>
              <w:right w:val="single" w:sz="4" w:space="0" w:color="auto"/>
            </w:tcBorders>
            <w:shd w:val="clear" w:color="auto" w:fill="CCECFF"/>
            <w:tcMar>
              <w:left w:w="28" w:type="dxa"/>
              <w:right w:w="113" w:type="dxa"/>
            </w:tcMar>
          </w:tcPr>
          <w:p w14:paraId="76A9CF66" w14:textId="70C4C70C" w:rsidR="00F53968" w:rsidRPr="00A4393B" w:rsidRDefault="00F53968" w:rsidP="00F53968">
            <w:pPr>
              <w:snapToGrid w:val="0"/>
              <w:jc w:val="right"/>
              <w:rPr>
                <w:rFonts w:ascii="Times New Roman" w:hAnsi="Times New Roman"/>
                <w:b/>
                <w:bCs/>
                <w:color w:val="auto"/>
                <w:sz w:val="14"/>
                <w:szCs w:val="20"/>
                <w:u w:val="single"/>
                <w:lang w:val="pt-BR" w:bidi="ar-SA"/>
              </w:rPr>
            </w:pPr>
            <w:r w:rsidRPr="00A4393B">
              <w:rPr>
                <w:rFonts w:ascii="Times New Roman" w:hAnsi="Times New Roman"/>
                <w:b/>
                <w:bCs/>
                <w:color w:val="auto"/>
                <w:sz w:val="14"/>
                <w:szCs w:val="20"/>
                <w:u w:val="single"/>
                <w:lang w:val="pt-BR" w:bidi="ar-SA"/>
              </w:rPr>
              <w:t>7,03</w:t>
            </w:r>
          </w:p>
        </w:tc>
      </w:tr>
      <w:tr w:rsidR="00A4393B" w:rsidRPr="00A4393B" w14:paraId="1891F888" w14:textId="77777777" w:rsidTr="00F53968">
        <w:tc>
          <w:tcPr>
            <w:tcW w:w="3998" w:type="dxa"/>
            <w:tcBorders>
              <w:left w:val="single" w:sz="4" w:space="0" w:color="000000"/>
            </w:tcBorders>
            <w:shd w:val="clear" w:color="auto" w:fill="CCECFF"/>
          </w:tcPr>
          <w:p w14:paraId="1FB6149B" w14:textId="77777777" w:rsidR="00F53968" w:rsidRPr="00A4393B" w:rsidRDefault="00F53968" w:rsidP="00F53968">
            <w:pPr>
              <w:snapToGrid w:val="0"/>
              <w:jc w:val="both"/>
              <w:rPr>
                <w:rFonts w:ascii="Times New Roman" w:hAnsi="Times New Roman"/>
                <w:color w:val="auto"/>
                <w:sz w:val="14"/>
                <w:szCs w:val="20"/>
                <w:lang w:val="pt-BR" w:bidi="ar-SA"/>
              </w:rPr>
            </w:pPr>
            <w:r w:rsidRPr="00A4393B">
              <w:rPr>
                <w:rFonts w:ascii="Times New Roman" w:hAnsi="Times New Roman"/>
                <w:color w:val="auto"/>
                <w:sz w:val="14"/>
                <w:szCs w:val="20"/>
                <w:lang w:val="pt-BR" w:bidi="ar-SA"/>
              </w:rPr>
              <w:t>(4.1) Depreciação, Amortização e Exaustão</w:t>
            </w:r>
          </w:p>
        </w:tc>
        <w:tc>
          <w:tcPr>
            <w:tcW w:w="1134" w:type="dxa"/>
            <w:tcBorders>
              <w:left w:val="single" w:sz="4" w:space="0" w:color="000000"/>
            </w:tcBorders>
            <w:shd w:val="clear" w:color="auto" w:fill="CCECFF"/>
            <w:tcMar>
              <w:left w:w="28" w:type="dxa"/>
              <w:right w:w="113" w:type="dxa"/>
            </w:tcMar>
          </w:tcPr>
          <w:p w14:paraId="2741529B" w14:textId="59D3BD4B" w:rsidR="00F53968" w:rsidRPr="00A4393B" w:rsidRDefault="009B042A" w:rsidP="00F53968">
            <w:pPr>
              <w:snapToGrid w:val="0"/>
              <w:ind w:right="29"/>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4.073.937,78</w:t>
            </w:r>
          </w:p>
        </w:tc>
        <w:tc>
          <w:tcPr>
            <w:tcW w:w="709" w:type="dxa"/>
            <w:tcBorders>
              <w:left w:val="single" w:sz="4" w:space="0" w:color="000000"/>
            </w:tcBorders>
            <w:shd w:val="clear" w:color="auto" w:fill="CCECFF"/>
            <w:tcMar>
              <w:left w:w="28" w:type="dxa"/>
              <w:right w:w="113" w:type="dxa"/>
            </w:tcMar>
          </w:tcPr>
          <w:p w14:paraId="100AC50D" w14:textId="42CE0BBA" w:rsidR="00F53968" w:rsidRPr="00A4393B" w:rsidRDefault="004D6551" w:rsidP="00F53968">
            <w:pPr>
              <w:snapToGrid w:val="0"/>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7,1</w:t>
            </w:r>
            <w:r w:rsidR="00CE2125" w:rsidRPr="00A4393B">
              <w:rPr>
                <w:rFonts w:ascii="Times New Roman" w:hAnsi="Times New Roman"/>
                <w:bCs/>
                <w:color w:val="auto"/>
                <w:sz w:val="14"/>
                <w:szCs w:val="20"/>
                <w:lang w:val="pt-BR" w:bidi="ar-SA"/>
              </w:rPr>
              <w:t>1</w:t>
            </w:r>
          </w:p>
        </w:tc>
        <w:tc>
          <w:tcPr>
            <w:tcW w:w="1134" w:type="dxa"/>
            <w:tcBorders>
              <w:left w:val="single" w:sz="4" w:space="0" w:color="000000"/>
            </w:tcBorders>
            <w:shd w:val="clear" w:color="auto" w:fill="CCECFF"/>
            <w:tcMar>
              <w:left w:w="0" w:type="dxa"/>
              <w:right w:w="113" w:type="dxa"/>
            </w:tcMar>
          </w:tcPr>
          <w:p w14:paraId="083634CE" w14:textId="6CCE1A21" w:rsidR="00F53968" w:rsidRPr="00A4393B" w:rsidRDefault="00F53968" w:rsidP="00F53968">
            <w:pPr>
              <w:snapToGrid w:val="0"/>
              <w:ind w:right="29"/>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1.987.443,66</w:t>
            </w:r>
          </w:p>
        </w:tc>
        <w:tc>
          <w:tcPr>
            <w:tcW w:w="709" w:type="dxa"/>
            <w:tcBorders>
              <w:left w:val="single" w:sz="4" w:space="0" w:color="000000"/>
            </w:tcBorders>
            <w:shd w:val="clear" w:color="auto" w:fill="CCECFF"/>
            <w:tcMar>
              <w:left w:w="28" w:type="dxa"/>
              <w:right w:w="113" w:type="dxa"/>
            </w:tcMar>
          </w:tcPr>
          <w:p w14:paraId="22947557" w14:textId="137BCC50" w:rsidR="00F53968" w:rsidRPr="00A4393B" w:rsidRDefault="00F53968" w:rsidP="00F53968">
            <w:pPr>
              <w:snapToGrid w:val="0"/>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5,59</w:t>
            </w:r>
          </w:p>
        </w:tc>
        <w:tc>
          <w:tcPr>
            <w:tcW w:w="1134" w:type="dxa"/>
            <w:tcBorders>
              <w:left w:val="single" w:sz="4" w:space="0" w:color="000000"/>
            </w:tcBorders>
            <w:shd w:val="clear" w:color="auto" w:fill="CCECFF"/>
            <w:tcMar>
              <w:left w:w="28" w:type="dxa"/>
              <w:right w:w="113" w:type="dxa"/>
            </w:tcMar>
          </w:tcPr>
          <w:p w14:paraId="34664E6B" w14:textId="03C93325" w:rsidR="00F53968" w:rsidRPr="00A4393B" w:rsidRDefault="00F53968" w:rsidP="00F53968">
            <w:pPr>
              <w:snapToGrid w:val="0"/>
              <w:ind w:right="29"/>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8.286.110,69</w:t>
            </w:r>
          </w:p>
        </w:tc>
        <w:tc>
          <w:tcPr>
            <w:tcW w:w="709" w:type="dxa"/>
            <w:tcBorders>
              <w:left w:val="single" w:sz="4" w:space="0" w:color="000000"/>
              <w:right w:val="single" w:sz="4" w:space="0" w:color="auto"/>
            </w:tcBorders>
            <w:shd w:val="clear" w:color="auto" w:fill="CCECFF"/>
            <w:tcMar>
              <w:left w:w="28" w:type="dxa"/>
              <w:right w:w="113" w:type="dxa"/>
            </w:tcMar>
          </w:tcPr>
          <w:p w14:paraId="53DB211B" w14:textId="357107E2" w:rsidR="00F53968" w:rsidRPr="00A4393B" w:rsidRDefault="00F53968" w:rsidP="00F53968">
            <w:pPr>
              <w:snapToGrid w:val="0"/>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7,03</w:t>
            </w:r>
          </w:p>
        </w:tc>
      </w:tr>
      <w:tr w:rsidR="00A4393B" w:rsidRPr="00A4393B" w14:paraId="28B27BCA" w14:textId="77777777" w:rsidTr="00F53968">
        <w:tc>
          <w:tcPr>
            <w:tcW w:w="3998" w:type="dxa"/>
            <w:tcBorders>
              <w:left w:val="single" w:sz="4" w:space="0" w:color="000000"/>
            </w:tcBorders>
            <w:shd w:val="clear" w:color="auto" w:fill="CCECFF"/>
          </w:tcPr>
          <w:p w14:paraId="32F82637" w14:textId="77777777" w:rsidR="00F53968" w:rsidRPr="00A4393B" w:rsidRDefault="00F53968" w:rsidP="00F53968">
            <w:pPr>
              <w:snapToGrid w:val="0"/>
              <w:jc w:val="both"/>
              <w:rPr>
                <w:rFonts w:ascii="Times New Roman" w:hAnsi="Times New Roman"/>
                <w:color w:val="auto"/>
                <w:sz w:val="6"/>
                <w:szCs w:val="6"/>
                <w:lang w:val="pt-BR" w:bidi="ar-SA"/>
              </w:rPr>
            </w:pPr>
          </w:p>
        </w:tc>
        <w:tc>
          <w:tcPr>
            <w:tcW w:w="1134" w:type="dxa"/>
            <w:tcBorders>
              <w:left w:val="single" w:sz="4" w:space="0" w:color="000000"/>
            </w:tcBorders>
            <w:shd w:val="clear" w:color="auto" w:fill="CCECFF"/>
            <w:tcMar>
              <w:left w:w="28" w:type="dxa"/>
              <w:right w:w="57" w:type="dxa"/>
            </w:tcMar>
          </w:tcPr>
          <w:p w14:paraId="74DED748" w14:textId="77777777" w:rsidR="00F53968" w:rsidRPr="00A4393B" w:rsidRDefault="00F53968" w:rsidP="00F53968">
            <w:pPr>
              <w:snapToGrid w:val="0"/>
              <w:ind w:right="29"/>
              <w:jc w:val="right"/>
              <w:rPr>
                <w:rFonts w:ascii="Times New Roman" w:hAnsi="Times New Roman"/>
                <w:bCs/>
                <w:color w:val="auto"/>
                <w:sz w:val="6"/>
                <w:szCs w:val="6"/>
                <w:lang w:val="pt-BR" w:bidi="ar-SA"/>
              </w:rPr>
            </w:pPr>
          </w:p>
        </w:tc>
        <w:tc>
          <w:tcPr>
            <w:tcW w:w="709" w:type="dxa"/>
            <w:tcBorders>
              <w:left w:val="single" w:sz="4" w:space="0" w:color="000000"/>
            </w:tcBorders>
            <w:shd w:val="clear" w:color="auto" w:fill="CCECFF"/>
            <w:tcMar>
              <w:left w:w="28" w:type="dxa"/>
              <w:right w:w="57" w:type="dxa"/>
            </w:tcMar>
          </w:tcPr>
          <w:p w14:paraId="23F5D40D" w14:textId="77777777" w:rsidR="00F53968" w:rsidRPr="00A4393B" w:rsidRDefault="00F53968" w:rsidP="00F53968">
            <w:pPr>
              <w:snapToGrid w:val="0"/>
              <w:jc w:val="right"/>
              <w:rPr>
                <w:rFonts w:ascii="Times New Roman" w:hAnsi="Times New Roman"/>
                <w:bCs/>
                <w:color w:val="auto"/>
                <w:sz w:val="6"/>
                <w:szCs w:val="6"/>
                <w:lang w:val="pt-BR" w:bidi="ar-SA"/>
              </w:rPr>
            </w:pPr>
          </w:p>
        </w:tc>
        <w:tc>
          <w:tcPr>
            <w:tcW w:w="1134" w:type="dxa"/>
            <w:tcBorders>
              <w:left w:val="single" w:sz="4" w:space="0" w:color="000000"/>
            </w:tcBorders>
            <w:shd w:val="clear" w:color="auto" w:fill="CCECFF"/>
            <w:tcMar>
              <w:left w:w="0" w:type="dxa"/>
              <w:right w:w="113" w:type="dxa"/>
            </w:tcMar>
          </w:tcPr>
          <w:p w14:paraId="28D4C9F8" w14:textId="77777777" w:rsidR="00F53968" w:rsidRPr="00A4393B" w:rsidRDefault="00F53968" w:rsidP="00F53968">
            <w:pPr>
              <w:snapToGrid w:val="0"/>
              <w:ind w:right="29"/>
              <w:jc w:val="right"/>
              <w:rPr>
                <w:rFonts w:ascii="Times New Roman" w:hAnsi="Times New Roman"/>
                <w:bCs/>
                <w:color w:val="auto"/>
                <w:sz w:val="6"/>
                <w:szCs w:val="6"/>
                <w:lang w:val="pt-BR" w:bidi="ar-SA"/>
              </w:rPr>
            </w:pPr>
          </w:p>
        </w:tc>
        <w:tc>
          <w:tcPr>
            <w:tcW w:w="709" w:type="dxa"/>
            <w:tcBorders>
              <w:left w:val="single" w:sz="4" w:space="0" w:color="000000"/>
            </w:tcBorders>
            <w:shd w:val="clear" w:color="auto" w:fill="CCECFF"/>
            <w:tcMar>
              <w:left w:w="28" w:type="dxa"/>
              <w:right w:w="113" w:type="dxa"/>
            </w:tcMar>
          </w:tcPr>
          <w:p w14:paraId="0655015E" w14:textId="77777777" w:rsidR="00F53968" w:rsidRPr="00A4393B" w:rsidRDefault="00F53968" w:rsidP="00F53968">
            <w:pPr>
              <w:snapToGrid w:val="0"/>
              <w:jc w:val="right"/>
              <w:rPr>
                <w:rFonts w:ascii="Times New Roman" w:hAnsi="Times New Roman"/>
                <w:bCs/>
                <w:color w:val="auto"/>
                <w:sz w:val="6"/>
                <w:szCs w:val="6"/>
                <w:lang w:val="pt-BR" w:bidi="ar-SA"/>
              </w:rPr>
            </w:pPr>
          </w:p>
        </w:tc>
        <w:tc>
          <w:tcPr>
            <w:tcW w:w="1134" w:type="dxa"/>
            <w:tcBorders>
              <w:left w:val="single" w:sz="4" w:space="0" w:color="000000"/>
            </w:tcBorders>
            <w:shd w:val="clear" w:color="auto" w:fill="CCECFF"/>
            <w:tcMar>
              <w:left w:w="28" w:type="dxa"/>
              <w:right w:w="113" w:type="dxa"/>
            </w:tcMar>
          </w:tcPr>
          <w:p w14:paraId="06223790" w14:textId="77777777" w:rsidR="00F53968" w:rsidRPr="00A4393B" w:rsidRDefault="00F53968" w:rsidP="00F53968">
            <w:pPr>
              <w:snapToGrid w:val="0"/>
              <w:ind w:right="29"/>
              <w:jc w:val="right"/>
              <w:rPr>
                <w:rFonts w:ascii="Times New Roman" w:hAnsi="Times New Roman"/>
                <w:bCs/>
                <w:color w:val="auto"/>
                <w:sz w:val="6"/>
                <w:szCs w:val="6"/>
                <w:lang w:val="pt-BR" w:bidi="ar-SA"/>
              </w:rPr>
            </w:pPr>
          </w:p>
        </w:tc>
        <w:tc>
          <w:tcPr>
            <w:tcW w:w="709" w:type="dxa"/>
            <w:tcBorders>
              <w:left w:val="single" w:sz="4" w:space="0" w:color="000000"/>
              <w:right w:val="single" w:sz="4" w:space="0" w:color="auto"/>
            </w:tcBorders>
            <w:shd w:val="clear" w:color="auto" w:fill="CCECFF"/>
            <w:tcMar>
              <w:left w:w="28" w:type="dxa"/>
              <w:right w:w="113" w:type="dxa"/>
            </w:tcMar>
          </w:tcPr>
          <w:p w14:paraId="69BA3C91" w14:textId="77777777" w:rsidR="00F53968" w:rsidRPr="00A4393B" w:rsidRDefault="00F53968" w:rsidP="00F53968">
            <w:pPr>
              <w:snapToGrid w:val="0"/>
              <w:jc w:val="right"/>
              <w:rPr>
                <w:rFonts w:ascii="Times New Roman" w:hAnsi="Times New Roman"/>
                <w:bCs/>
                <w:color w:val="auto"/>
                <w:sz w:val="6"/>
                <w:szCs w:val="6"/>
                <w:lang w:val="pt-BR" w:bidi="ar-SA"/>
              </w:rPr>
            </w:pPr>
          </w:p>
        </w:tc>
      </w:tr>
      <w:tr w:rsidR="00A4393B" w:rsidRPr="00A4393B" w14:paraId="35A395DA" w14:textId="77777777" w:rsidTr="00F53968">
        <w:tc>
          <w:tcPr>
            <w:tcW w:w="3998" w:type="dxa"/>
            <w:tcBorders>
              <w:left w:val="single" w:sz="4" w:space="0" w:color="000000"/>
            </w:tcBorders>
            <w:shd w:val="clear" w:color="auto" w:fill="CCECFF"/>
            <w:tcMar>
              <w:right w:w="28" w:type="dxa"/>
            </w:tcMar>
          </w:tcPr>
          <w:p w14:paraId="6243CA8C" w14:textId="77777777" w:rsidR="00F53968" w:rsidRPr="00A4393B" w:rsidRDefault="00F53968" w:rsidP="00F53968">
            <w:pPr>
              <w:snapToGrid w:val="0"/>
              <w:jc w:val="both"/>
              <w:rPr>
                <w:rFonts w:ascii="Times New Roman" w:hAnsi="Times New Roman"/>
                <w:b/>
                <w:bCs/>
                <w:color w:val="auto"/>
                <w:sz w:val="14"/>
                <w:szCs w:val="20"/>
                <w:lang w:val="pt-BR" w:bidi="ar-SA"/>
              </w:rPr>
            </w:pPr>
            <w:r w:rsidRPr="00A4393B">
              <w:rPr>
                <w:rFonts w:ascii="Times New Roman" w:hAnsi="Times New Roman"/>
                <w:b/>
                <w:bCs/>
                <w:color w:val="auto"/>
                <w:sz w:val="14"/>
                <w:szCs w:val="20"/>
                <w:lang w:val="pt-BR" w:bidi="ar-SA"/>
              </w:rPr>
              <w:t>5-VALOR ADICIONADO LÍQUIDO PRODUZIDO PELA ENTIDADE (3-4)</w:t>
            </w:r>
          </w:p>
        </w:tc>
        <w:tc>
          <w:tcPr>
            <w:tcW w:w="1134" w:type="dxa"/>
            <w:tcBorders>
              <w:left w:val="single" w:sz="4" w:space="0" w:color="000000"/>
            </w:tcBorders>
            <w:shd w:val="clear" w:color="auto" w:fill="CCECFF"/>
            <w:tcMar>
              <w:left w:w="28" w:type="dxa"/>
              <w:right w:w="57" w:type="dxa"/>
            </w:tcMar>
            <w:vAlign w:val="bottom"/>
          </w:tcPr>
          <w:p w14:paraId="5DBE58B7" w14:textId="4F70C827" w:rsidR="00F53968" w:rsidRPr="00A4393B" w:rsidRDefault="00F53968" w:rsidP="00F53968">
            <w:pPr>
              <w:tabs>
                <w:tab w:val="left" w:pos="1572"/>
              </w:tabs>
              <w:snapToGrid w:val="0"/>
              <w:ind w:right="29"/>
              <w:jc w:val="right"/>
              <w:rPr>
                <w:rFonts w:ascii="Times New Roman" w:hAnsi="Times New Roman"/>
                <w:b/>
                <w:bCs/>
                <w:color w:val="auto"/>
                <w:sz w:val="14"/>
                <w:szCs w:val="20"/>
                <w:u w:val="single"/>
                <w:lang w:val="pt-BR" w:bidi="ar-SA"/>
              </w:rPr>
            </w:pPr>
            <w:r w:rsidRPr="00A4393B">
              <w:rPr>
                <w:rFonts w:ascii="Times New Roman" w:hAnsi="Times New Roman"/>
                <w:b/>
                <w:bCs/>
                <w:color w:val="auto"/>
                <w:sz w:val="14"/>
                <w:szCs w:val="20"/>
                <w:u w:val="single"/>
                <w:lang w:val="pt-BR" w:bidi="ar-SA"/>
              </w:rPr>
              <w:t>(</w:t>
            </w:r>
            <w:r w:rsidR="004D6551" w:rsidRPr="00A4393B">
              <w:rPr>
                <w:rFonts w:ascii="Times New Roman" w:hAnsi="Times New Roman"/>
                <w:b/>
                <w:bCs/>
                <w:color w:val="auto"/>
                <w:sz w:val="14"/>
                <w:szCs w:val="20"/>
                <w:u w:val="single"/>
                <w:lang w:val="pt-BR" w:bidi="ar-SA"/>
              </w:rPr>
              <w:t>167.017.649,75</w:t>
            </w:r>
            <w:r w:rsidRPr="00A4393B">
              <w:rPr>
                <w:rFonts w:ascii="Times New Roman" w:hAnsi="Times New Roman"/>
                <w:b/>
                <w:bCs/>
                <w:color w:val="auto"/>
                <w:sz w:val="14"/>
                <w:szCs w:val="20"/>
                <w:u w:val="single"/>
                <w:lang w:val="pt-BR" w:bidi="ar-SA"/>
              </w:rPr>
              <w:t>)</w:t>
            </w:r>
          </w:p>
        </w:tc>
        <w:tc>
          <w:tcPr>
            <w:tcW w:w="709" w:type="dxa"/>
            <w:tcBorders>
              <w:left w:val="single" w:sz="4" w:space="0" w:color="000000"/>
            </w:tcBorders>
            <w:shd w:val="clear" w:color="auto" w:fill="CCECFF"/>
            <w:tcMar>
              <w:left w:w="28" w:type="dxa"/>
              <w:right w:w="57" w:type="dxa"/>
            </w:tcMar>
            <w:vAlign w:val="bottom"/>
          </w:tcPr>
          <w:p w14:paraId="6A5E47FC" w14:textId="17CD7CF2" w:rsidR="00F53968" w:rsidRPr="00A4393B" w:rsidRDefault="00F53968" w:rsidP="00F53968">
            <w:pPr>
              <w:snapToGrid w:val="0"/>
              <w:jc w:val="right"/>
              <w:rPr>
                <w:rFonts w:ascii="Times New Roman" w:hAnsi="Times New Roman"/>
                <w:b/>
                <w:bCs/>
                <w:color w:val="auto"/>
                <w:sz w:val="14"/>
                <w:szCs w:val="20"/>
                <w:u w:val="single"/>
                <w:lang w:val="pt-BR" w:bidi="ar-SA"/>
              </w:rPr>
            </w:pPr>
            <w:r w:rsidRPr="00A4393B">
              <w:rPr>
                <w:rFonts w:ascii="Times New Roman" w:hAnsi="Times New Roman"/>
                <w:b/>
                <w:bCs/>
                <w:color w:val="auto"/>
                <w:sz w:val="14"/>
                <w:szCs w:val="20"/>
                <w:u w:val="single"/>
                <w:lang w:val="pt-BR" w:bidi="ar-SA"/>
              </w:rPr>
              <w:t>(</w:t>
            </w:r>
            <w:r w:rsidR="004D6551" w:rsidRPr="00A4393B">
              <w:rPr>
                <w:rFonts w:ascii="Times New Roman" w:hAnsi="Times New Roman"/>
                <w:b/>
                <w:bCs/>
                <w:color w:val="auto"/>
                <w:sz w:val="14"/>
                <w:szCs w:val="20"/>
                <w:u w:val="single"/>
                <w:lang w:val="pt-BR" w:bidi="ar-SA"/>
              </w:rPr>
              <w:t>291,38</w:t>
            </w:r>
            <w:r w:rsidRPr="00A4393B">
              <w:rPr>
                <w:rFonts w:ascii="Times New Roman" w:hAnsi="Times New Roman"/>
                <w:b/>
                <w:bCs/>
                <w:color w:val="auto"/>
                <w:sz w:val="14"/>
                <w:szCs w:val="20"/>
                <w:u w:val="single"/>
                <w:lang w:val="pt-BR" w:bidi="ar-SA"/>
              </w:rPr>
              <w:t>)</w:t>
            </w:r>
          </w:p>
        </w:tc>
        <w:tc>
          <w:tcPr>
            <w:tcW w:w="1134" w:type="dxa"/>
            <w:tcBorders>
              <w:left w:val="single" w:sz="4" w:space="0" w:color="000000"/>
            </w:tcBorders>
            <w:shd w:val="clear" w:color="auto" w:fill="CCECFF"/>
            <w:tcMar>
              <w:left w:w="0" w:type="dxa"/>
              <w:right w:w="113" w:type="dxa"/>
            </w:tcMar>
            <w:vAlign w:val="bottom"/>
          </w:tcPr>
          <w:p w14:paraId="3DFC70C7" w14:textId="08432B7F" w:rsidR="00F53968" w:rsidRPr="00A4393B" w:rsidRDefault="00F53968" w:rsidP="00F53968">
            <w:pPr>
              <w:tabs>
                <w:tab w:val="left" w:pos="1572"/>
              </w:tabs>
              <w:snapToGrid w:val="0"/>
              <w:ind w:right="29"/>
              <w:jc w:val="right"/>
              <w:rPr>
                <w:rFonts w:ascii="Times New Roman" w:hAnsi="Times New Roman"/>
                <w:b/>
                <w:bCs/>
                <w:color w:val="auto"/>
                <w:sz w:val="14"/>
                <w:szCs w:val="20"/>
                <w:u w:val="single"/>
                <w:lang w:val="pt-BR" w:bidi="ar-SA"/>
              </w:rPr>
            </w:pPr>
            <w:r w:rsidRPr="00A4393B">
              <w:rPr>
                <w:rFonts w:ascii="Times New Roman" w:hAnsi="Times New Roman"/>
                <w:b/>
                <w:bCs/>
                <w:color w:val="auto"/>
                <w:sz w:val="14"/>
                <w:szCs w:val="20"/>
                <w:u w:val="single"/>
                <w:lang w:val="pt-BR" w:bidi="ar-SA"/>
              </w:rPr>
              <w:t>(66.924.605,63)</w:t>
            </w:r>
          </w:p>
        </w:tc>
        <w:tc>
          <w:tcPr>
            <w:tcW w:w="709" w:type="dxa"/>
            <w:tcBorders>
              <w:left w:val="single" w:sz="4" w:space="0" w:color="000000"/>
            </w:tcBorders>
            <w:shd w:val="clear" w:color="auto" w:fill="CCECFF"/>
            <w:tcMar>
              <w:left w:w="28" w:type="dxa"/>
              <w:right w:w="113" w:type="dxa"/>
            </w:tcMar>
            <w:vAlign w:val="bottom"/>
          </w:tcPr>
          <w:p w14:paraId="187F6128" w14:textId="5686CC93" w:rsidR="00F53968" w:rsidRPr="00A4393B" w:rsidRDefault="00F53968" w:rsidP="00F53968">
            <w:pPr>
              <w:snapToGrid w:val="0"/>
              <w:jc w:val="right"/>
              <w:rPr>
                <w:rFonts w:ascii="Times New Roman" w:hAnsi="Times New Roman"/>
                <w:b/>
                <w:bCs/>
                <w:color w:val="auto"/>
                <w:sz w:val="14"/>
                <w:szCs w:val="20"/>
                <w:u w:val="single"/>
                <w:lang w:val="pt-BR" w:bidi="ar-SA"/>
              </w:rPr>
            </w:pPr>
            <w:r w:rsidRPr="00A4393B">
              <w:rPr>
                <w:rFonts w:ascii="Times New Roman" w:hAnsi="Times New Roman"/>
                <w:b/>
                <w:bCs/>
                <w:color w:val="auto"/>
                <w:sz w:val="14"/>
                <w:szCs w:val="20"/>
                <w:u w:val="single"/>
                <w:lang w:val="pt-BR" w:bidi="ar-SA"/>
              </w:rPr>
              <w:t>(188,15)</w:t>
            </w:r>
          </w:p>
        </w:tc>
        <w:tc>
          <w:tcPr>
            <w:tcW w:w="1134" w:type="dxa"/>
            <w:tcBorders>
              <w:left w:val="single" w:sz="4" w:space="0" w:color="000000"/>
            </w:tcBorders>
            <w:shd w:val="clear" w:color="auto" w:fill="CCECFF"/>
            <w:tcMar>
              <w:left w:w="28" w:type="dxa"/>
              <w:right w:w="113" w:type="dxa"/>
            </w:tcMar>
            <w:vAlign w:val="bottom"/>
          </w:tcPr>
          <w:p w14:paraId="69BEED5B" w14:textId="4C5DA7E9" w:rsidR="00F53968" w:rsidRPr="00A4393B" w:rsidRDefault="00F53968" w:rsidP="00F53968">
            <w:pPr>
              <w:tabs>
                <w:tab w:val="left" w:pos="1572"/>
              </w:tabs>
              <w:snapToGrid w:val="0"/>
              <w:ind w:right="29"/>
              <w:jc w:val="right"/>
              <w:rPr>
                <w:rFonts w:ascii="Times New Roman" w:hAnsi="Times New Roman"/>
                <w:b/>
                <w:bCs/>
                <w:color w:val="auto"/>
                <w:sz w:val="14"/>
                <w:szCs w:val="20"/>
                <w:u w:val="single"/>
                <w:lang w:val="pt-BR" w:bidi="ar-SA"/>
              </w:rPr>
            </w:pPr>
            <w:r w:rsidRPr="00A4393B">
              <w:rPr>
                <w:rFonts w:ascii="Times New Roman" w:hAnsi="Times New Roman"/>
                <w:b/>
                <w:bCs/>
                <w:color w:val="auto"/>
                <w:sz w:val="14"/>
                <w:szCs w:val="20"/>
                <w:u w:val="single"/>
                <w:lang w:val="pt-BR" w:bidi="ar-SA"/>
              </w:rPr>
              <w:t>(364.058.530,82)</w:t>
            </w:r>
          </w:p>
        </w:tc>
        <w:tc>
          <w:tcPr>
            <w:tcW w:w="709" w:type="dxa"/>
            <w:tcBorders>
              <w:left w:val="single" w:sz="4" w:space="0" w:color="000000"/>
              <w:right w:val="single" w:sz="4" w:space="0" w:color="auto"/>
            </w:tcBorders>
            <w:shd w:val="clear" w:color="auto" w:fill="CCECFF"/>
            <w:tcMar>
              <w:left w:w="28" w:type="dxa"/>
              <w:right w:w="113" w:type="dxa"/>
            </w:tcMar>
            <w:vAlign w:val="bottom"/>
          </w:tcPr>
          <w:p w14:paraId="5CA4B43E" w14:textId="46CC098E" w:rsidR="00F53968" w:rsidRPr="00A4393B" w:rsidRDefault="00F53968" w:rsidP="00F53968">
            <w:pPr>
              <w:snapToGrid w:val="0"/>
              <w:jc w:val="right"/>
              <w:rPr>
                <w:rFonts w:ascii="Times New Roman" w:hAnsi="Times New Roman"/>
                <w:b/>
                <w:bCs/>
                <w:color w:val="auto"/>
                <w:sz w:val="14"/>
                <w:szCs w:val="20"/>
                <w:u w:val="single"/>
                <w:lang w:val="pt-BR" w:bidi="ar-SA"/>
              </w:rPr>
            </w:pPr>
            <w:r w:rsidRPr="00A4393B">
              <w:rPr>
                <w:rFonts w:ascii="Times New Roman" w:hAnsi="Times New Roman"/>
                <w:b/>
                <w:bCs/>
                <w:color w:val="auto"/>
                <w:sz w:val="14"/>
                <w:szCs w:val="20"/>
                <w:u w:val="single"/>
                <w:lang w:val="pt-BR" w:bidi="ar-SA"/>
              </w:rPr>
              <w:t>(308,89)</w:t>
            </w:r>
          </w:p>
        </w:tc>
      </w:tr>
      <w:tr w:rsidR="00A4393B" w:rsidRPr="00A4393B" w14:paraId="71989285" w14:textId="77777777" w:rsidTr="00F53968">
        <w:tc>
          <w:tcPr>
            <w:tcW w:w="3998" w:type="dxa"/>
            <w:tcBorders>
              <w:left w:val="single" w:sz="4" w:space="0" w:color="000000"/>
            </w:tcBorders>
            <w:shd w:val="clear" w:color="auto" w:fill="CCECFF"/>
          </w:tcPr>
          <w:p w14:paraId="5FB8922D" w14:textId="77777777" w:rsidR="00F53968" w:rsidRPr="00A4393B" w:rsidRDefault="00F53968" w:rsidP="00F53968">
            <w:pPr>
              <w:snapToGrid w:val="0"/>
              <w:jc w:val="both"/>
              <w:rPr>
                <w:rFonts w:ascii="Times New Roman" w:hAnsi="Times New Roman"/>
                <w:b/>
                <w:bCs/>
                <w:color w:val="auto"/>
                <w:sz w:val="6"/>
                <w:szCs w:val="6"/>
                <w:lang w:val="pt-BR" w:bidi="ar-SA"/>
              </w:rPr>
            </w:pPr>
          </w:p>
        </w:tc>
        <w:tc>
          <w:tcPr>
            <w:tcW w:w="1134" w:type="dxa"/>
            <w:tcBorders>
              <w:left w:val="single" w:sz="4" w:space="0" w:color="000000"/>
            </w:tcBorders>
            <w:shd w:val="clear" w:color="auto" w:fill="CCECFF"/>
            <w:tcMar>
              <w:left w:w="28" w:type="dxa"/>
              <w:right w:w="57" w:type="dxa"/>
            </w:tcMar>
          </w:tcPr>
          <w:p w14:paraId="46CCBB36" w14:textId="77777777" w:rsidR="00F53968" w:rsidRPr="00A4393B" w:rsidRDefault="00F53968" w:rsidP="00F53968">
            <w:pPr>
              <w:snapToGrid w:val="0"/>
              <w:ind w:right="29"/>
              <w:jc w:val="right"/>
              <w:rPr>
                <w:rFonts w:ascii="Times New Roman" w:hAnsi="Times New Roman"/>
                <w:b/>
                <w:bCs/>
                <w:color w:val="auto"/>
                <w:sz w:val="6"/>
                <w:szCs w:val="6"/>
                <w:u w:val="single"/>
                <w:lang w:val="pt-BR" w:bidi="ar-SA"/>
              </w:rPr>
            </w:pPr>
          </w:p>
        </w:tc>
        <w:tc>
          <w:tcPr>
            <w:tcW w:w="709" w:type="dxa"/>
            <w:tcBorders>
              <w:left w:val="single" w:sz="4" w:space="0" w:color="000000"/>
            </w:tcBorders>
            <w:shd w:val="clear" w:color="auto" w:fill="CCECFF"/>
            <w:tcMar>
              <w:left w:w="28" w:type="dxa"/>
              <w:right w:w="57" w:type="dxa"/>
            </w:tcMar>
          </w:tcPr>
          <w:p w14:paraId="3736F1EA" w14:textId="77777777" w:rsidR="00F53968" w:rsidRPr="00A4393B" w:rsidRDefault="00F53968" w:rsidP="00F53968">
            <w:pPr>
              <w:snapToGrid w:val="0"/>
              <w:jc w:val="right"/>
              <w:rPr>
                <w:rFonts w:ascii="Times New Roman" w:hAnsi="Times New Roman"/>
                <w:b/>
                <w:bCs/>
                <w:color w:val="auto"/>
                <w:sz w:val="6"/>
                <w:szCs w:val="6"/>
                <w:u w:val="single"/>
                <w:lang w:val="pt-BR" w:bidi="ar-SA"/>
              </w:rPr>
            </w:pPr>
          </w:p>
        </w:tc>
        <w:tc>
          <w:tcPr>
            <w:tcW w:w="1134" w:type="dxa"/>
            <w:tcBorders>
              <w:left w:val="single" w:sz="4" w:space="0" w:color="000000"/>
            </w:tcBorders>
            <w:shd w:val="clear" w:color="auto" w:fill="CCECFF"/>
            <w:tcMar>
              <w:left w:w="0" w:type="dxa"/>
              <w:right w:w="113" w:type="dxa"/>
            </w:tcMar>
          </w:tcPr>
          <w:p w14:paraId="51EB7C0B" w14:textId="77777777" w:rsidR="00F53968" w:rsidRPr="00A4393B" w:rsidRDefault="00F53968" w:rsidP="00F53968">
            <w:pPr>
              <w:snapToGrid w:val="0"/>
              <w:ind w:right="29"/>
              <w:jc w:val="right"/>
              <w:rPr>
                <w:rFonts w:ascii="Times New Roman" w:hAnsi="Times New Roman"/>
                <w:b/>
                <w:bCs/>
                <w:color w:val="auto"/>
                <w:sz w:val="6"/>
                <w:szCs w:val="6"/>
                <w:u w:val="single"/>
                <w:lang w:val="pt-BR" w:bidi="ar-SA"/>
              </w:rPr>
            </w:pPr>
          </w:p>
        </w:tc>
        <w:tc>
          <w:tcPr>
            <w:tcW w:w="709" w:type="dxa"/>
            <w:tcBorders>
              <w:left w:val="single" w:sz="4" w:space="0" w:color="000000"/>
            </w:tcBorders>
            <w:shd w:val="clear" w:color="auto" w:fill="CCECFF"/>
            <w:tcMar>
              <w:left w:w="28" w:type="dxa"/>
              <w:right w:w="113" w:type="dxa"/>
            </w:tcMar>
          </w:tcPr>
          <w:p w14:paraId="52028A43" w14:textId="77777777" w:rsidR="00F53968" w:rsidRPr="00A4393B" w:rsidRDefault="00F53968" w:rsidP="00F53968">
            <w:pPr>
              <w:snapToGrid w:val="0"/>
              <w:jc w:val="right"/>
              <w:rPr>
                <w:rFonts w:ascii="Times New Roman" w:hAnsi="Times New Roman"/>
                <w:b/>
                <w:bCs/>
                <w:color w:val="auto"/>
                <w:sz w:val="6"/>
                <w:szCs w:val="6"/>
                <w:u w:val="single"/>
                <w:lang w:val="pt-BR" w:bidi="ar-SA"/>
              </w:rPr>
            </w:pPr>
          </w:p>
        </w:tc>
        <w:tc>
          <w:tcPr>
            <w:tcW w:w="1134" w:type="dxa"/>
            <w:tcBorders>
              <w:left w:val="single" w:sz="4" w:space="0" w:color="000000"/>
            </w:tcBorders>
            <w:shd w:val="clear" w:color="auto" w:fill="CCECFF"/>
            <w:tcMar>
              <w:left w:w="28" w:type="dxa"/>
              <w:right w:w="113" w:type="dxa"/>
            </w:tcMar>
          </w:tcPr>
          <w:p w14:paraId="467F0521" w14:textId="77777777" w:rsidR="00F53968" w:rsidRPr="00A4393B" w:rsidRDefault="00F53968" w:rsidP="00F53968">
            <w:pPr>
              <w:snapToGrid w:val="0"/>
              <w:ind w:right="29"/>
              <w:jc w:val="right"/>
              <w:rPr>
                <w:rFonts w:ascii="Times New Roman" w:hAnsi="Times New Roman"/>
                <w:b/>
                <w:bCs/>
                <w:color w:val="auto"/>
                <w:sz w:val="6"/>
                <w:szCs w:val="6"/>
                <w:u w:val="single"/>
                <w:lang w:val="pt-BR" w:bidi="ar-SA"/>
              </w:rPr>
            </w:pPr>
          </w:p>
        </w:tc>
        <w:tc>
          <w:tcPr>
            <w:tcW w:w="709" w:type="dxa"/>
            <w:tcBorders>
              <w:left w:val="single" w:sz="4" w:space="0" w:color="000000"/>
              <w:right w:val="single" w:sz="4" w:space="0" w:color="auto"/>
            </w:tcBorders>
            <w:shd w:val="clear" w:color="auto" w:fill="CCECFF"/>
            <w:tcMar>
              <w:left w:w="28" w:type="dxa"/>
              <w:right w:w="113" w:type="dxa"/>
            </w:tcMar>
          </w:tcPr>
          <w:p w14:paraId="11F4A632" w14:textId="77777777" w:rsidR="00F53968" w:rsidRPr="00A4393B" w:rsidRDefault="00F53968" w:rsidP="00F53968">
            <w:pPr>
              <w:snapToGrid w:val="0"/>
              <w:jc w:val="right"/>
              <w:rPr>
                <w:rFonts w:ascii="Times New Roman" w:hAnsi="Times New Roman"/>
                <w:b/>
                <w:bCs/>
                <w:color w:val="auto"/>
                <w:sz w:val="6"/>
                <w:szCs w:val="6"/>
                <w:u w:val="single"/>
                <w:lang w:val="pt-BR" w:bidi="ar-SA"/>
              </w:rPr>
            </w:pPr>
          </w:p>
        </w:tc>
      </w:tr>
      <w:tr w:rsidR="00A4393B" w:rsidRPr="00A4393B" w14:paraId="38451FED" w14:textId="77777777" w:rsidTr="00F53968">
        <w:tc>
          <w:tcPr>
            <w:tcW w:w="3998" w:type="dxa"/>
            <w:tcBorders>
              <w:left w:val="single" w:sz="4" w:space="0" w:color="000000"/>
            </w:tcBorders>
            <w:shd w:val="clear" w:color="auto" w:fill="CCECFF"/>
          </w:tcPr>
          <w:p w14:paraId="0539E7AA" w14:textId="77777777" w:rsidR="00F53968" w:rsidRPr="00A4393B" w:rsidRDefault="00F53968" w:rsidP="00F53968">
            <w:pPr>
              <w:snapToGrid w:val="0"/>
              <w:jc w:val="both"/>
              <w:rPr>
                <w:rFonts w:ascii="Times New Roman" w:hAnsi="Times New Roman"/>
                <w:b/>
                <w:bCs/>
                <w:color w:val="auto"/>
                <w:sz w:val="14"/>
                <w:szCs w:val="20"/>
                <w:lang w:val="pt-BR" w:bidi="ar-SA"/>
              </w:rPr>
            </w:pPr>
            <w:r w:rsidRPr="00A4393B">
              <w:rPr>
                <w:rFonts w:ascii="Times New Roman" w:hAnsi="Times New Roman"/>
                <w:b/>
                <w:bCs/>
                <w:color w:val="auto"/>
                <w:sz w:val="14"/>
                <w:szCs w:val="20"/>
                <w:lang w:val="pt-BR" w:bidi="ar-SA"/>
              </w:rPr>
              <w:t>6-VALOR ADICIONADO RECEBIDO EM TRANSFERÊNCIA</w:t>
            </w:r>
          </w:p>
        </w:tc>
        <w:tc>
          <w:tcPr>
            <w:tcW w:w="1134" w:type="dxa"/>
            <w:tcBorders>
              <w:left w:val="single" w:sz="4" w:space="0" w:color="000000"/>
            </w:tcBorders>
            <w:shd w:val="clear" w:color="auto" w:fill="CCECFF"/>
            <w:tcMar>
              <w:left w:w="28" w:type="dxa"/>
              <w:right w:w="113" w:type="dxa"/>
            </w:tcMar>
            <w:vAlign w:val="bottom"/>
          </w:tcPr>
          <w:p w14:paraId="1979153D" w14:textId="5861EAB0" w:rsidR="00F53968" w:rsidRPr="00A4393B" w:rsidRDefault="009B042A" w:rsidP="00F53968">
            <w:pPr>
              <w:snapToGrid w:val="0"/>
              <w:ind w:right="29"/>
              <w:jc w:val="right"/>
              <w:rPr>
                <w:rFonts w:ascii="Times New Roman" w:hAnsi="Times New Roman"/>
                <w:b/>
                <w:bCs/>
                <w:color w:val="auto"/>
                <w:sz w:val="14"/>
                <w:szCs w:val="20"/>
                <w:u w:val="single"/>
                <w:lang w:val="pt-BR" w:bidi="ar-SA"/>
              </w:rPr>
            </w:pPr>
            <w:r w:rsidRPr="00A4393B">
              <w:rPr>
                <w:rFonts w:ascii="Times New Roman" w:hAnsi="Times New Roman"/>
                <w:b/>
                <w:bCs/>
                <w:color w:val="auto"/>
                <w:sz w:val="14"/>
                <w:szCs w:val="20"/>
                <w:u w:val="single"/>
                <w:lang w:val="pt-BR" w:bidi="ar-SA"/>
              </w:rPr>
              <w:t>224.336.018,56</w:t>
            </w:r>
          </w:p>
        </w:tc>
        <w:tc>
          <w:tcPr>
            <w:tcW w:w="709" w:type="dxa"/>
            <w:tcBorders>
              <w:left w:val="single" w:sz="4" w:space="0" w:color="000000"/>
            </w:tcBorders>
            <w:shd w:val="clear" w:color="auto" w:fill="CCECFF"/>
            <w:tcMar>
              <w:left w:w="28" w:type="dxa"/>
              <w:right w:w="113" w:type="dxa"/>
            </w:tcMar>
            <w:vAlign w:val="bottom"/>
          </w:tcPr>
          <w:p w14:paraId="55308CA4" w14:textId="4E2008BE" w:rsidR="00F53968" w:rsidRPr="00A4393B" w:rsidRDefault="004D6551" w:rsidP="00F53968">
            <w:pPr>
              <w:snapToGrid w:val="0"/>
              <w:jc w:val="right"/>
              <w:rPr>
                <w:rFonts w:ascii="Times New Roman" w:hAnsi="Times New Roman"/>
                <w:b/>
                <w:bCs/>
                <w:color w:val="auto"/>
                <w:sz w:val="14"/>
                <w:szCs w:val="20"/>
                <w:u w:val="single"/>
                <w:lang w:val="pt-BR" w:bidi="ar-SA"/>
              </w:rPr>
            </w:pPr>
            <w:r w:rsidRPr="00A4393B">
              <w:rPr>
                <w:rFonts w:ascii="Times New Roman" w:hAnsi="Times New Roman"/>
                <w:b/>
                <w:bCs/>
                <w:color w:val="auto"/>
                <w:sz w:val="14"/>
                <w:szCs w:val="20"/>
                <w:u w:val="single"/>
                <w:lang w:val="pt-BR" w:bidi="ar-SA"/>
              </w:rPr>
              <w:t>391,38</w:t>
            </w:r>
          </w:p>
        </w:tc>
        <w:tc>
          <w:tcPr>
            <w:tcW w:w="1134" w:type="dxa"/>
            <w:tcBorders>
              <w:left w:val="single" w:sz="4" w:space="0" w:color="000000"/>
            </w:tcBorders>
            <w:shd w:val="clear" w:color="auto" w:fill="CCECFF"/>
            <w:tcMar>
              <w:left w:w="0" w:type="dxa"/>
              <w:right w:w="113" w:type="dxa"/>
            </w:tcMar>
            <w:vAlign w:val="bottom"/>
          </w:tcPr>
          <w:p w14:paraId="4290545B" w14:textId="74BA725D" w:rsidR="00F53968" w:rsidRPr="00A4393B" w:rsidRDefault="00F53968" w:rsidP="00F53968">
            <w:pPr>
              <w:snapToGrid w:val="0"/>
              <w:ind w:right="29"/>
              <w:jc w:val="right"/>
              <w:rPr>
                <w:rFonts w:ascii="Times New Roman" w:hAnsi="Times New Roman"/>
                <w:b/>
                <w:bCs/>
                <w:color w:val="auto"/>
                <w:sz w:val="14"/>
                <w:szCs w:val="20"/>
                <w:u w:val="single"/>
                <w:lang w:val="pt-BR" w:bidi="ar-SA"/>
              </w:rPr>
            </w:pPr>
            <w:r w:rsidRPr="00A4393B">
              <w:rPr>
                <w:rFonts w:ascii="Times New Roman" w:hAnsi="Times New Roman"/>
                <w:b/>
                <w:bCs/>
                <w:color w:val="auto"/>
                <w:sz w:val="14"/>
                <w:szCs w:val="20"/>
                <w:u w:val="single"/>
                <w:lang w:val="pt-BR" w:bidi="ar-SA"/>
              </w:rPr>
              <w:t>102.494.972,10</w:t>
            </w:r>
          </w:p>
        </w:tc>
        <w:tc>
          <w:tcPr>
            <w:tcW w:w="709" w:type="dxa"/>
            <w:tcBorders>
              <w:left w:val="single" w:sz="4" w:space="0" w:color="000000"/>
            </w:tcBorders>
            <w:shd w:val="clear" w:color="auto" w:fill="CCECFF"/>
            <w:tcMar>
              <w:left w:w="28" w:type="dxa"/>
              <w:right w:w="113" w:type="dxa"/>
            </w:tcMar>
            <w:vAlign w:val="bottom"/>
          </w:tcPr>
          <w:p w14:paraId="36010CAA" w14:textId="4EEBE61B" w:rsidR="00F53968" w:rsidRPr="00A4393B" w:rsidRDefault="00F53968" w:rsidP="00F53968">
            <w:pPr>
              <w:snapToGrid w:val="0"/>
              <w:jc w:val="right"/>
              <w:rPr>
                <w:rFonts w:ascii="Times New Roman" w:hAnsi="Times New Roman"/>
                <w:b/>
                <w:bCs/>
                <w:color w:val="auto"/>
                <w:sz w:val="14"/>
                <w:szCs w:val="20"/>
                <w:u w:val="single"/>
                <w:lang w:val="pt-BR" w:bidi="ar-SA"/>
              </w:rPr>
            </w:pPr>
            <w:r w:rsidRPr="00A4393B">
              <w:rPr>
                <w:rFonts w:ascii="Times New Roman" w:hAnsi="Times New Roman"/>
                <w:b/>
                <w:bCs/>
                <w:color w:val="auto"/>
                <w:sz w:val="14"/>
                <w:szCs w:val="20"/>
                <w:u w:val="single"/>
                <w:lang w:val="pt-BR" w:bidi="ar-SA"/>
              </w:rPr>
              <w:t>288,15</w:t>
            </w:r>
          </w:p>
        </w:tc>
        <w:tc>
          <w:tcPr>
            <w:tcW w:w="1134" w:type="dxa"/>
            <w:tcBorders>
              <w:left w:val="single" w:sz="4" w:space="0" w:color="000000"/>
            </w:tcBorders>
            <w:shd w:val="clear" w:color="auto" w:fill="CCECFF"/>
            <w:tcMar>
              <w:left w:w="28" w:type="dxa"/>
              <w:right w:w="113" w:type="dxa"/>
            </w:tcMar>
            <w:vAlign w:val="bottom"/>
          </w:tcPr>
          <w:p w14:paraId="614F94EC" w14:textId="2DF305F8" w:rsidR="00F53968" w:rsidRPr="00A4393B" w:rsidRDefault="00F53968" w:rsidP="00F53968">
            <w:pPr>
              <w:snapToGrid w:val="0"/>
              <w:ind w:right="29"/>
              <w:jc w:val="right"/>
              <w:rPr>
                <w:rFonts w:ascii="Times New Roman" w:hAnsi="Times New Roman"/>
                <w:b/>
                <w:bCs/>
                <w:color w:val="auto"/>
                <w:sz w:val="14"/>
                <w:szCs w:val="20"/>
                <w:u w:val="single"/>
                <w:lang w:val="pt-BR" w:bidi="ar-SA"/>
              </w:rPr>
            </w:pPr>
            <w:r w:rsidRPr="00A4393B">
              <w:rPr>
                <w:rFonts w:ascii="Times New Roman" w:hAnsi="Times New Roman"/>
                <w:b/>
                <w:bCs/>
                <w:color w:val="auto"/>
                <w:sz w:val="14"/>
                <w:szCs w:val="20"/>
                <w:u w:val="single"/>
                <w:lang w:val="pt-BR" w:bidi="ar-SA"/>
              </w:rPr>
              <w:t>481.919.283,32</w:t>
            </w:r>
          </w:p>
        </w:tc>
        <w:tc>
          <w:tcPr>
            <w:tcW w:w="709" w:type="dxa"/>
            <w:tcBorders>
              <w:left w:val="single" w:sz="4" w:space="0" w:color="000000"/>
              <w:right w:val="single" w:sz="4" w:space="0" w:color="auto"/>
            </w:tcBorders>
            <w:shd w:val="clear" w:color="auto" w:fill="CCECFF"/>
            <w:tcMar>
              <w:left w:w="28" w:type="dxa"/>
              <w:right w:w="113" w:type="dxa"/>
            </w:tcMar>
            <w:vAlign w:val="bottom"/>
          </w:tcPr>
          <w:p w14:paraId="4511004B" w14:textId="1DB03BA7" w:rsidR="00F53968" w:rsidRPr="00A4393B" w:rsidRDefault="00F53968" w:rsidP="00F53968">
            <w:pPr>
              <w:snapToGrid w:val="0"/>
              <w:jc w:val="right"/>
              <w:rPr>
                <w:rFonts w:ascii="Times New Roman" w:hAnsi="Times New Roman"/>
                <w:b/>
                <w:bCs/>
                <w:color w:val="auto"/>
                <w:sz w:val="14"/>
                <w:szCs w:val="20"/>
                <w:u w:val="single"/>
                <w:lang w:val="pt-BR" w:bidi="ar-SA"/>
              </w:rPr>
            </w:pPr>
            <w:r w:rsidRPr="00A4393B">
              <w:rPr>
                <w:rFonts w:ascii="Times New Roman" w:hAnsi="Times New Roman"/>
                <w:b/>
                <w:bCs/>
                <w:color w:val="auto"/>
                <w:sz w:val="14"/>
                <w:szCs w:val="20"/>
                <w:u w:val="single"/>
                <w:lang w:val="pt-BR" w:bidi="ar-SA"/>
              </w:rPr>
              <w:t>408,89</w:t>
            </w:r>
          </w:p>
        </w:tc>
      </w:tr>
      <w:tr w:rsidR="00A4393B" w:rsidRPr="00A4393B" w14:paraId="7CF4F3A6" w14:textId="77777777" w:rsidTr="00F53968">
        <w:tc>
          <w:tcPr>
            <w:tcW w:w="3998" w:type="dxa"/>
            <w:tcBorders>
              <w:left w:val="single" w:sz="4" w:space="0" w:color="000000"/>
            </w:tcBorders>
            <w:shd w:val="clear" w:color="auto" w:fill="CCECFF"/>
          </w:tcPr>
          <w:p w14:paraId="4EE6A967" w14:textId="77777777" w:rsidR="00F53968" w:rsidRPr="00A4393B" w:rsidRDefault="00F53968" w:rsidP="00F53968">
            <w:pPr>
              <w:snapToGrid w:val="0"/>
              <w:jc w:val="both"/>
              <w:rPr>
                <w:rFonts w:ascii="Times New Roman" w:hAnsi="Times New Roman"/>
                <w:color w:val="auto"/>
                <w:sz w:val="14"/>
                <w:szCs w:val="20"/>
                <w:lang w:val="pt-BR" w:bidi="ar-SA"/>
              </w:rPr>
            </w:pPr>
            <w:r w:rsidRPr="00A4393B">
              <w:rPr>
                <w:rFonts w:ascii="Times New Roman" w:hAnsi="Times New Roman"/>
                <w:color w:val="auto"/>
                <w:sz w:val="14"/>
                <w:szCs w:val="20"/>
                <w:lang w:val="pt-BR" w:bidi="ar-SA"/>
              </w:rPr>
              <w:t>(6.1) Receitas Financeiras</w:t>
            </w:r>
          </w:p>
        </w:tc>
        <w:tc>
          <w:tcPr>
            <w:tcW w:w="1134" w:type="dxa"/>
            <w:tcBorders>
              <w:left w:val="single" w:sz="4" w:space="0" w:color="000000"/>
            </w:tcBorders>
            <w:shd w:val="clear" w:color="auto" w:fill="CCECFF"/>
            <w:tcMar>
              <w:left w:w="28" w:type="dxa"/>
              <w:right w:w="113" w:type="dxa"/>
            </w:tcMar>
          </w:tcPr>
          <w:p w14:paraId="01FDBA40" w14:textId="09602BEF" w:rsidR="00F53968" w:rsidRPr="00A4393B" w:rsidRDefault="009B042A" w:rsidP="00F53968">
            <w:pPr>
              <w:snapToGrid w:val="0"/>
              <w:ind w:right="29"/>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9.945.148,96</w:t>
            </w:r>
          </w:p>
        </w:tc>
        <w:tc>
          <w:tcPr>
            <w:tcW w:w="709" w:type="dxa"/>
            <w:tcBorders>
              <w:left w:val="single" w:sz="4" w:space="0" w:color="000000"/>
            </w:tcBorders>
            <w:shd w:val="clear" w:color="auto" w:fill="CCECFF"/>
            <w:tcMar>
              <w:left w:w="28" w:type="dxa"/>
              <w:right w:w="113" w:type="dxa"/>
            </w:tcMar>
          </w:tcPr>
          <w:p w14:paraId="7DDED6F4" w14:textId="0AB51C83" w:rsidR="00F53968" w:rsidRPr="00A4393B" w:rsidRDefault="004D6551" w:rsidP="00F53968">
            <w:pPr>
              <w:tabs>
                <w:tab w:val="left" w:pos="972"/>
              </w:tabs>
              <w:snapToGrid w:val="0"/>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17,35</w:t>
            </w:r>
          </w:p>
        </w:tc>
        <w:tc>
          <w:tcPr>
            <w:tcW w:w="1134" w:type="dxa"/>
            <w:tcBorders>
              <w:left w:val="single" w:sz="4" w:space="0" w:color="000000"/>
            </w:tcBorders>
            <w:shd w:val="clear" w:color="auto" w:fill="CCECFF"/>
            <w:tcMar>
              <w:left w:w="0" w:type="dxa"/>
              <w:right w:w="113" w:type="dxa"/>
            </w:tcMar>
          </w:tcPr>
          <w:p w14:paraId="68E94733" w14:textId="021C58EF" w:rsidR="00F53968" w:rsidRPr="00A4393B" w:rsidRDefault="00F53968" w:rsidP="00F53968">
            <w:pPr>
              <w:snapToGrid w:val="0"/>
              <w:ind w:right="29"/>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4.998.278,57</w:t>
            </w:r>
          </w:p>
        </w:tc>
        <w:tc>
          <w:tcPr>
            <w:tcW w:w="709" w:type="dxa"/>
            <w:tcBorders>
              <w:left w:val="single" w:sz="4" w:space="0" w:color="000000"/>
            </w:tcBorders>
            <w:shd w:val="clear" w:color="auto" w:fill="CCECFF"/>
            <w:tcMar>
              <w:left w:w="28" w:type="dxa"/>
              <w:right w:w="113" w:type="dxa"/>
            </w:tcMar>
          </w:tcPr>
          <w:p w14:paraId="585D6A55" w14:textId="6E9D2FB8" w:rsidR="00F53968" w:rsidRPr="00A4393B" w:rsidRDefault="00F53968" w:rsidP="00F53968">
            <w:pPr>
              <w:tabs>
                <w:tab w:val="left" w:pos="972"/>
              </w:tabs>
              <w:snapToGrid w:val="0"/>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14,05</w:t>
            </w:r>
          </w:p>
        </w:tc>
        <w:tc>
          <w:tcPr>
            <w:tcW w:w="1134" w:type="dxa"/>
            <w:tcBorders>
              <w:left w:val="single" w:sz="4" w:space="0" w:color="000000"/>
            </w:tcBorders>
            <w:shd w:val="clear" w:color="auto" w:fill="CCECFF"/>
            <w:tcMar>
              <w:left w:w="28" w:type="dxa"/>
              <w:right w:w="113" w:type="dxa"/>
            </w:tcMar>
          </w:tcPr>
          <w:p w14:paraId="12C533EC" w14:textId="73173EFC" w:rsidR="00F53968" w:rsidRPr="00A4393B" w:rsidRDefault="00F53968" w:rsidP="00F53968">
            <w:pPr>
              <w:snapToGrid w:val="0"/>
              <w:ind w:right="29"/>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18.949.415,47</w:t>
            </w:r>
          </w:p>
        </w:tc>
        <w:tc>
          <w:tcPr>
            <w:tcW w:w="709" w:type="dxa"/>
            <w:tcBorders>
              <w:left w:val="single" w:sz="4" w:space="0" w:color="000000"/>
              <w:right w:val="single" w:sz="4" w:space="0" w:color="auto"/>
            </w:tcBorders>
            <w:shd w:val="clear" w:color="auto" w:fill="CCECFF"/>
            <w:tcMar>
              <w:left w:w="28" w:type="dxa"/>
              <w:right w:w="113" w:type="dxa"/>
            </w:tcMar>
          </w:tcPr>
          <w:p w14:paraId="32658D92" w14:textId="4CBA861F" w:rsidR="00F53968" w:rsidRPr="00A4393B" w:rsidRDefault="00F53968" w:rsidP="00F53968">
            <w:pPr>
              <w:tabs>
                <w:tab w:val="left" w:pos="972"/>
              </w:tabs>
              <w:snapToGrid w:val="0"/>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16,08</w:t>
            </w:r>
          </w:p>
        </w:tc>
      </w:tr>
      <w:tr w:rsidR="00A4393B" w:rsidRPr="00A4393B" w14:paraId="6C17EBA2" w14:textId="77777777" w:rsidTr="00F53968">
        <w:tc>
          <w:tcPr>
            <w:tcW w:w="3998" w:type="dxa"/>
            <w:tcBorders>
              <w:left w:val="single" w:sz="4" w:space="0" w:color="000000"/>
            </w:tcBorders>
            <w:shd w:val="clear" w:color="auto" w:fill="CCECFF"/>
          </w:tcPr>
          <w:p w14:paraId="5C3430CC" w14:textId="77777777" w:rsidR="00F53968" w:rsidRPr="00A4393B" w:rsidRDefault="00F53968" w:rsidP="00F53968">
            <w:pPr>
              <w:snapToGrid w:val="0"/>
              <w:jc w:val="both"/>
              <w:rPr>
                <w:rFonts w:ascii="Times New Roman" w:hAnsi="Times New Roman"/>
                <w:color w:val="auto"/>
                <w:sz w:val="14"/>
                <w:szCs w:val="20"/>
                <w:lang w:val="pt-BR" w:bidi="ar-SA"/>
              </w:rPr>
            </w:pPr>
            <w:r w:rsidRPr="00A4393B">
              <w:rPr>
                <w:rFonts w:ascii="Times New Roman" w:hAnsi="Times New Roman"/>
                <w:color w:val="auto"/>
                <w:sz w:val="14"/>
                <w:szCs w:val="20"/>
                <w:lang w:val="pt-BR" w:bidi="ar-SA"/>
              </w:rPr>
              <w:t>(6.2) Subvenções do Tesouro Nacional</w:t>
            </w:r>
          </w:p>
        </w:tc>
        <w:tc>
          <w:tcPr>
            <w:tcW w:w="1134" w:type="dxa"/>
            <w:tcBorders>
              <w:left w:val="single" w:sz="4" w:space="0" w:color="000000"/>
            </w:tcBorders>
            <w:shd w:val="clear" w:color="auto" w:fill="CCECFF"/>
            <w:tcMar>
              <w:left w:w="28" w:type="dxa"/>
              <w:right w:w="113" w:type="dxa"/>
            </w:tcMar>
          </w:tcPr>
          <w:p w14:paraId="5940E7F0" w14:textId="1DB5609D" w:rsidR="00F53968" w:rsidRPr="00A4393B" w:rsidRDefault="009B042A" w:rsidP="00F53968">
            <w:pPr>
              <w:snapToGrid w:val="0"/>
              <w:ind w:right="29"/>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214.390.869,60</w:t>
            </w:r>
          </w:p>
        </w:tc>
        <w:tc>
          <w:tcPr>
            <w:tcW w:w="709" w:type="dxa"/>
            <w:tcBorders>
              <w:left w:val="single" w:sz="4" w:space="0" w:color="000000"/>
            </w:tcBorders>
            <w:shd w:val="clear" w:color="auto" w:fill="CCECFF"/>
            <w:tcMar>
              <w:left w:w="28" w:type="dxa"/>
              <w:right w:w="142" w:type="dxa"/>
            </w:tcMar>
          </w:tcPr>
          <w:p w14:paraId="2A0EB642" w14:textId="19A47AF1" w:rsidR="00F53968" w:rsidRPr="00A4393B" w:rsidRDefault="004D6551" w:rsidP="00F53968">
            <w:pPr>
              <w:snapToGrid w:val="0"/>
              <w:ind w:right="-22"/>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374,03</w:t>
            </w:r>
          </w:p>
        </w:tc>
        <w:tc>
          <w:tcPr>
            <w:tcW w:w="1134" w:type="dxa"/>
            <w:tcBorders>
              <w:left w:val="single" w:sz="4" w:space="0" w:color="000000"/>
            </w:tcBorders>
            <w:shd w:val="clear" w:color="auto" w:fill="CCECFF"/>
            <w:tcMar>
              <w:left w:w="0" w:type="dxa"/>
              <w:right w:w="113" w:type="dxa"/>
            </w:tcMar>
          </w:tcPr>
          <w:p w14:paraId="1172D42D" w14:textId="76E92D24" w:rsidR="00F53968" w:rsidRPr="00A4393B" w:rsidRDefault="00F53968" w:rsidP="00F53968">
            <w:pPr>
              <w:snapToGrid w:val="0"/>
              <w:ind w:right="29"/>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97.496.693,53</w:t>
            </w:r>
          </w:p>
        </w:tc>
        <w:tc>
          <w:tcPr>
            <w:tcW w:w="709" w:type="dxa"/>
            <w:tcBorders>
              <w:left w:val="single" w:sz="4" w:space="0" w:color="000000"/>
            </w:tcBorders>
            <w:shd w:val="clear" w:color="auto" w:fill="CCECFF"/>
            <w:tcMar>
              <w:left w:w="28" w:type="dxa"/>
              <w:right w:w="113" w:type="dxa"/>
            </w:tcMar>
          </w:tcPr>
          <w:p w14:paraId="7D427FC9" w14:textId="3F4BA1C6" w:rsidR="00F53968" w:rsidRPr="00A4393B" w:rsidRDefault="00F53968" w:rsidP="00F53968">
            <w:pPr>
              <w:snapToGrid w:val="0"/>
              <w:ind w:right="-22"/>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274,10</w:t>
            </w:r>
          </w:p>
        </w:tc>
        <w:tc>
          <w:tcPr>
            <w:tcW w:w="1134" w:type="dxa"/>
            <w:tcBorders>
              <w:left w:val="single" w:sz="4" w:space="0" w:color="000000"/>
            </w:tcBorders>
            <w:shd w:val="clear" w:color="auto" w:fill="CCECFF"/>
            <w:tcMar>
              <w:left w:w="28" w:type="dxa"/>
              <w:right w:w="113" w:type="dxa"/>
            </w:tcMar>
          </w:tcPr>
          <w:p w14:paraId="7B2D401F" w14:textId="6DD8D0EC" w:rsidR="00F53968" w:rsidRPr="00A4393B" w:rsidRDefault="00F53968" w:rsidP="00F53968">
            <w:pPr>
              <w:snapToGrid w:val="0"/>
              <w:ind w:right="29"/>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462.969.867,85</w:t>
            </w:r>
          </w:p>
        </w:tc>
        <w:tc>
          <w:tcPr>
            <w:tcW w:w="709" w:type="dxa"/>
            <w:tcBorders>
              <w:left w:val="single" w:sz="4" w:space="0" w:color="000000"/>
              <w:right w:val="single" w:sz="4" w:space="0" w:color="auto"/>
            </w:tcBorders>
            <w:shd w:val="clear" w:color="auto" w:fill="CCECFF"/>
            <w:tcMar>
              <w:left w:w="28" w:type="dxa"/>
              <w:right w:w="113" w:type="dxa"/>
            </w:tcMar>
          </w:tcPr>
          <w:p w14:paraId="1201DA14" w14:textId="265F6FC6" w:rsidR="00F53968" w:rsidRPr="00A4393B" w:rsidRDefault="00F53968" w:rsidP="00F53968">
            <w:pPr>
              <w:snapToGrid w:val="0"/>
              <w:ind w:right="6"/>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392,81</w:t>
            </w:r>
          </w:p>
        </w:tc>
      </w:tr>
      <w:tr w:rsidR="00A4393B" w:rsidRPr="00A4393B" w14:paraId="1D84C0D5" w14:textId="77777777" w:rsidTr="00F53968">
        <w:tc>
          <w:tcPr>
            <w:tcW w:w="3998" w:type="dxa"/>
            <w:tcBorders>
              <w:left w:val="single" w:sz="4" w:space="0" w:color="000000"/>
            </w:tcBorders>
            <w:shd w:val="clear" w:color="auto" w:fill="CCECFF"/>
          </w:tcPr>
          <w:p w14:paraId="6CB792CB" w14:textId="77777777" w:rsidR="00F53968" w:rsidRPr="00A4393B" w:rsidRDefault="00F53968" w:rsidP="00F53968">
            <w:pPr>
              <w:snapToGrid w:val="0"/>
              <w:jc w:val="both"/>
              <w:rPr>
                <w:rFonts w:ascii="Times New Roman" w:hAnsi="Times New Roman"/>
                <w:color w:val="auto"/>
                <w:sz w:val="6"/>
                <w:szCs w:val="6"/>
                <w:lang w:val="pt-BR" w:bidi="ar-SA"/>
              </w:rPr>
            </w:pPr>
          </w:p>
        </w:tc>
        <w:tc>
          <w:tcPr>
            <w:tcW w:w="1134" w:type="dxa"/>
            <w:tcBorders>
              <w:left w:val="single" w:sz="4" w:space="0" w:color="000000"/>
            </w:tcBorders>
            <w:shd w:val="clear" w:color="auto" w:fill="CCECFF"/>
            <w:tcMar>
              <w:left w:w="28" w:type="dxa"/>
              <w:right w:w="57" w:type="dxa"/>
            </w:tcMar>
          </w:tcPr>
          <w:p w14:paraId="59877A25" w14:textId="77777777" w:rsidR="00F53968" w:rsidRPr="00A4393B" w:rsidRDefault="00F53968" w:rsidP="00F53968">
            <w:pPr>
              <w:snapToGrid w:val="0"/>
              <w:ind w:right="29"/>
              <w:jc w:val="right"/>
              <w:rPr>
                <w:rFonts w:ascii="Times New Roman" w:hAnsi="Times New Roman"/>
                <w:bCs/>
                <w:color w:val="auto"/>
                <w:sz w:val="6"/>
                <w:szCs w:val="6"/>
                <w:lang w:val="pt-BR" w:bidi="ar-SA"/>
              </w:rPr>
            </w:pPr>
          </w:p>
        </w:tc>
        <w:tc>
          <w:tcPr>
            <w:tcW w:w="709" w:type="dxa"/>
            <w:tcBorders>
              <w:left w:val="single" w:sz="4" w:space="0" w:color="000000"/>
            </w:tcBorders>
            <w:shd w:val="clear" w:color="auto" w:fill="CCECFF"/>
            <w:tcMar>
              <w:left w:w="28" w:type="dxa"/>
              <w:right w:w="57" w:type="dxa"/>
            </w:tcMar>
          </w:tcPr>
          <w:p w14:paraId="3D65B5C8" w14:textId="77777777" w:rsidR="00F53968" w:rsidRPr="00A4393B" w:rsidRDefault="00F53968" w:rsidP="00F53968">
            <w:pPr>
              <w:snapToGrid w:val="0"/>
              <w:jc w:val="right"/>
              <w:rPr>
                <w:rFonts w:ascii="Times New Roman" w:hAnsi="Times New Roman"/>
                <w:bCs/>
                <w:color w:val="auto"/>
                <w:sz w:val="6"/>
                <w:szCs w:val="6"/>
                <w:lang w:val="pt-BR" w:bidi="ar-SA"/>
              </w:rPr>
            </w:pPr>
          </w:p>
        </w:tc>
        <w:tc>
          <w:tcPr>
            <w:tcW w:w="1134" w:type="dxa"/>
            <w:tcBorders>
              <w:left w:val="single" w:sz="4" w:space="0" w:color="000000"/>
            </w:tcBorders>
            <w:shd w:val="clear" w:color="auto" w:fill="CCECFF"/>
            <w:tcMar>
              <w:left w:w="0" w:type="dxa"/>
              <w:right w:w="113" w:type="dxa"/>
            </w:tcMar>
          </w:tcPr>
          <w:p w14:paraId="01FB996B" w14:textId="77777777" w:rsidR="00F53968" w:rsidRPr="00A4393B" w:rsidRDefault="00F53968" w:rsidP="00F53968">
            <w:pPr>
              <w:snapToGrid w:val="0"/>
              <w:ind w:right="29"/>
              <w:jc w:val="right"/>
              <w:rPr>
                <w:rFonts w:ascii="Times New Roman" w:hAnsi="Times New Roman"/>
                <w:bCs/>
                <w:color w:val="auto"/>
                <w:sz w:val="6"/>
                <w:szCs w:val="6"/>
                <w:lang w:val="pt-BR" w:bidi="ar-SA"/>
              </w:rPr>
            </w:pPr>
          </w:p>
        </w:tc>
        <w:tc>
          <w:tcPr>
            <w:tcW w:w="709" w:type="dxa"/>
            <w:tcBorders>
              <w:left w:val="single" w:sz="4" w:space="0" w:color="000000"/>
            </w:tcBorders>
            <w:shd w:val="clear" w:color="auto" w:fill="CCECFF"/>
            <w:tcMar>
              <w:left w:w="28" w:type="dxa"/>
              <w:right w:w="113" w:type="dxa"/>
            </w:tcMar>
          </w:tcPr>
          <w:p w14:paraId="2C395698" w14:textId="77777777" w:rsidR="00F53968" w:rsidRPr="00A4393B" w:rsidRDefault="00F53968" w:rsidP="00F53968">
            <w:pPr>
              <w:snapToGrid w:val="0"/>
              <w:jc w:val="right"/>
              <w:rPr>
                <w:rFonts w:ascii="Times New Roman" w:hAnsi="Times New Roman"/>
                <w:bCs/>
                <w:color w:val="auto"/>
                <w:sz w:val="6"/>
                <w:szCs w:val="6"/>
                <w:lang w:val="pt-BR" w:bidi="ar-SA"/>
              </w:rPr>
            </w:pPr>
          </w:p>
        </w:tc>
        <w:tc>
          <w:tcPr>
            <w:tcW w:w="1134" w:type="dxa"/>
            <w:tcBorders>
              <w:left w:val="single" w:sz="4" w:space="0" w:color="000000"/>
            </w:tcBorders>
            <w:shd w:val="clear" w:color="auto" w:fill="CCECFF"/>
            <w:tcMar>
              <w:left w:w="28" w:type="dxa"/>
              <w:right w:w="113" w:type="dxa"/>
            </w:tcMar>
          </w:tcPr>
          <w:p w14:paraId="2EBBCBF4" w14:textId="77777777" w:rsidR="00F53968" w:rsidRPr="00A4393B" w:rsidRDefault="00F53968" w:rsidP="00F53968">
            <w:pPr>
              <w:snapToGrid w:val="0"/>
              <w:ind w:right="29"/>
              <w:jc w:val="right"/>
              <w:rPr>
                <w:rFonts w:ascii="Times New Roman" w:hAnsi="Times New Roman"/>
                <w:bCs/>
                <w:color w:val="auto"/>
                <w:sz w:val="6"/>
                <w:szCs w:val="6"/>
                <w:lang w:val="pt-BR" w:bidi="ar-SA"/>
              </w:rPr>
            </w:pPr>
          </w:p>
        </w:tc>
        <w:tc>
          <w:tcPr>
            <w:tcW w:w="709" w:type="dxa"/>
            <w:tcBorders>
              <w:left w:val="single" w:sz="4" w:space="0" w:color="000000"/>
              <w:right w:val="single" w:sz="4" w:space="0" w:color="auto"/>
            </w:tcBorders>
            <w:shd w:val="clear" w:color="auto" w:fill="CCECFF"/>
            <w:tcMar>
              <w:left w:w="28" w:type="dxa"/>
              <w:right w:w="113" w:type="dxa"/>
            </w:tcMar>
          </w:tcPr>
          <w:p w14:paraId="758C2C19" w14:textId="77777777" w:rsidR="00F53968" w:rsidRPr="00A4393B" w:rsidRDefault="00F53968" w:rsidP="00F53968">
            <w:pPr>
              <w:snapToGrid w:val="0"/>
              <w:jc w:val="right"/>
              <w:rPr>
                <w:rFonts w:ascii="Times New Roman" w:hAnsi="Times New Roman"/>
                <w:bCs/>
                <w:color w:val="auto"/>
                <w:sz w:val="6"/>
                <w:szCs w:val="6"/>
                <w:lang w:val="pt-BR" w:bidi="ar-SA"/>
              </w:rPr>
            </w:pPr>
          </w:p>
        </w:tc>
      </w:tr>
      <w:tr w:rsidR="00A4393B" w:rsidRPr="00A4393B" w14:paraId="341E890F" w14:textId="77777777" w:rsidTr="00F53968">
        <w:tc>
          <w:tcPr>
            <w:tcW w:w="3998" w:type="dxa"/>
            <w:tcBorders>
              <w:left w:val="single" w:sz="4" w:space="0" w:color="000000"/>
            </w:tcBorders>
            <w:shd w:val="clear" w:color="auto" w:fill="CCECFF"/>
          </w:tcPr>
          <w:p w14:paraId="08E667B3" w14:textId="77777777" w:rsidR="00F53968" w:rsidRPr="00A4393B" w:rsidRDefault="00F53968" w:rsidP="00F53968">
            <w:pPr>
              <w:snapToGrid w:val="0"/>
              <w:jc w:val="both"/>
              <w:rPr>
                <w:rFonts w:ascii="Times New Roman" w:hAnsi="Times New Roman"/>
                <w:b/>
                <w:bCs/>
                <w:color w:val="auto"/>
                <w:sz w:val="14"/>
                <w:szCs w:val="20"/>
                <w:lang w:val="pt-BR" w:bidi="ar-SA"/>
              </w:rPr>
            </w:pPr>
            <w:r w:rsidRPr="00A4393B">
              <w:rPr>
                <w:rFonts w:ascii="Times New Roman" w:hAnsi="Times New Roman"/>
                <w:b/>
                <w:bCs/>
                <w:color w:val="auto"/>
                <w:sz w:val="14"/>
                <w:szCs w:val="20"/>
                <w:lang w:val="pt-BR" w:bidi="ar-SA"/>
              </w:rPr>
              <w:t>7-VALOR ADICIONADO TOTAL A DISTRIBUIR (5+6)</w:t>
            </w:r>
          </w:p>
        </w:tc>
        <w:tc>
          <w:tcPr>
            <w:tcW w:w="1134" w:type="dxa"/>
            <w:tcBorders>
              <w:left w:val="single" w:sz="4" w:space="0" w:color="000000"/>
            </w:tcBorders>
            <w:shd w:val="clear" w:color="auto" w:fill="CCECFF"/>
            <w:tcMar>
              <w:left w:w="28" w:type="dxa"/>
              <w:right w:w="113" w:type="dxa"/>
            </w:tcMar>
            <w:vAlign w:val="bottom"/>
          </w:tcPr>
          <w:p w14:paraId="0A24F9F9" w14:textId="2492F895" w:rsidR="00F53968" w:rsidRPr="00A4393B" w:rsidRDefault="004D6551" w:rsidP="00F53968">
            <w:pPr>
              <w:snapToGrid w:val="0"/>
              <w:ind w:right="29"/>
              <w:jc w:val="right"/>
              <w:rPr>
                <w:rFonts w:ascii="Times New Roman" w:hAnsi="Times New Roman"/>
                <w:b/>
                <w:bCs/>
                <w:color w:val="auto"/>
                <w:sz w:val="14"/>
                <w:szCs w:val="20"/>
                <w:u w:val="single"/>
                <w:lang w:val="pt-BR" w:bidi="ar-SA"/>
              </w:rPr>
            </w:pPr>
            <w:r w:rsidRPr="00A4393B">
              <w:rPr>
                <w:rFonts w:ascii="Times New Roman" w:hAnsi="Times New Roman"/>
                <w:b/>
                <w:bCs/>
                <w:color w:val="auto"/>
                <w:sz w:val="14"/>
                <w:szCs w:val="20"/>
                <w:u w:val="single"/>
                <w:lang w:val="pt-BR" w:bidi="ar-SA"/>
              </w:rPr>
              <w:t>57.318.368,81</w:t>
            </w:r>
          </w:p>
        </w:tc>
        <w:tc>
          <w:tcPr>
            <w:tcW w:w="709" w:type="dxa"/>
            <w:tcBorders>
              <w:left w:val="single" w:sz="4" w:space="0" w:color="000000"/>
            </w:tcBorders>
            <w:shd w:val="clear" w:color="auto" w:fill="CCECFF"/>
            <w:tcMar>
              <w:left w:w="28" w:type="dxa"/>
              <w:right w:w="0" w:type="dxa"/>
            </w:tcMar>
            <w:vAlign w:val="bottom"/>
          </w:tcPr>
          <w:p w14:paraId="479684EC" w14:textId="77777777" w:rsidR="00F53968" w:rsidRPr="00A4393B" w:rsidRDefault="00F53968" w:rsidP="00F53968">
            <w:pPr>
              <w:snapToGrid w:val="0"/>
              <w:ind w:left="-108" w:right="120"/>
              <w:jc w:val="right"/>
              <w:rPr>
                <w:rFonts w:ascii="Times New Roman" w:hAnsi="Times New Roman"/>
                <w:b/>
                <w:bCs/>
                <w:color w:val="auto"/>
                <w:sz w:val="14"/>
                <w:szCs w:val="20"/>
                <w:u w:val="single"/>
                <w:lang w:val="pt-BR" w:bidi="ar-SA"/>
              </w:rPr>
            </w:pPr>
            <w:r w:rsidRPr="00A4393B">
              <w:rPr>
                <w:rFonts w:ascii="Times New Roman" w:hAnsi="Times New Roman"/>
                <w:b/>
                <w:bCs/>
                <w:color w:val="auto"/>
                <w:sz w:val="14"/>
                <w:szCs w:val="20"/>
                <w:u w:val="single"/>
                <w:lang w:val="pt-BR" w:bidi="ar-SA"/>
              </w:rPr>
              <w:t>100,00</w:t>
            </w:r>
          </w:p>
        </w:tc>
        <w:tc>
          <w:tcPr>
            <w:tcW w:w="1134" w:type="dxa"/>
            <w:tcBorders>
              <w:left w:val="single" w:sz="4" w:space="0" w:color="000000"/>
            </w:tcBorders>
            <w:shd w:val="clear" w:color="auto" w:fill="CCECFF"/>
            <w:tcMar>
              <w:left w:w="0" w:type="dxa"/>
              <w:right w:w="113" w:type="dxa"/>
            </w:tcMar>
            <w:vAlign w:val="bottom"/>
          </w:tcPr>
          <w:p w14:paraId="747625CD" w14:textId="2B31294F" w:rsidR="00F53968" w:rsidRPr="00A4393B" w:rsidRDefault="00F53968" w:rsidP="00F53968">
            <w:pPr>
              <w:snapToGrid w:val="0"/>
              <w:ind w:right="29"/>
              <w:jc w:val="right"/>
              <w:rPr>
                <w:rFonts w:ascii="Times New Roman" w:hAnsi="Times New Roman"/>
                <w:b/>
                <w:bCs/>
                <w:color w:val="auto"/>
                <w:sz w:val="14"/>
                <w:szCs w:val="20"/>
                <w:u w:val="single"/>
                <w:lang w:val="pt-BR" w:bidi="ar-SA"/>
              </w:rPr>
            </w:pPr>
            <w:r w:rsidRPr="00A4393B">
              <w:rPr>
                <w:rFonts w:ascii="Times New Roman" w:hAnsi="Times New Roman"/>
                <w:b/>
                <w:bCs/>
                <w:color w:val="auto"/>
                <w:sz w:val="14"/>
                <w:szCs w:val="20"/>
                <w:u w:val="single"/>
                <w:lang w:val="pt-BR" w:bidi="ar-SA"/>
              </w:rPr>
              <w:t>35.570.366,47</w:t>
            </w:r>
          </w:p>
        </w:tc>
        <w:tc>
          <w:tcPr>
            <w:tcW w:w="709" w:type="dxa"/>
            <w:tcBorders>
              <w:left w:val="single" w:sz="4" w:space="0" w:color="000000"/>
            </w:tcBorders>
            <w:shd w:val="clear" w:color="auto" w:fill="CCECFF"/>
            <w:tcMar>
              <w:left w:w="28" w:type="dxa"/>
              <w:right w:w="113" w:type="dxa"/>
            </w:tcMar>
            <w:vAlign w:val="bottom"/>
          </w:tcPr>
          <w:p w14:paraId="73952208" w14:textId="649CB467" w:rsidR="00F53968" w:rsidRPr="00A4393B" w:rsidRDefault="00F53968" w:rsidP="00F53968">
            <w:pPr>
              <w:snapToGrid w:val="0"/>
              <w:ind w:left="-108"/>
              <w:jc w:val="right"/>
              <w:rPr>
                <w:rFonts w:ascii="Times New Roman" w:hAnsi="Times New Roman"/>
                <w:b/>
                <w:bCs/>
                <w:color w:val="auto"/>
                <w:sz w:val="14"/>
                <w:szCs w:val="20"/>
                <w:u w:val="single"/>
                <w:lang w:val="pt-BR" w:bidi="ar-SA"/>
              </w:rPr>
            </w:pPr>
            <w:r w:rsidRPr="00A4393B">
              <w:rPr>
                <w:rFonts w:ascii="Times New Roman" w:hAnsi="Times New Roman"/>
                <w:b/>
                <w:bCs/>
                <w:color w:val="auto"/>
                <w:sz w:val="14"/>
                <w:szCs w:val="20"/>
                <w:u w:val="single"/>
                <w:lang w:val="pt-BR" w:bidi="ar-SA"/>
              </w:rPr>
              <w:t>100,00</w:t>
            </w:r>
          </w:p>
        </w:tc>
        <w:tc>
          <w:tcPr>
            <w:tcW w:w="1134" w:type="dxa"/>
            <w:tcBorders>
              <w:left w:val="single" w:sz="4" w:space="0" w:color="000000"/>
            </w:tcBorders>
            <w:shd w:val="clear" w:color="auto" w:fill="CCECFF"/>
            <w:tcMar>
              <w:left w:w="28" w:type="dxa"/>
              <w:right w:w="113" w:type="dxa"/>
            </w:tcMar>
            <w:vAlign w:val="bottom"/>
          </w:tcPr>
          <w:p w14:paraId="3B4770C9" w14:textId="2802F665" w:rsidR="00F53968" w:rsidRPr="00A4393B" w:rsidRDefault="00F53968" w:rsidP="00F53968">
            <w:pPr>
              <w:snapToGrid w:val="0"/>
              <w:ind w:right="29"/>
              <w:jc w:val="right"/>
              <w:rPr>
                <w:rFonts w:ascii="Times New Roman" w:hAnsi="Times New Roman"/>
                <w:b/>
                <w:bCs/>
                <w:color w:val="auto"/>
                <w:sz w:val="14"/>
                <w:szCs w:val="20"/>
                <w:u w:val="single"/>
                <w:lang w:val="pt-BR" w:bidi="ar-SA"/>
              </w:rPr>
            </w:pPr>
            <w:r w:rsidRPr="00A4393B">
              <w:rPr>
                <w:rFonts w:ascii="Times New Roman" w:hAnsi="Times New Roman"/>
                <w:b/>
                <w:bCs/>
                <w:color w:val="auto"/>
                <w:sz w:val="14"/>
                <w:szCs w:val="20"/>
                <w:u w:val="single"/>
                <w:lang w:val="pt-BR" w:bidi="ar-SA"/>
              </w:rPr>
              <w:t>117.860.752,50</w:t>
            </w:r>
          </w:p>
        </w:tc>
        <w:tc>
          <w:tcPr>
            <w:tcW w:w="709" w:type="dxa"/>
            <w:tcBorders>
              <w:left w:val="single" w:sz="4" w:space="0" w:color="000000"/>
              <w:right w:val="single" w:sz="4" w:space="0" w:color="auto"/>
            </w:tcBorders>
            <w:shd w:val="clear" w:color="auto" w:fill="CCECFF"/>
            <w:tcMar>
              <w:left w:w="28" w:type="dxa"/>
              <w:right w:w="113" w:type="dxa"/>
            </w:tcMar>
            <w:vAlign w:val="bottom"/>
          </w:tcPr>
          <w:p w14:paraId="3EBEADCE" w14:textId="3B637618" w:rsidR="00F53968" w:rsidRPr="00A4393B" w:rsidRDefault="00F53968" w:rsidP="00F53968">
            <w:pPr>
              <w:snapToGrid w:val="0"/>
              <w:ind w:left="-108"/>
              <w:jc w:val="right"/>
              <w:rPr>
                <w:rFonts w:ascii="Times New Roman" w:hAnsi="Times New Roman"/>
                <w:b/>
                <w:bCs/>
                <w:color w:val="auto"/>
                <w:sz w:val="14"/>
                <w:szCs w:val="20"/>
                <w:u w:val="single"/>
                <w:lang w:val="pt-BR" w:bidi="ar-SA"/>
              </w:rPr>
            </w:pPr>
            <w:r w:rsidRPr="00A4393B">
              <w:rPr>
                <w:rFonts w:ascii="Times New Roman" w:hAnsi="Times New Roman"/>
                <w:b/>
                <w:bCs/>
                <w:color w:val="auto"/>
                <w:sz w:val="14"/>
                <w:szCs w:val="20"/>
                <w:u w:val="single"/>
                <w:lang w:val="pt-BR" w:bidi="ar-SA"/>
              </w:rPr>
              <w:t>100,00</w:t>
            </w:r>
          </w:p>
        </w:tc>
      </w:tr>
      <w:tr w:rsidR="00A4393B" w:rsidRPr="00A4393B" w14:paraId="269DDF38" w14:textId="77777777" w:rsidTr="00F53968">
        <w:tc>
          <w:tcPr>
            <w:tcW w:w="3998" w:type="dxa"/>
            <w:tcBorders>
              <w:left w:val="single" w:sz="4" w:space="0" w:color="000000"/>
            </w:tcBorders>
            <w:shd w:val="clear" w:color="auto" w:fill="CCECFF"/>
          </w:tcPr>
          <w:p w14:paraId="127CDA65" w14:textId="77777777" w:rsidR="00F53968" w:rsidRPr="00A4393B" w:rsidRDefault="00F53968" w:rsidP="00F53968">
            <w:pPr>
              <w:snapToGrid w:val="0"/>
              <w:jc w:val="both"/>
              <w:rPr>
                <w:rFonts w:ascii="Times New Roman" w:hAnsi="Times New Roman"/>
                <w:b/>
                <w:bCs/>
                <w:color w:val="auto"/>
                <w:sz w:val="10"/>
                <w:szCs w:val="10"/>
                <w:lang w:val="pt-BR" w:bidi="ar-SA"/>
              </w:rPr>
            </w:pPr>
          </w:p>
        </w:tc>
        <w:tc>
          <w:tcPr>
            <w:tcW w:w="1134" w:type="dxa"/>
            <w:tcBorders>
              <w:left w:val="single" w:sz="4" w:space="0" w:color="000000"/>
            </w:tcBorders>
            <w:shd w:val="clear" w:color="auto" w:fill="CCECFF"/>
            <w:tcMar>
              <w:left w:w="28" w:type="dxa"/>
              <w:right w:w="57" w:type="dxa"/>
            </w:tcMar>
          </w:tcPr>
          <w:p w14:paraId="5AD31547" w14:textId="77777777" w:rsidR="00F53968" w:rsidRPr="00A4393B" w:rsidRDefault="00F53968" w:rsidP="00F53968">
            <w:pPr>
              <w:snapToGrid w:val="0"/>
              <w:ind w:right="29"/>
              <w:jc w:val="right"/>
              <w:rPr>
                <w:rFonts w:ascii="Times New Roman" w:hAnsi="Times New Roman"/>
                <w:b/>
                <w:bCs/>
                <w:color w:val="auto"/>
                <w:sz w:val="10"/>
                <w:szCs w:val="10"/>
                <w:u w:val="single"/>
                <w:lang w:val="pt-BR" w:bidi="ar-SA"/>
              </w:rPr>
            </w:pPr>
          </w:p>
        </w:tc>
        <w:tc>
          <w:tcPr>
            <w:tcW w:w="709" w:type="dxa"/>
            <w:tcBorders>
              <w:left w:val="single" w:sz="4" w:space="0" w:color="000000"/>
            </w:tcBorders>
            <w:shd w:val="clear" w:color="auto" w:fill="CCECFF"/>
            <w:tcMar>
              <w:left w:w="28" w:type="dxa"/>
              <w:right w:w="0" w:type="dxa"/>
            </w:tcMar>
          </w:tcPr>
          <w:p w14:paraId="6EE434A9" w14:textId="77777777" w:rsidR="00F53968" w:rsidRPr="00A4393B" w:rsidRDefault="00F53968" w:rsidP="00F53968">
            <w:pPr>
              <w:snapToGrid w:val="0"/>
              <w:ind w:left="-108" w:right="120"/>
              <w:jc w:val="right"/>
              <w:rPr>
                <w:rFonts w:ascii="Times New Roman" w:hAnsi="Times New Roman"/>
                <w:b/>
                <w:bCs/>
                <w:color w:val="auto"/>
                <w:sz w:val="10"/>
                <w:szCs w:val="10"/>
                <w:u w:val="single"/>
                <w:lang w:val="pt-BR" w:bidi="ar-SA"/>
              </w:rPr>
            </w:pPr>
          </w:p>
        </w:tc>
        <w:tc>
          <w:tcPr>
            <w:tcW w:w="1134" w:type="dxa"/>
            <w:tcBorders>
              <w:left w:val="single" w:sz="4" w:space="0" w:color="000000"/>
            </w:tcBorders>
            <w:shd w:val="clear" w:color="auto" w:fill="CCECFF"/>
            <w:tcMar>
              <w:left w:w="0" w:type="dxa"/>
              <w:right w:w="113" w:type="dxa"/>
            </w:tcMar>
          </w:tcPr>
          <w:p w14:paraId="43C51880" w14:textId="77777777" w:rsidR="00F53968" w:rsidRPr="00A4393B" w:rsidRDefault="00F53968" w:rsidP="00F53968">
            <w:pPr>
              <w:snapToGrid w:val="0"/>
              <w:ind w:right="29"/>
              <w:jc w:val="right"/>
              <w:rPr>
                <w:rFonts w:ascii="Times New Roman" w:hAnsi="Times New Roman"/>
                <w:b/>
                <w:bCs/>
                <w:color w:val="auto"/>
                <w:sz w:val="10"/>
                <w:szCs w:val="10"/>
                <w:u w:val="single"/>
                <w:lang w:val="pt-BR" w:bidi="ar-SA"/>
              </w:rPr>
            </w:pPr>
          </w:p>
        </w:tc>
        <w:tc>
          <w:tcPr>
            <w:tcW w:w="709" w:type="dxa"/>
            <w:tcBorders>
              <w:left w:val="single" w:sz="4" w:space="0" w:color="000000"/>
            </w:tcBorders>
            <w:shd w:val="clear" w:color="auto" w:fill="CCECFF"/>
            <w:tcMar>
              <w:left w:w="28" w:type="dxa"/>
              <w:right w:w="113" w:type="dxa"/>
            </w:tcMar>
          </w:tcPr>
          <w:p w14:paraId="7B49CFEC" w14:textId="77777777" w:rsidR="00F53968" w:rsidRPr="00A4393B" w:rsidRDefault="00F53968" w:rsidP="00F53968">
            <w:pPr>
              <w:snapToGrid w:val="0"/>
              <w:ind w:left="-108"/>
              <w:jc w:val="right"/>
              <w:rPr>
                <w:rFonts w:ascii="Times New Roman" w:hAnsi="Times New Roman"/>
                <w:b/>
                <w:bCs/>
                <w:color w:val="auto"/>
                <w:sz w:val="10"/>
                <w:szCs w:val="10"/>
                <w:u w:val="single"/>
                <w:lang w:val="pt-BR" w:bidi="ar-SA"/>
              </w:rPr>
            </w:pPr>
          </w:p>
        </w:tc>
        <w:tc>
          <w:tcPr>
            <w:tcW w:w="1134" w:type="dxa"/>
            <w:tcBorders>
              <w:left w:val="single" w:sz="4" w:space="0" w:color="000000"/>
            </w:tcBorders>
            <w:shd w:val="clear" w:color="auto" w:fill="CCECFF"/>
            <w:tcMar>
              <w:left w:w="28" w:type="dxa"/>
              <w:right w:w="113" w:type="dxa"/>
            </w:tcMar>
          </w:tcPr>
          <w:p w14:paraId="59BA8060" w14:textId="77777777" w:rsidR="00F53968" w:rsidRPr="00A4393B" w:rsidRDefault="00F53968" w:rsidP="00F53968">
            <w:pPr>
              <w:snapToGrid w:val="0"/>
              <w:ind w:right="29"/>
              <w:jc w:val="right"/>
              <w:rPr>
                <w:rFonts w:ascii="Times New Roman" w:hAnsi="Times New Roman"/>
                <w:b/>
                <w:bCs/>
                <w:color w:val="auto"/>
                <w:sz w:val="10"/>
                <w:szCs w:val="10"/>
                <w:u w:val="single"/>
                <w:lang w:val="pt-BR" w:bidi="ar-SA"/>
              </w:rPr>
            </w:pPr>
          </w:p>
        </w:tc>
        <w:tc>
          <w:tcPr>
            <w:tcW w:w="709" w:type="dxa"/>
            <w:tcBorders>
              <w:left w:val="single" w:sz="4" w:space="0" w:color="000000"/>
              <w:right w:val="single" w:sz="4" w:space="0" w:color="auto"/>
            </w:tcBorders>
            <w:shd w:val="clear" w:color="auto" w:fill="CCECFF"/>
            <w:tcMar>
              <w:left w:w="28" w:type="dxa"/>
              <w:right w:w="113" w:type="dxa"/>
            </w:tcMar>
          </w:tcPr>
          <w:p w14:paraId="62DBD597" w14:textId="77777777" w:rsidR="00F53968" w:rsidRPr="00A4393B" w:rsidRDefault="00F53968" w:rsidP="00F53968">
            <w:pPr>
              <w:snapToGrid w:val="0"/>
              <w:ind w:left="-108"/>
              <w:jc w:val="right"/>
              <w:rPr>
                <w:rFonts w:ascii="Times New Roman" w:hAnsi="Times New Roman"/>
                <w:b/>
                <w:bCs/>
                <w:color w:val="auto"/>
                <w:sz w:val="10"/>
                <w:szCs w:val="10"/>
                <w:u w:val="single"/>
                <w:lang w:val="pt-BR" w:bidi="ar-SA"/>
              </w:rPr>
            </w:pPr>
          </w:p>
        </w:tc>
      </w:tr>
      <w:tr w:rsidR="00A4393B" w:rsidRPr="00A4393B" w14:paraId="5738F046" w14:textId="77777777" w:rsidTr="00F53968">
        <w:tc>
          <w:tcPr>
            <w:tcW w:w="3998" w:type="dxa"/>
            <w:tcBorders>
              <w:left w:val="single" w:sz="4" w:space="0" w:color="000000"/>
            </w:tcBorders>
            <w:shd w:val="clear" w:color="auto" w:fill="CCECFF"/>
          </w:tcPr>
          <w:p w14:paraId="11892743" w14:textId="77777777" w:rsidR="00F53968" w:rsidRPr="00A4393B" w:rsidRDefault="00F53968" w:rsidP="00F53968">
            <w:pPr>
              <w:snapToGrid w:val="0"/>
              <w:jc w:val="both"/>
              <w:rPr>
                <w:rFonts w:ascii="Times New Roman" w:hAnsi="Times New Roman"/>
                <w:b/>
                <w:bCs/>
                <w:color w:val="auto"/>
                <w:sz w:val="14"/>
                <w:szCs w:val="20"/>
                <w:lang w:val="pt-BR" w:bidi="ar-SA"/>
              </w:rPr>
            </w:pPr>
            <w:r w:rsidRPr="00A4393B">
              <w:rPr>
                <w:rFonts w:ascii="Times New Roman" w:hAnsi="Times New Roman"/>
                <w:b/>
                <w:bCs/>
                <w:color w:val="auto"/>
                <w:sz w:val="14"/>
                <w:szCs w:val="20"/>
                <w:lang w:val="pt-BR" w:bidi="ar-SA"/>
              </w:rPr>
              <w:t>8-DISTRIBUIÇÃO DO VALOR ADICIONADO</w:t>
            </w:r>
          </w:p>
        </w:tc>
        <w:tc>
          <w:tcPr>
            <w:tcW w:w="1134" w:type="dxa"/>
            <w:tcBorders>
              <w:left w:val="single" w:sz="4" w:space="0" w:color="000000"/>
            </w:tcBorders>
            <w:shd w:val="clear" w:color="auto" w:fill="CCECFF"/>
            <w:tcMar>
              <w:left w:w="28" w:type="dxa"/>
              <w:right w:w="113" w:type="dxa"/>
            </w:tcMar>
            <w:vAlign w:val="bottom"/>
          </w:tcPr>
          <w:p w14:paraId="55B3E67E" w14:textId="2CCE0D8F" w:rsidR="00F53968" w:rsidRPr="00A4393B" w:rsidRDefault="004D6551" w:rsidP="00F53968">
            <w:pPr>
              <w:snapToGrid w:val="0"/>
              <w:ind w:right="29"/>
              <w:jc w:val="right"/>
              <w:rPr>
                <w:rFonts w:ascii="Times New Roman" w:hAnsi="Times New Roman"/>
                <w:b/>
                <w:bCs/>
                <w:color w:val="auto"/>
                <w:sz w:val="14"/>
                <w:szCs w:val="20"/>
                <w:u w:val="single"/>
                <w:lang w:val="pt-BR" w:bidi="ar-SA"/>
              </w:rPr>
            </w:pPr>
            <w:r w:rsidRPr="00A4393B">
              <w:rPr>
                <w:rFonts w:ascii="Times New Roman" w:hAnsi="Times New Roman"/>
                <w:b/>
                <w:bCs/>
                <w:color w:val="auto"/>
                <w:sz w:val="14"/>
                <w:szCs w:val="20"/>
                <w:u w:val="single"/>
                <w:lang w:val="pt-BR" w:bidi="ar-SA"/>
              </w:rPr>
              <w:t>57.318.368,81</w:t>
            </w:r>
          </w:p>
        </w:tc>
        <w:tc>
          <w:tcPr>
            <w:tcW w:w="709" w:type="dxa"/>
            <w:tcBorders>
              <w:left w:val="single" w:sz="4" w:space="0" w:color="000000"/>
            </w:tcBorders>
            <w:shd w:val="clear" w:color="auto" w:fill="CCECFF"/>
            <w:tcMar>
              <w:left w:w="28" w:type="dxa"/>
              <w:right w:w="0" w:type="dxa"/>
            </w:tcMar>
          </w:tcPr>
          <w:p w14:paraId="719E4F9B" w14:textId="77777777" w:rsidR="00F53968" w:rsidRPr="00A4393B" w:rsidRDefault="00F53968" w:rsidP="00F53968">
            <w:pPr>
              <w:snapToGrid w:val="0"/>
              <w:ind w:left="-108" w:right="120"/>
              <w:jc w:val="right"/>
              <w:rPr>
                <w:rFonts w:ascii="Times New Roman" w:hAnsi="Times New Roman"/>
                <w:b/>
                <w:bCs/>
                <w:color w:val="auto"/>
                <w:sz w:val="14"/>
                <w:szCs w:val="20"/>
                <w:u w:val="single"/>
                <w:lang w:val="pt-BR" w:bidi="ar-SA"/>
              </w:rPr>
            </w:pPr>
            <w:r w:rsidRPr="00A4393B">
              <w:rPr>
                <w:rFonts w:ascii="Times New Roman" w:hAnsi="Times New Roman"/>
                <w:b/>
                <w:bCs/>
                <w:color w:val="auto"/>
                <w:sz w:val="14"/>
                <w:szCs w:val="20"/>
                <w:u w:val="single"/>
                <w:lang w:val="pt-BR" w:bidi="ar-SA"/>
              </w:rPr>
              <w:t>100,00</w:t>
            </w:r>
          </w:p>
        </w:tc>
        <w:tc>
          <w:tcPr>
            <w:tcW w:w="1134" w:type="dxa"/>
            <w:tcBorders>
              <w:left w:val="single" w:sz="4" w:space="0" w:color="000000"/>
            </w:tcBorders>
            <w:shd w:val="clear" w:color="auto" w:fill="CCECFF"/>
            <w:tcMar>
              <w:left w:w="0" w:type="dxa"/>
              <w:right w:w="113" w:type="dxa"/>
            </w:tcMar>
            <w:vAlign w:val="bottom"/>
          </w:tcPr>
          <w:p w14:paraId="6160D35C" w14:textId="78858368" w:rsidR="00F53968" w:rsidRPr="00A4393B" w:rsidRDefault="00F53968" w:rsidP="00F53968">
            <w:pPr>
              <w:snapToGrid w:val="0"/>
              <w:ind w:right="29"/>
              <w:jc w:val="right"/>
              <w:rPr>
                <w:rFonts w:ascii="Times New Roman" w:hAnsi="Times New Roman"/>
                <w:b/>
                <w:bCs/>
                <w:color w:val="auto"/>
                <w:sz w:val="14"/>
                <w:szCs w:val="20"/>
                <w:u w:val="single"/>
                <w:lang w:val="pt-BR" w:bidi="ar-SA"/>
              </w:rPr>
            </w:pPr>
            <w:r w:rsidRPr="00A4393B">
              <w:rPr>
                <w:rFonts w:ascii="Times New Roman" w:hAnsi="Times New Roman"/>
                <w:b/>
                <w:bCs/>
                <w:color w:val="auto"/>
                <w:sz w:val="14"/>
                <w:szCs w:val="20"/>
                <w:u w:val="single"/>
                <w:lang w:val="pt-BR" w:bidi="ar-SA"/>
              </w:rPr>
              <w:t>35.570.366,47</w:t>
            </w:r>
          </w:p>
        </w:tc>
        <w:tc>
          <w:tcPr>
            <w:tcW w:w="709" w:type="dxa"/>
            <w:tcBorders>
              <w:left w:val="single" w:sz="4" w:space="0" w:color="000000"/>
            </w:tcBorders>
            <w:shd w:val="clear" w:color="auto" w:fill="CCECFF"/>
            <w:tcMar>
              <w:left w:w="28" w:type="dxa"/>
              <w:right w:w="113" w:type="dxa"/>
            </w:tcMar>
          </w:tcPr>
          <w:p w14:paraId="5A99598C" w14:textId="1EF07751" w:rsidR="00F53968" w:rsidRPr="00A4393B" w:rsidRDefault="00F53968" w:rsidP="00F53968">
            <w:pPr>
              <w:snapToGrid w:val="0"/>
              <w:ind w:left="-108"/>
              <w:jc w:val="right"/>
              <w:rPr>
                <w:rFonts w:ascii="Times New Roman" w:hAnsi="Times New Roman"/>
                <w:b/>
                <w:bCs/>
                <w:color w:val="auto"/>
                <w:sz w:val="14"/>
                <w:szCs w:val="20"/>
                <w:u w:val="single"/>
                <w:lang w:val="pt-BR" w:bidi="ar-SA"/>
              </w:rPr>
            </w:pPr>
            <w:r w:rsidRPr="00A4393B">
              <w:rPr>
                <w:rFonts w:ascii="Times New Roman" w:hAnsi="Times New Roman"/>
                <w:b/>
                <w:bCs/>
                <w:color w:val="auto"/>
                <w:sz w:val="14"/>
                <w:szCs w:val="20"/>
                <w:u w:val="single"/>
                <w:lang w:val="pt-BR" w:bidi="ar-SA"/>
              </w:rPr>
              <w:t>100,00</w:t>
            </w:r>
          </w:p>
        </w:tc>
        <w:tc>
          <w:tcPr>
            <w:tcW w:w="1134" w:type="dxa"/>
            <w:tcBorders>
              <w:left w:val="single" w:sz="4" w:space="0" w:color="000000"/>
            </w:tcBorders>
            <w:shd w:val="clear" w:color="auto" w:fill="CCECFF"/>
            <w:tcMar>
              <w:left w:w="28" w:type="dxa"/>
              <w:right w:w="113" w:type="dxa"/>
            </w:tcMar>
            <w:vAlign w:val="bottom"/>
          </w:tcPr>
          <w:p w14:paraId="480D23A1" w14:textId="42F44ACD" w:rsidR="00F53968" w:rsidRPr="00A4393B" w:rsidRDefault="00F53968" w:rsidP="00F53968">
            <w:pPr>
              <w:snapToGrid w:val="0"/>
              <w:ind w:right="29"/>
              <w:jc w:val="right"/>
              <w:rPr>
                <w:rFonts w:ascii="Times New Roman" w:hAnsi="Times New Roman"/>
                <w:b/>
                <w:bCs/>
                <w:color w:val="auto"/>
                <w:sz w:val="14"/>
                <w:szCs w:val="20"/>
                <w:u w:val="single"/>
                <w:lang w:val="pt-BR" w:bidi="ar-SA"/>
              </w:rPr>
            </w:pPr>
            <w:r w:rsidRPr="00A4393B">
              <w:rPr>
                <w:rFonts w:ascii="Times New Roman" w:hAnsi="Times New Roman"/>
                <w:b/>
                <w:bCs/>
                <w:color w:val="auto"/>
                <w:sz w:val="14"/>
                <w:szCs w:val="20"/>
                <w:u w:val="single"/>
                <w:lang w:val="pt-BR" w:bidi="ar-SA"/>
              </w:rPr>
              <w:t>117.860.752,50</w:t>
            </w:r>
          </w:p>
        </w:tc>
        <w:tc>
          <w:tcPr>
            <w:tcW w:w="709" w:type="dxa"/>
            <w:tcBorders>
              <w:left w:val="single" w:sz="4" w:space="0" w:color="000000"/>
              <w:right w:val="single" w:sz="4" w:space="0" w:color="auto"/>
            </w:tcBorders>
            <w:shd w:val="clear" w:color="auto" w:fill="CCECFF"/>
            <w:tcMar>
              <w:left w:w="28" w:type="dxa"/>
              <w:right w:w="113" w:type="dxa"/>
            </w:tcMar>
          </w:tcPr>
          <w:p w14:paraId="3B1CB42D" w14:textId="11E9AB2E" w:rsidR="00F53968" w:rsidRPr="00A4393B" w:rsidRDefault="00F53968" w:rsidP="00F53968">
            <w:pPr>
              <w:snapToGrid w:val="0"/>
              <w:ind w:left="-108"/>
              <w:jc w:val="right"/>
              <w:rPr>
                <w:rFonts w:ascii="Times New Roman" w:hAnsi="Times New Roman"/>
                <w:b/>
                <w:bCs/>
                <w:color w:val="auto"/>
                <w:sz w:val="14"/>
                <w:szCs w:val="20"/>
                <w:u w:val="single"/>
                <w:lang w:val="pt-BR" w:bidi="ar-SA"/>
              </w:rPr>
            </w:pPr>
            <w:r w:rsidRPr="00A4393B">
              <w:rPr>
                <w:rFonts w:ascii="Times New Roman" w:hAnsi="Times New Roman"/>
                <w:b/>
                <w:bCs/>
                <w:color w:val="auto"/>
                <w:sz w:val="14"/>
                <w:szCs w:val="20"/>
                <w:u w:val="single"/>
                <w:lang w:val="pt-BR" w:bidi="ar-SA"/>
              </w:rPr>
              <w:t>100,00</w:t>
            </w:r>
          </w:p>
        </w:tc>
      </w:tr>
      <w:tr w:rsidR="00A4393B" w:rsidRPr="00A4393B" w14:paraId="3F47FC20" w14:textId="77777777" w:rsidTr="00F53968">
        <w:tc>
          <w:tcPr>
            <w:tcW w:w="3998" w:type="dxa"/>
            <w:tcBorders>
              <w:left w:val="single" w:sz="4" w:space="0" w:color="000000"/>
            </w:tcBorders>
            <w:shd w:val="clear" w:color="auto" w:fill="CCECFF"/>
          </w:tcPr>
          <w:p w14:paraId="3E6683AC" w14:textId="77777777" w:rsidR="00F53968" w:rsidRPr="00A4393B" w:rsidRDefault="00F53968" w:rsidP="00F53968">
            <w:pPr>
              <w:snapToGrid w:val="0"/>
              <w:jc w:val="both"/>
              <w:rPr>
                <w:rFonts w:ascii="Times New Roman" w:hAnsi="Times New Roman"/>
                <w:color w:val="auto"/>
                <w:sz w:val="14"/>
                <w:szCs w:val="20"/>
                <w:lang w:val="pt-BR" w:bidi="ar-SA"/>
              </w:rPr>
            </w:pPr>
            <w:r w:rsidRPr="00A4393B">
              <w:rPr>
                <w:rFonts w:ascii="Times New Roman" w:hAnsi="Times New Roman"/>
                <w:color w:val="auto"/>
                <w:sz w:val="14"/>
                <w:szCs w:val="20"/>
                <w:lang w:val="pt-BR" w:bidi="ar-SA"/>
              </w:rPr>
              <w:t>(8.1) Pessoal e Encargos</w:t>
            </w:r>
          </w:p>
        </w:tc>
        <w:tc>
          <w:tcPr>
            <w:tcW w:w="1134" w:type="dxa"/>
            <w:tcBorders>
              <w:left w:val="single" w:sz="4" w:space="0" w:color="000000"/>
            </w:tcBorders>
            <w:shd w:val="clear" w:color="auto" w:fill="CCECFF"/>
            <w:tcMar>
              <w:left w:w="28" w:type="dxa"/>
              <w:right w:w="113" w:type="dxa"/>
            </w:tcMar>
          </w:tcPr>
          <w:p w14:paraId="7DD639F1" w14:textId="10F8F8B3" w:rsidR="00F53968" w:rsidRPr="00A4393B" w:rsidRDefault="004D6551" w:rsidP="00F53968">
            <w:pPr>
              <w:snapToGrid w:val="0"/>
              <w:ind w:right="29"/>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60.175.387,40</w:t>
            </w:r>
          </w:p>
        </w:tc>
        <w:tc>
          <w:tcPr>
            <w:tcW w:w="709" w:type="dxa"/>
            <w:tcBorders>
              <w:left w:val="single" w:sz="4" w:space="0" w:color="000000"/>
            </w:tcBorders>
            <w:shd w:val="clear" w:color="auto" w:fill="CCECFF"/>
            <w:tcMar>
              <w:left w:w="28" w:type="dxa"/>
              <w:right w:w="113" w:type="dxa"/>
            </w:tcMar>
          </w:tcPr>
          <w:p w14:paraId="1E79D84D" w14:textId="6D861101" w:rsidR="00F53968" w:rsidRPr="00A4393B" w:rsidRDefault="004D6551" w:rsidP="00F53968">
            <w:pPr>
              <w:snapToGrid w:val="0"/>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104,99</w:t>
            </w:r>
          </w:p>
        </w:tc>
        <w:tc>
          <w:tcPr>
            <w:tcW w:w="1134" w:type="dxa"/>
            <w:tcBorders>
              <w:left w:val="single" w:sz="4" w:space="0" w:color="000000"/>
            </w:tcBorders>
            <w:shd w:val="clear" w:color="auto" w:fill="CCECFF"/>
            <w:tcMar>
              <w:left w:w="0" w:type="dxa"/>
              <w:right w:w="113" w:type="dxa"/>
            </w:tcMar>
          </w:tcPr>
          <w:p w14:paraId="436BBE4A" w14:textId="0424CAD8" w:rsidR="00F53968" w:rsidRPr="00A4393B" w:rsidRDefault="00F53968" w:rsidP="00F53968">
            <w:pPr>
              <w:snapToGrid w:val="0"/>
              <w:ind w:right="29"/>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23.243.999,27</w:t>
            </w:r>
          </w:p>
        </w:tc>
        <w:tc>
          <w:tcPr>
            <w:tcW w:w="709" w:type="dxa"/>
            <w:tcBorders>
              <w:left w:val="single" w:sz="4" w:space="0" w:color="000000"/>
            </w:tcBorders>
            <w:shd w:val="clear" w:color="auto" w:fill="CCECFF"/>
            <w:tcMar>
              <w:left w:w="28" w:type="dxa"/>
              <w:right w:w="113" w:type="dxa"/>
            </w:tcMar>
          </w:tcPr>
          <w:p w14:paraId="176FFF31" w14:textId="4B00FDC0" w:rsidR="00F53968" w:rsidRPr="00A4393B" w:rsidRDefault="00F53968" w:rsidP="00F53968">
            <w:pPr>
              <w:snapToGrid w:val="0"/>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65,35</w:t>
            </w:r>
          </w:p>
        </w:tc>
        <w:tc>
          <w:tcPr>
            <w:tcW w:w="1134" w:type="dxa"/>
            <w:tcBorders>
              <w:left w:val="single" w:sz="4" w:space="0" w:color="000000"/>
            </w:tcBorders>
            <w:shd w:val="clear" w:color="auto" w:fill="CCECFF"/>
            <w:tcMar>
              <w:left w:w="28" w:type="dxa"/>
              <w:right w:w="113" w:type="dxa"/>
            </w:tcMar>
          </w:tcPr>
          <w:p w14:paraId="3E9DBA44" w14:textId="0829BD81" w:rsidR="00F53968" w:rsidRPr="00A4393B" w:rsidRDefault="00F53968" w:rsidP="00F53968">
            <w:pPr>
              <w:snapToGrid w:val="0"/>
              <w:ind w:right="29"/>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106.468.419,49</w:t>
            </w:r>
          </w:p>
        </w:tc>
        <w:tc>
          <w:tcPr>
            <w:tcW w:w="709" w:type="dxa"/>
            <w:tcBorders>
              <w:left w:val="single" w:sz="4" w:space="0" w:color="000000"/>
              <w:right w:val="single" w:sz="4" w:space="0" w:color="auto"/>
            </w:tcBorders>
            <w:shd w:val="clear" w:color="auto" w:fill="CCECFF"/>
            <w:tcMar>
              <w:left w:w="28" w:type="dxa"/>
              <w:right w:w="113" w:type="dxa"/>
            </w:tcMar>
          </w:tcPr>
          <w:p w14:paraId="43FF96C6" w14:textId="75DEB78A" w:rsidR="00F53968" w:rsidRPr="00A4393B" w:rsidRDefault="00F53968" w:rsidP="00F53968">
            <w:pPr>
              <w:snapToGrid w:val="0"/>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90,33</w:t>
            </w:r>
          </w:p>
        </w:tc>
      </w:tr>
      <w:tr w:rsidR="00A4393B" w:rsidRPr="00A4393B" w14:paraId="72FCCBF0" w14:textId="77777777" w:rsidTr="00F53968">
        <w:tc>
          <w:tcPr>
            <w:tcW w:w="3998" w:type="dxa"/>
            <w:tcBorders>
              <w:left w:val="single" w:sz="4" w:space="0" w:color="000000"/>
            </w:tcBorders>
            <w:shd w:val="clear" w:color="auto" w:fill="CCECFF"/>
          </w:tcPr>
          <w:p w14:paraId="47A03B6E" w14:textId="77777777" w:rsidR="00F53968" w:rsidRPr="00A4393B" w:rsidRDefault="00F53968" w:rsidP="00F53968">
            <w:pPr>
              <w:snapToGrid w:val="0"/>
              <w:jc w:val="both"/>
              <w:rPr>
                <w:rFonts w:ascii="Times New Roman" w:hAnsi="Times New Roman"/>
                <w:color w:val="auto"/>
                <w:sz w:val="14"/>
                <w:szCs w:val="20"/>
                <w:lang w:val="pt-BR" w:bidi="ar-SA"/>
              </w:rPr>
            </w:pPr>
            <w:r w:rsidRPr="00A4393B">
              <w:rPr>
                <w:rFonts w:ascii="Times New Roman" w:hAnsi="Times New Roman"/>
                <w:color w:val="auto"/>
                <w:sz w:val="14"/>
                <w:szCs w:val="20"/>
                <w:lang w:val="pt-BR" w:bidi="ar-SA"/>
              </w:rPr>
              <w:t>(8.2) Impostos, Taxas e Contribuições</w:t>
            </w:r>
          </w:p>
        </w:tc>
        <w:tc>
          <w:tcPr>
            <w:tcW w:w="1134" w:type="dxa"/>
            <w:tcBorders>
              <w:left w:val="single" w:sz="4" w:space="0" w:color="000000"/>
            </w:tcBorders>
            <w:shd w:val="clear" w:color="auto" w:fill="CCECFF"/>
            <w:tcMar>
              <w:left w:w="28" w:type="dxa"/>
              <w:right w:w="113" w:type="dxa"/>
            </w:tcMar>
          </w:tcPr>
          <w:p w14:paraId="6914C2B3" w14:textId="4BCCE49D" w:rsidR="00F53968" w:rsidRPr="00A4393B" w:rsidRDefault="009B042A" w:rsidP="00F53968">
            <w:pPr>
              <w:snapToGrid w:val="0"/>
              <w:ind w:right="29"/>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12.914.729,83</w:t>
            </w:r>
          </w:p>
        </w:tc>
        <w:tc>
          <w:tcPr>
            <w:tcW w:w="709" w:type="dxa"/>
            <w:tcBorders>
              <w:left w:val="single" w:sz="4" w:space="0" w:color="000000"/>
            </w:tcBorders>
            <w:shd w:val="clear" w:color="auto" w:fill="CCECFF"/>
            <w:tcMar>
              <w:left w:w="28" w:type="dxa"/>
              <w:right w:w="113" w:type="dxa"/>
            </w:tcMar>
          </w:tcPr>
          <w:p w14:paraId="5C7E41C4" w14:textId="68814F56" w:rsidR="00F53968" w:rsidRPr="00A4393B" w:rsidRDefault="004D6551" w:rsidP="00F53968">
            <w:pPr>
              <w:snapToGrid w:val="0"/>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22,53</w:t>
            </w:r>
          </w:p>
        </w:tc>
        <w:tc>
          <w:tcPr>
            <w:tcW w:w="1134" w:type="dxa"/>
            <w:tcBorders>
              <w:left w:val="single" w:sz="4" w:space="0" w:color="000000"/>
            </w:tcBorders>
            <w:shd w:val="clear" w:color="auto" w:fill="CCECFF"/>
            <w:tcMar>
              <w:left w:w="0" w:type="dxa"/>
              <w:right w:w="113" w:type="dxa"/>
            </w:tcMar>
          </w:tcPr>
          <w:p w14:paraId="72ADD5E4" w14:textId="75D274A1" w:rsidR="00F53968" w:rsidRPr="00A4393B" w:rsidRDefault="00F53968" w:rsidP="00F53968">
            <w:pPr>
              <w:snapToGrid w:val="0"/>
              <w:ind w:right="29"/>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9.303.999,69</w:t>
            </w:r>
          </w:p>
        </w:tc>
        <w:tc>
          <w:tcPr>
            <w:tcW w:w="709" w:type="dxa"/>
            <w:tcBorders>
              <w:left w:val="single" w:sz="4" w:space="0" w:color="000000"/>
            </w:tcBorders>
            <w:shd w:val="clear" w:color="auto" w:fill="CCECFF"/>
            <w:tcMar>
              <w:left w:w="28" w:type="dxa"/>
              <w:right w:w="113" w:type="dxa"/>
            </w:tcMar>
          </w:tcPr>
          <w:p w14:paraId="11F375EE" w14:textId="643FFA58" w:rsidR="00F53968" w:rsidRPr="00A4393B" w:rsidRDefault="00F53968" w:rsidP="00F53968">
            <w:pPr>
              <w:snapToGrid w:val="0"/>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26,16</w:t>
            </w:r>
          </w:p>
        </w:tc>
        <w:tc>
          <w:tcPr>
            <w:tcW w:w="1134" w:type="dxa"/>
            <w:tcBorders>
              <w:left w:val="single" w:sz="4" w:space="0" w:color="000000"/>
            </w:tcBorders>
            <w:shd w:val="clear" w:color="auto" w:fill="CCECFF"/>
            <w:tcMar>
              <w:left w:w="28" w:type="dxa"/>
              <w:right w:w="113" w:type="dxa"/>
            </w:tcMar>
          </w:tcPr>
          <w:p w14:paraId="43FFE6BB" w14:textId="4C5F1C5B" w:rsidR="00F53968" w:rsidRPr="00A4393B" w:rsidRDefault="00F53968" w:rsidP="00F53968">
            <w:pPr>
              <w:snapToGrid w:val="0"/>
              <w:ind w:right="29"/>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2.668.175,13</w:t>
            </w:r>
          </w:p>
        </w:tc>
        <w:tc>
          <w:tcPr>
            <w:tcW w:w="709" w:type="dxa"/>
            <w:tcBorders>
              <w:left w:val="single" w:sz="4" w:space="0" w:color="000000"/>
              <w:right w:val="single" w:sz="4" w:space="0" w:color="auto"/>
            </w:tcBorders>
            <w:shd w:val="clear" w:color="auto" w:fill="CCECFF"/>
            <w:tcMar>
              <w:left w:w="28" w:type="dxa"/>
              <w:right w:w="113" w:type="dxa"/>
            </w:tcMar>
          </w:tcPr>
          <w:p w14:paraId="4B436169" w14:textId="7777CFBA" w:rsidR="00F53968" w:rsidRPr="00A4393B" w:rsidRDefault="00F53968" w:rsidP="00F53968">
            <w:pPr>
              <w:snapToGrid w:val="0"/>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2,27</w:t>
            </w:r>
          </w:p>
        </w:tc>
      </w:tr>
      <w:tr w:rsidR="00A4393B" w:rsidRPr="00A4393B" w14:paraId="7C8FB3E9" w14:textId="77777777" w:rsidTr="00F53968">
        <w:tc>
          <w:tcPr>
            <w:tcW w:w="3998" w:type="dxa"/>
            <w:tcBorders>
              <w:left w:val="single" w:sz="4" w:space="0" w:color="000000"/>
            </w:tcBorders>
            <w:shd w:val="clear" w:color="auto" w:fill="CCECFF"/>
          </w:tcPr>
          <w:p w14:paraId="6728AB60" w14:textId="77777777" w:rsidR="00F53968" w:rsidRPr="00A4393B" w:rsidRDefault="00F53968" w:rsidP="00F53968">
            <w:pPr>
              <w:snapToGrid w:val="0"/>
              <w:jc w:val="both"/>
              <w:rPr>
                <w:rFonts w:ascii="Times New Roman" w:hAnsi="Times New Roman"/>
                <w:color w:val="auto"/>
                <w:sz w:val="14"/>
                <w:szCs w:val="20"/>
                <w:lang w:val="pt-BR" w:bidi="ar-SA"/>
              </w:rPr>
            </w:pPr>
            <w:r w:rsidRPr="00A4393B">
              <w:rPr>
                <w:rFonts w:ascii="Times New Roman" w:hAnsi="Times New Roman"/>
                <w:color w:val="auto"/>
                <w:sz w:val="14"/>
                <w:szCs w:val="20"/>
                <w:lang w:val="pt-BR" w:bidi="ar-SA"/>
              </w:rPr>
              <w:t>(8.3) Juros e Aluguéis</w:t>
            </w:r>
          </w:p>
        </w:tc>
        <w:tc>
          <w:tcPr>
            <w:tcW w:w="1134" w:type="dxa"/>
            <w:tcBorders>
              <w:left w:val="single" w:sz="4" w:space="0" w:color="000000"/>
            </w:tcBorders>
            <w:shd w:val="clear" w:color="auto" w:fill="CCECFF"/>
            <w:tcMar>
              <w:left w:w="28" w:type="dxa"/>
              <w:right w:w="113" w:type="dxa"/>
            </w:tcMar>
          </w:tcPr>
          <w:p w14:paraId="1E435F03" w14:textId="222C6093" w:rsidR="00F53968" w:rsidRPr="00A4393B" w:rsidRDefault="009B042A" w:rsidP="00F53968">
            <w:pPr>
              <w:snapToGrid w:val="0"/>
              <w:ind w:right="29"/>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2.839.792,35</w:t>
            </w:r>
          </w:p>
        </w:tc>
        <w:tc>
          <w:tcPr>
            <w:tcW w:w="709" w:type="dxa"/>
            <w:tcBorders>
              <w:left w:val="single" w:sz="4" w:space="0" w:color="000000"/>
            </w:tcBorders>
            <w:shd w:val="clear" w:color="auto" w:fill="CCECFF"/>
            <w:tcMar>
              <w:left w:w="28" w:type="dxa"/>
              <w:right w:w="113" w:type="dxa"/>
            </w:tcMar>
          </w:tcPr>
          <w:p w14:paraId="19A0C777" w14:textId="3ECC8D6F" w:rsidR="00F53968" w:rsidRPr="00A4393B" w:rsidRDefault="004D6551" w:rsidP="00F53968">
            <w:pPr>
              <w:snapToGrid w:val="0"/>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4,95</w:t>
            </w:r>
          </w:p>
        </w:tc>
        <w:tc>
          <w:tcPr>
            <w:tcW w:w="1134" w:type="dxa"/>
            <w:tcBorders>
              <w:left w:val="single" w:sz="4" w:space="0" w:color="000000"/>
            </w:tcBorders>
            <w:shd w:val="clear" w:color="auto" w:fill="CCECFF"/>
            <w:tcMar>
              <w:left w:w="0" w:type="dxa"/>
              <w:right w:w="113" w:type="dxa"/>
            </w:tcMar>
          </w:tcPr>
          <w:p w14:paraId="4810DDBF" w14:textId="3CF93C8E" w:rsidR="00F53968" w:rsidRPr="00A4393B" w:rsidRDefault="00F53968" w:rsidP="00F53968">
            <w:pPr>
              <w:snapToGrid w:val="0"/>
              <w:ind w:right="29"/>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1.213.420,25</w:t>
            </w:r>
          </w:p>
        </w:tc>
        <w:tc>
          <w:tcPr>
            <w:tcW w:w="709" w:type="dxa"/>
            <w:tcBorders>
              <w:left w:val="single" w:sz="4" w:space="0" w:color="000000"/>
            </w:tcBorders>
            <w:shd w:val="clear" w:color="auto" w:fill="CCECFF"/>
            <w:tcMar>
              <w:left w:w="28" w:type="dxa"/>
              <w:right w:w="113" w:type="dxa"/>
            </w:tcMar>
          </w:tcPr>
          <w:p w14:paraId="4A17C719" w14:textId="2C00A4CC" w:rsidR="00F53968" w:rsidRPr="00A4393B" w:rsidRDefault="00F53968" w:rsidP="00F53968">
            <w:pPr>
              <w:snapToGrid w:val="0"/>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3,41</w:t>
            </w:r>
          </w:p>
        </w:tc>
        <w:tc>
          <w:tcPr>
            <w:tcW w:w="1134" w:type="dxa"/>
            <w:tcBorders>
              <w:left w:val="single" w:sz="4" w:space="0" w:color="000000"/>
            </w:tcBorders>
            <w:shd w:val="clear" w:color="auto" w:fill="CCECFF"/>
            <w:tcMar>
              <w:left w:w="28" w:type="dxa"/>
              <w:right w:w="113" w:type="dxa"/>
            </w:tcMar>
          </w:tcPr>
          <w:p w14:paraId="0D3DD457" w14:textId="4BFB0FA2" w:rsidR="00F53968" w:rsidRPr="00A4393B" w:rsidRDefault="00F53968" w:rsidP="00F53968">
            <w:pPr>
              <w:snapToGrid w:val="0"/>
              <w:ind w:right="29"/>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5.977.046,16</w:t>
            </w:r>
          </w:p>
        </w:tc>
        <w:tc>
          <w:tcPr>
            <w:tcW w:w="709" w:type="dxa"/>
            <w:tcBorders>
              <w:left w:val="single" w:sz="4" w:space="0" w:color="000000"/>
              <w:right w:val="single" w:sz="4" w:space="0" w:color="auto"/>
            </w:tcBorders>
            <w:shd w:val="clear" w:color="auto" w:fill="CCECFF"/>
            <w:tcMar>
              <w:left w:w="28" w:type="dxa"/>
              <w:right w:w="113" w:type="dxa"/>
            </w:tcMar>
          </w:tcPr>
          <w:p w14:paraId="1807C14F" w14:textId="2CB2A931" w:rsidR="00F53968" w:rsidRPr="00A4393B" w:rsidRDefault="00F53968" w:rsidP="00F53968">
            <w:pPr>
              <w:snapToGrid w:val="0"/>
              <w:jc w:val="right"/>
              <w:rPr>
                <w:rFonts w:ascii="Times New Roman" w:hAnsi="Times New Roman"/>
                <w:bCs/>
                <w:color w:val="auto"/>
                <w:sz w:val="14"/>
                <w:szCs w:val="20"/>
                <w:lang w:val="pt-BR" w:bidi="ar-SA"/>
              </w:rPr>
            </w:pPr>
            <w:r w:rsidRPr="00A4393B">
              <w:rPr>
                <w:rFonts w:ascii="Times New Roman" w:hAnsi="Times New Roman"/>
                <w:bCs/>
                <w:color w:val="auto"/>
                <w:sz w:val="14"/>
                <w:szCs w:val="20"/>
                <w:lang w:val="pt-BR" w:bidi="ar-SA"/>
              </w:rPr>
              <w:t>5,07</w:t>
            </w:r>
          </w:p>
        </w:tc>
      </w:tr>
      <w:tr w:rsidR="00A4393B" w:rsidRPr="00A4393B" w14:paraId="38C67982" w14:textId="77777777" w:rsidTr="000138E9">
        <w:tc>
          <w:tcPr>
            <w:tcW w:w="3998" w:type="dxa"/>
            <w:tcBorders>
              <w:left w:val="single" w:sz="4" w:space="0" w:color="000000"/>
            </w:tcBorders>
            <w:shd w:val="clear" w:color="auto" w:fill="CCECFF"/>
          </w:tcPr>
          <w:p w14:paraId="2FF5E509" w14:textId="77777777" w:rsidR="00F53968" w:rsidRPr="00A4393B" w:rsidRDefault="00F53968" w:rsidP="00F53968">
            <w:pPr>
              <w:snapToGrid w:val="0"/>
              <w:jc w:val="both"/>
              <w:rPr>
                <w:rFonts w:ascii="Times New Roman" w:hAnsi="Times New Roman"/>
                <w:color w:val="auto"/>
                <w:sz w:val="14"/>
                <w:szCs w:val="20"/>
                <w:lang w:val="pt-BR" w:bidi="ar-SA"/>
              </w:rPr>
            </w:pPr>
            <w:r w:rsidRPr="00A4393B">
              <w:rPr>
                <w:rFonts w:ascii="Times New Roman" w:hAnsi="Times New Roman"/>
                <w:color w:val="auto"/>
                <w:sz w:val="14"/>
                <w:szCs w:val="20"/>
                <w:lang w:val="pt-BR" w:bidi="ar-SA"/>
              </w:rPr>
              <w:t>(8.4) Resultado Líquido do Período</w:t>
            </w:r>
          </w:p>
        </w:tc>
        <w:tc>
          <w:tcPr>
            <w:tcW w:w="1134" w:type="dxa"/>
            <w:tcBorders>
              <w:left w:val="single" w:sz="4" w:space="0" w:color="000000"/>
            </w:tcBorders>
            <w:shd w:val="clear" w:color="auto" w:fill="CCECFF"/>
            <w:tcMar>
              <w:left w:w="28" w:type="dxa"/>
              <w:right w:w="57" w:type="dxa"/>
            </w:tcMar>
          </w:tcPr>
          <w:p w14:paraId="0760599F" w14:textId="19E5333D" w:rsidR="00F53968" w:rsidRPr="00A4393B" w:rsidRDefault="009B042A" w:rsidP="00F53968">
            <w:pPr>
              <w:snapToGrid w:val="0"/>
              <w:ind w:right="29"/>
              <w:jc w:val="right"/>
              <w:rPr>
                <w:rFonts w:ascii="Times New Roman" w:hAnsi="Times New Roman"/>
                <w:color w:val="auto"/>
                <w:sz w:val="14"/>
                <w:szCs w:val="20"/>
                <w:lang w:val="pt-BR" w:bidi="ar-SA"/>
              </w:rPr>
            </w:pPr>
            <w:r w:rsidRPr="00A4393B">
              <w:rPr>
                <w:rFonts w:ascii="Times New Roman" w:hAnsi="Times New Roman"/>
                <w:color w:val="auto"/>
                <w:sz w:val="14"/>
                <w:szCs w:val="20"/>
                <w:lang w:val="pt-BR" w:bidi="ar-SA"/>
              </w:rPr>
              <w:t>(18.611.540,77)</w:t>
            </w:r>
          </w:p>
        </w:tc>
        <w:tc>
          <w:tcPr>
            <w:tcW w:w="709" w:type="dxa"/>
            <w:tcBorders>
              <w:left w:val="single" w:sz="4" w:space="0" w:color="000000"/>
            </w:tcBorders>
            <w:shd w:val="clear" w:color="auto" w:fill="CCECFF"/>
            <w:tcMar>
              <w:left w:w="28" w:type="dxa"/>
              <w:right w:w="57" w:type="dxa"/>
            </w:tcMar>
          </w:tcPr>
          <w:p w14:paraId="165AE9F4" w14:textId="773DFBC2" w:rsidR="00F53968" w:rsidRPr="00A4393B" w:rsidRDefault="000138E9" w:rsidP="00F53968">
            <w:pPr>
              <w:snapToGrid w:val="0"/>
              <w:jc w:val="right"/>
              <w:rPr>
                <w:rFonts w:ascii="Times New Roman" w:hAnsi="Times New Roman"/>
                <w:color w:val="auto"/>
                <w:sz w:val="14"/>
                <w:szCs w:val="20"/>
                <w:lang w:val="pt-BR" w:bidi="ar-SA"/>
              </w:rPr>
            </w:pPr>
            <w:r w:rsidRPr="00A4393B">
              <w:rPr>
                <w:rFonts w:ascii="Times New Roman" w:hAnsi="Times New Roman"/>
                <w:color w:val="auto"/>
                <w:sz w:val="14"/>
                <w:szCs w:val="20"/>
                <w:lang w:val="pt-BR" w:bidi="ar-SA"/>
              </w:rPr>
              <w:t>(</w:t>
            </w:r>
            <w:r w:rsidR="004D6551" w:rsidRPr="00A4393B">
              <w:rPr>
                <w:rFonts w:ascii="Times New Roman" w:hAnsi="Times New Roman"/>
                <w:color w:val="auto"/>
                <w:sz w:val="14"/>
                <w:szCs w:val="20"/>
                <w:lang w:val="pt-BR" w:bidi="ar-SA"/>
              </w:rPr>
              <w:t>32,47</w:t>
            </w:r>
            <w:r w:rsidRPr="00A4393B">
              <w:rPr>
                <w:rFonts w:ascii="Times New Roman" w:hAnsi="Times New Roman"/>
                <w:color w:val="auto"/>
                <w:sz w:val="14"/>
                <w:szCs w:val="20"/>
                <w:lang w:val="pt-BR" w:bidi="ar-SA"/>
              </w:rPr>
              <w:t>)</w:t>
            </w:r>
          </w:p>
        </w:tc>
        <w:tc>
          <w:tcPr>
            <w:tcW w:w="1134" w:type="dxa"/>
            <w:tcBorders>
              <w:left w:val="single" w:sz="4" w:space="0" w:color="000000"/>
            </w:tcBorders>
            <w:shd w:val="clear" w:color="auto" w:fill="CCECFF"/>
            <w:tcMar>
              <w:left w:w="0" w:type="dxa"/>
              <w:right w:w="113" w:type="dxa"/>
            </w:tcMar>
          </w:tcPr>
          <w:p w14:paraId="38CDEA2B" w14:textId="03CA85EA" w:rsidR="00F53968" w:rsidRPr="00A4393B" w:rsidRDefault="00F53968" w:rsidP="00F53968">
            <w:pPr>
              <w:snapToGrid w:val="0"/>
              <w:ind w:right="29"/>
              <w:jc w:val="right"/>
              <w:rPr>
                <w:rFonts w:ascii="Times New Roman" w:hAnsi="Times New Roman"/>
                <w:color w:val="auto"/>
                <w:sz w:val="14"/>
                <w:szCs w:val="20"/>
                <w:lang w:val="pt-BR" w:bidi="ar-SA"/>
              </w:rPr>
            </w:pPr>
            <w:r w:rsidRPr="00A4393B">
              <w:rPr>
                <w:rFonts w:ascii="Times New Roman" w:hAnsi="Times New Roman"/>
                <w:color w:val="auto"/>
                <w:sz w:val="14"/>
                <w:szCs w:val="20"/>
                <w:lang w:val="pt-BR" w:bidi="ar-SA"/>
              </w:rPr>
              <w:t>1.808.947,26</w:t>
            </w:r>
          </w:p>
        </w:tc>
        <w:tc>
          <w:tcPr>
            <w:tcW w:w="709" w:type="dxa"/>
            <w:tcBorders>
              <w:left w:val="single" w:sz="4" w:space="0" w:color="000000"/>
            </w:tcBorders>
            <w:shd w:val="clear" w:color="auto" w:fill="CCECFF"/>
            <w:tcMar>
              <w:left w:w="28" w:type="dxa"/>
              <w:right w:w="113" w:type="dxa"/>
            </w:tcMar>
          </w:tcPr>
          <w:p w14:paraId="4E9D33C2" w14:textId="4A7D5676" w:rsidR="00F53968" w:rsidRPr="00A4393B" w:rsidRDefault="00F53968" w:rsidP="00F53968">
            <w:pPr>
              <w:snapToGrid w:val="0"/>
              <w:jc w:val="right"/>
              <w:rPr>
                <w:rFonts w:ascii="Times New Roman" w:hAnsi="Times New Roman"/>
                <w:color w:val="auto"/>
                <w:sz w:val="14"/>
                <w:szCs w:val="20"/>
                <w:lang w:val="pt-BR" w:bidi="ar-SA"/>
              </w:rPr>
            </w:pPr>
            <w:r w:rsidRPr="00A4393B">
              <w:rPr>
                <w:rFonts w:ascii="Times New Roman" w:hAnsi="Times New Roman"/>
                <w:color w:val="auto"/>
                <w:sz w:val="14"/>
                <w:szCs w:val="20"/>
                <w:lang w:val="pt-BR" w:bidi="ar-SA"/>
              </w:rPr>
              <w:t>5,08</w:t>
            </w:r>
          </w:p>
        </w:tc>
        <w:tc>
          <w:tcPr>
            <w:tcW w:w="1134" w:type="dxa"/>
            <w:tcBorders>
              <w:left w:val="single" w:sz="4" w:space="0" w:color="000000"/>
            </w:tcBorders>
            <w:shd w:val="clear" w:color="auto" w:fill="CCECFF"/>
            <w:tcMar>
              <w:left w:w="28" w:type="dxa"/>
              <w:right w:w="113" w:type="dxa"/>
            </w:tcMar>
          </w:tcPr>
          <w:p w14:paraId="7FD785E5" w14:textId="2DAECFE8" w:rsidR="00F53968" w:rsidRPr="00A4393B" w:rsidRDefault="00F53968" w:rsidP="00F53968">
            <w:pPr>
              <w:snapToGrid w:val="0"/>
              <w:ind w:right="29"/>
              <w:jc w:val="right"/>
              <w:rPr>
                <w:rFonts w:ascii="Times New Roman" w:hAnsi="Times New Roman"/>
                <w:color w:val="auto"/>
                <w:sz w:val="14"/>
                <w:szCs w:val="20"/>
                <w:lang w:val="pt-BR" w:bidi="ar-SA"/>
              </w:rPr>
            </w:pPr>
            <w:r w:rsidRPr="00A4393B">
              <w:rPr>
                <w:rFonts w:ascii="Times New Roman" w:hAnsi="Times New Roman"/>
                <w:color w:val="auto"/>
                <w:sz w:val="14"/>
                <w:szCs w:val="20"/>
                <w:lang w:val="pt-BR" w:bidi="ar-SA"/>
              </w:rPr>
              <w:t>2.747.111,72</w:t>
            </w:r>
          </w:p>
        </w:tc>
        <w:tc>
          <w:tcPr>
            <w:tcW w:w="709" w:type="dxa"/>
            <w:tcBorders>
              <w:left w:val="single" w:sz="4" w:space="0" w:color="000000"/>
              <w:right w:val="single" w:sz="4" w:space="0" w:color="auto"/>
            </w:tcBorders>
            <w:shd w:val="clear" w:color="auto" w:fill="CCECFF"/>
            <w:tcMar>
              <w:left w:w="28" w:type="dxa"/>
              <w:right w:w="113" w:type="dxa"/>
            </w:tcMar>
          </w:tcPr>
          <w:p w14:paraId="0A389C07" w14:textId="6B751D77" w:rsidR="00F53968" w:rsidRPr="00A4393B" w:rsidRDefault="00F53968" w:rsidP="00F53968">
            <w:pPr>
              <w:snapToGrid w:val="0"/>
              <w:jc w:val="right"/>
              <w:rPr>
                <w:rFonts w:ascii="Times New Roman" w:hAnsi="Times New Roman"/>
                <w:color w:val="auto"/>
                <w:sz w:val="14"/>
                <w:szCs w:val="20"/>
                <w:lang w:val="pt-BR" w:bidi="ar-SA"/>
              </w:rPr>
            </w:pPr>
            <w:r w:rsidRPr="00A4393B">
              <w:rPr>
                <w:rFonts w:ascii="Times New Roman" w:hAnsi="Times New Roman"/>
                <w:color w:val="auto"/>
                <w:sz w:val="14"/>
                <w:szCs w:val="20"/>
                <w:lang w:val="pt-BR" w:bidi="ar-SA"/>
              </w:rPr>
              <w:t>2,33</w:t>
            </w:r>
          </w:p>
        </w:tc>
      </w:tr>
      <w:tr w:rsidR="00A4393B" w:rsidRPr="00A4393B" w14:paraId="349452F6" w14:textId="77777777" w:rsidTr="00F53968">
        <w:tc>
          <w:tcPr>
            <w:tcW w:w="3998" w:type="dxa"/>
            <w:tcBorders>
              <w:left w:val="single" w:sz="4" w:space="0" w:color="000000"/>
              <w:bottom w:val="single" w:sz="4" w:space="0" w:color="000000"/>
            </w:tcBorders>
            <w:shd w:val="clear" w:color="auto" w:fill="CCECFF"/>
          </w:tcPr>
          <w:p w14:paraId="31303636" w14:textId="77777777" w:rsidR="005F1555" w:rsidRPr="00A4393B" w:rsidRDefault="005F1555" w:rsidP="005F1555">
            <w:pPr>
              <w:snapToGrid w:val="0"/>
              <w:jc w:val="both"/>
              <w:rPr>
                <w:rFonts w:ascii="Times New Roman" w:hAnsi="Times New Roman"/>
                <w:color w:val="auto"/>
                <w:sz w:val="6"/>
                <w:szCs w:val="6"/>
                <w:lang w:val="pt-BR" w:bidi="ar-SA"/>
              </w:rPr>
            </w:pPr>
          </w:p>
        </w:tc>
        <w:tc>
          <w:tcPr>
            <w:tcW w:w="1134" w:type="dxa"/>
            <w:tcBorders>
              <w:left w:val="single" w:sz="4" w:space="0" w:color="000000"/>
              <w:bottom w:val="single" w:sz="4" w:space="0" w:color="000000"/>
            </w:tcBorders>
            <w:shd w:val="clear" w:color="auto" w:fill="CCECFF"/>
            <w:tcMar>
              <w:left w:w="28" w:type="dxa"/>
              <w:right w:w="113" w:type="dxa"/>
            </w:tcMar>
          </w:tcPr>
          <w:p w14:paraId="219C821F" w14:textId="77777777" w:rsidR="005F1555" w:rsidRPr="00A4393B" w:rsidRDefault="005F1555" w:rsidP="005F1555">
            <w:pPr>
              <w:snapToGrid w:val="0"/>
              <w:ind w:right="29"/>
              <w:jc w:val="right"/>
              <w:rPr>
                <w:rFonts w:ascii="Times New Roman" w:hAnsi="Times New Roman"/>
                <w:color w:val="auto"/>
                <w:sz w:val="6"/>
                <w:szCs w:val="6"/>
                <w:lang w:val="pt-BR" w:bidi="ar-SA"/>
              </w:rPr>
            </w:pPr>
          </w:p>
        </w:tc>
        <w:tc>
          <w:tcPr>
            <w:tcW w:w="709" w:type="dxa"/>
            <w:tcBorders>
              <w:left w:val="single" w:sz="4" w:space="0" w:color="000000"/>
              <w:bottom w:val="single" w:sz="4" w:space="0" w:color="000000"/>
            </w:tcBorders>
            <w:shd w:val="clear" w:color="auto" w:fill="CCECFF"/>
            <w:tcMar>
              <w:left w:w="28" w:type="dxa"/>
              <w:right w:w="57" w:type="dxa"/>
            </w:tcMar>
          </w:tcPr>
          <w:p w14:paraId="0C38A433" w14:textId="77777777" w:rsidR="005F1555" w:rsidRPr="00A4393B" w:rsidRDefault="005F1555" w:rsidP="005F1555">
            <w:pPr>
              <w:snapToGrid w:val="0"/>
              <w:jc w:val="right"/>
              <w:rPr>
                <w:rFonts w:ascii="Times New Roman" w:hAnsi="Times New Roman"/>
                <w:color w:val="auto"/>
                <w:sz w:val="6"/>
                <w:szCs w:val="6"/>
                <w:lang w:val="pt-BR" w:bidi="ar-SA"/>
              </w:rPr>
            </w:pPr>
          </w:p>
        </w:tc>
        <w:tc>
          <w:tcPr>
            <w:tcW w:w="1134" w:type="dxa"/>
            <w:tcBorders>
              <w:left w:val="single" w:sz="4" w:space="0" w:color="000000"/>
              <w:bottom w:val="single" w:sz="4" w:space="0" w:color="000000"/>
            </w:tcBorders>
            <w:shd w:val="clear" w:color="auto" w:fill="CCECFF"/>
            <w:tcMar>
              <w:left w:w="28" w:type="dxa"/>
              <w:right w:w="113" w:type="dxa"/>
            </w:tcMar>
          </w:tcPr>
          <w:p w14:paraId="73FFF032" w14:textId="77777777" w:rsidR="005F1555" w:rsidRPr="00A4393B" w:rsidRDefault="005F1555" w:rsidP="005F1555">
            <w:pPr>
              <w:snapToGrid w:val="0"/>
              <w:ind w:right="29"/>
              <w:jc w:val="right"/>
              <w:rPr>
                <w:rFonts w:ascii="Times New Roman" w:hAnsi="Times New Roman"/>
                <w:color w:val="auto"/>
                <w:sz w:val="6"/>
                <w:szCs w:val="6"/>
                <w:lang w:val="pt-BR" w:bidi="ar-SA"/>
              </w:rPr>
            </w:pPr>
          </w:p>
        </w:tc>
        <w:tc>
          <w:tcPr>
            <w:tcW w:w="709" w:type="dxa"/>
            <w:tcBorders>
              <w:left w:val="single" w:sz="4" w:space="0" w:color="000000"/>
              <w:bottom w:val="single" w:sz="4" w:space="0" w:color="000000"/>
            </w:tcBorders>
            <w:shd w:val="clear" w:color="auto" w:fill="CCECFF"/>
            <w:tcMar>
              <w:left w:w="28" w:type="dxa"/>
              <w:right w:w="113" w:type="dxa"/>
            </w:tcMar>
          </w:tcPr>
          <w:p w14:paraId="3CAEACCB" w14:textId="77777777" w:rsidR="005F1555" w:rsidRPr="00A4393B" w:rsidRDefault="005F1555" w:rsidP="005F1555">
            <w:pPr>
              <w:snapToGrid w:val="0"/>
              <w:jc w:val="right"/>
              <w:rPr>
                <w:rFonts w:ascii="Times New Roman" w:hAnsi="Times New Roman"/>
                <w:color w:val="auto"/>
                <w:sz w:val="6"/>
                <w:szCs w:val="6"/>
                <w:lang w:val="pt-BR" w:bidi="ar-SA"/>
              </w:rPr>
            </w:pPr>
          </w:p>
        </w:tc>
        <w:tc>
          <w:tcPr>
            <w:tcW w:w="1134" w:type="dxa"/>
            <w:tcBorders>
              <w:left w:val="single" w:sz="4" w:space="0" w:color="000000"/>
              <w:bottom w:val="single" w:sz="4" w:space="0" w:color="000000"/>
            </w:tcBorders>
            <w:shd w:val="clear" w:color="auto" w:fill="CCECFF"/>
            <w:tcMar>
              <w:left w:w="28" w:type="dxa"/>
              <w:right w:w="113" w:type="dxa"/>
            </w:tcMar>
          </w:tcPr>
          <w:p w14:paraId="1427C0B0" w14:textId="77777777" w:rsidR="005F1555" w:rsidRPr="00A4393B" w:rsidRDefault="005F1555" w:rsidP="005F1555">
            <w:pPr>
              <w:snapToGrid w:val="0"/>
              <w:ind w:right="29"/>
              <w:jc w:val="right"/>
              <w:rPr>
                <w:rFonts w:ascii="Times New Roman" w:hAnsi="Times New Roman"/>
                <w:color w:val="auto"/>
                <w:sz w:val="6"/>
                <w:szCs w:val="6"/>
                <w:lang w:val="pt-BR" w:bidi="ar-SA"/>
              </w:rPr>
            </w:pPr>
          </w:p>
        </w:tc>
        <w:tc>
          <w:tcPr>
            <w:tcW w:w="709" w:type="dxa"/>
            <w:tcBorders>
              <w:left w:val="single" w:sz="4" w:space="0" w:color="000000"/>
              <w:bottom w:val="single" w:sz="4" w:space="0" w:color="000000"/>
              <w:right w:val="single" w:sz="4" w:space="0" w:color="auto"/>
            </w:tcBorders>
            <w:shd w:val="clear" w:color="auto" w:fill="CCECFF"/>
            <w:tcMar>
              <w:left w:w="28" w:type="dxa"/>
              <w:right w:w="113" w:type="dxa"/>
            </w:tcMar>
          </w:tcPr>
          <w:p w14:paraId="5417EAB7" w14:textId="77777777" w:rsidR="005F1555" w:rsidRPr="00A4393B" w:rsidRDefault="005F1555" w:rsidP="005F1555">
            <w:pPr>
              <w:snapToGrid w:val="0"/>
              <w:jc w:val="right"/>
              <w:rPr>
                <w:rFonts w:ascii="Times New Roman" w:hAnsi="Times New Roman"/>
                <w:color w:val="auto"/>
                <w:sz w:val="6"/>
                <w:szCs w:val="6"/>
                <w:lang w:val="pt-BR" w:bidi="ar-SA"/>
              </w:rPr>
            </w:pPr>
          </w:p>
        </w:tc>
      </w:tr>
      <w:bookmarkEnd w:id="7"/>
    </w:tbl>
    <w:p w14:paraId="4F962CA5" w14:textId="4F3BA7E8" w:rsidR="00DB435B" w:rsidRPr="00A4393B" w:rsidRDefault="00DB435B" w:rsidP="007F6533">
      <w:pPr>
        <w:ind w:right="-852"/>
        <w:jc w:val="right"/>
        <w:rPr>
          <w:rFonts w:ascii="Times New Roman" w:hAnsi="Times New Roman" w:cs="Times New Roman"/>
          <w:color w:val="auto"/>
          <w:sz w:val="12"/>
          <w:szCs w:val="12"/>
          <w:lang w:val="pt-BR" w:bidi="ar-SA"/>
        </w:rPr>
      </w:pPr>
    </w:p>
    <w:bookmarkEnd w:id="1"/>
    <w:p w14:paraId="3EA553B0" w14:textId="77777777" w:rsidR="00DB435B" w:rsidRPr="00A4393B" w:rsidRDefault="00DB435B" w:rsidP="007F6533">
      <w:pPr>
        <w:ind w:right="-852"/>
        <w:jc w:val="right"/>
        <w:rPr>
          <w:rFonts w:ascii="Times New Roman" w:hAnsi="Times New Roman" w:cs="Times New Roman"/>
          <w:color w:val="auto"/>
          <w:sz w:val="12"/>
          <w:szCs w:val="12"/>
          <w:lang w:val="pt-BR" w:bidi="ar-SA"/>
        </w:rPr>
      </w:pPr>
    </w:p>
    <w:bookmarkEnd w:id="2"/>
    <w:p w14:paraId="0F237091" w14:textId="77777777" w:rsidR="00DA6E1D" w:rsidRPr="00A4393B" w:rsidRDefault="00DA6E1D" w:rsidP="00575916">
      <w:pPr>
        <w:suppressAutoHyphens/>
        <w:jc w:val="both"/>
        <w:rPr>
          <w:rFonts w:ascii="Times New Roman" w:hAnsi="Times New Roman" w:cs="Times New Roman"/>
          <w:b/>
          <w:color w:val="auto"/>
          <w:lang w:val="pt-BR" w:eastAsia="pt-BR" w:bidi="ar-SA"/>
        </w:rPr>
      </w:pPr>
    </w:p>
    <w:p w14:paraId="307CA38E" w14:textId="77777777" w:rsidR="00DA6E1D" w:rsidRPr="00A4393B" w:rsidRDefault="00DA6E1D" w:rsidP="00575916">
      <w:pPr>
        <w:suppressAutoHyphens/>
        <w:jc w:val="both"/>
        <w:rPr>
          <w:rFonts w:ascii="Times New Roman" w:hAnsi="Times New Roman" w:cs="Times New Roman"/>
          <w:b/>
          <w:color w:val="auto"/>
          <w:lang w:val="pt-BR" w:eastAsia="pt-BR" w:bidi="ar-SA"/>
        </w:rPr>
      </w:pPr>
    </w:p>
    <w:p w14:paraId="0333FE92" w14:textId="5DA22545" w:rsidR="00575916" w:rsidRPr="00A4393B" w:rsidRDefault="00575916" w:rsidP="00575916">
      <w:pPr>
        <w:suppressAutoHyphens/>
        <w:jc w:val="both"/>
        <w:rPr>
          <w:rFonts w:ascii="Times New Roman" w:hAnsi="Times New Roman" w:cs="Times New Roman"/>
          <w:color w:val="auto"/>
          <w:sz w:val="20"/>
          <w:szCs w:val="20"/>
          <w:lang w:val="pt-BR" w:eastAsia="pt-BR" w:bidi="ar-SA"/>
        </w:rPr>
      </w:pPr>
      <w:r w:rsidRPr="00A4393B">
        <w:rPr>
          <w:rFonts w:ascii="Times New Roman" w:hAnsi="Times New Roman" w:cs="Times New Roman"/>
          <w:b/>
          <w:color w:val="auto"/>
          <w:lang w:val="pt-BR" w:eastAsia="pt-BR" w:bidi="ar-SA"/>
        </w:rPr>
        <w:t>NOTA</w:t>
      </w:r>
      <w:r w:rsidRPr="00A4393B">
        <w:rPr>
          <w:rFonts w:ascii="Times New Roman" w:hAnsi="Times New Roman" w:cs="Times New Roman"/>
          <w:b/>
          <w:bCs/>
          <w:color w:val="auto"/>
          <w:sz w:val="22"/>
          <w:lang w:val="pt-BR" w:eastAsia="pt-BR" w:bidi="ar-SA"/>
        </w:rPr>
        <w:t>S EXPLICATIVAS ÀS DEMONSTRAÇÕES FINANCEIRAS</w:t>
      </w:r>
    </w:p>
    <w:p w14:paraId="7CB9DEC8" w14:textId="77777777" w:rsidR="00575916" w:rsidRPr="00A4393B" w:rsidRDefault="00575916" w:rsidP="00575916">
      <w:pPr>
        <w:suppressAutoHyphens/>
        <w:rPr>
          <w:rFonts w:ascii="Times New Roman" w:hAnsi="Times New Roman" w:cs="Times New Roman"/>
          <w:color w:val="auto"/>
          <w:lang w:val="pt-BR" w:eastAsia="pt-BR" w:bidi="ar-SA"/>
        </w:rPr>
      </w:pPr>
    </w:p>
    <w:p w14:paraId="6FCF12DA" w14:textId="77777777" w:rsidR="006B34DE" w:rsidRPr="00A4393B" w:rsidRDefault="006B34DE" w:rsidP="006B34DE">
      <w:pPr>
        <w:suppressAutoHyphens/>
        <w:ind w:right="46"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A Empresa Brasil de Comunicação S/A – EBC é uma empresa pública instituída pela Medida Provisória nº 398, de 10/10/2007, convertida na Lei nº 11.652, de 07/04/2008, alterada pela Medida Provisória nº 744, de 01/09/2016, convertida na Lei nº 13.417, de 01/03/2017, que dá efetividade ao princípio constitucional de complementaridade entre o sistema público, privado e estatal de comunicação. </w:t>
      </w:r>
    </w:p>
    <w:p w14:paraId="76132656" w14:textId="77777777" w:rsidR="006B34DE" w:rsidRPr="00A4393B" w:rsidRDefault="006B34DE" w:rsidP="006B34DE">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A partir de 10/06/2020, a empresa encontra-se vinculada ao Ministério das Comunicações, por força do disposto no Art. 1º do Decreto nº 10.395, de 2020, que alterou o inciso II do Artigo único do Anexo ao Decreto nº 9.660, de 2019, que estabelecia a vinculação da empresa à Secretaria de Governo da Presidência da República, por meio da Secretaria Especial de Comunicação Social. </w:t>
      </w:r>
    </w:p>
    <w:p w14:paraId="57B295DF" w14:textId="77777777" w:rsidR="006B34DE" w:rsidRPr="00A4393B" w:rsidRDefault="006B34DE" w:rsidP="006B34DE">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A EBC é organizada sob a forma de sociedade anônima de capital fechado, representado por ações ordinárias nominativas, das quais pelo menos 51% devem ser de titularidade da União.</w:t>
      </w:r>
    </w:p>
    <w:p w14:paraId="792C63C0" w14:textId="77777777" w:rsidR="006B34DE" w:rsidRPr="00A4393B" w:rsidRDefault="006B34DE" w:rsidP="006B34DE">
      <w:pPr>
        <w:autoSpaceDE w:val="0"/>
        <w:autoSpaceDN w:val="0"/>
        <w:adjustRightInd w:val="0"/>
        <w:ind w:firstLine="1362"/>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A EBC tem por finalidade a prestação de serviços de radiodifusão pública e serviços conexos, observados os princípios, objetivos e competências estabelecidos na Lei nº 11.652, de 07/04/2008.</w:t>
      </w:r>
    </w:p>
    <w:p w14:paraId="36FBB17D" w14:textId="2C17C072" w:rsidR="006B34DE" w:rsidRPr="00A4393B" w:rsidRDefault="006B34DE" w:rsidP="006B34DE">
      <w:pPr>
        <w:suppressAutoHyphens/>
        <w:jc w:val="both"/>
        <w:rPr>
          <w:rFonts w:ascii="Times New Roman" w:hAnsi="Times New Roman" w:cs="Times New Roman"/>
          <w:color w:val="auto"/>
          <w:lang w:val="pt-BR" w:eastAsia="pt-BR" w:bidi="ar-SA"/>
        </w:rPr>
      </w:pPr>
    </w:p>
    <w:p w14:paraId="70D4E23F" w14:textId="77777777" w:rsidR="006B34DE" w:rsidRPr="00A4393B" w:rsidRDefault="006B34DE" w:rsidP="006B34DE">
      <w:pPr>
        <w:suppressAutoHyphens/>
        <w:jc w:val="both"/>
        <w:rPr>
          <w:rFonts w:ascii="Times New Roman" w:hAnsi="Times New Roman" w:cs="Times New Roman"/>
          <w:color w:val="auto"/>
          <w:lang w:val="pt-BR" w:eastAsia="pt-BR" w:bidi="ar-SA"/>
        </w:rPr>
      </w:pPr>
    </w:p>
    <w:p w14:paraId="31F882EC" w14:textId="77777777" w:rsidR="006B34DE" w:rsidRPr="00A4393B" w:rsidRDefault="006B34DE" w:rsidP="006B34DE">
      <w:pPr>
        <w:suppressAutoHyphens/>
        <w:jc w:val="both"/>
        <w:rPr>
          <w:rFonts w:ascii="Times New Roman" w:hAnsi="Times New Roman" w:cs="Times New Roman"/>
          <w:color w:val="auto"/>
          <w:lang w:val="pt-BR" w:eastAsia="pt-BR" w:bidi="ar-SA"/>
        </w:rPr>
      </w:pPr>
      <w:r w:rsidRPr="00A4393B">
        <w:rPr>
          <w:rFonts w:ascii="Times New Roman" w:hAnsi="Times New Roman" w:cs="Times New Roman"/>
          <w:b/>
          <w:color w:val="auto"/>
          <w:lang w:val="pt-BR" w:eastAsia="pt-BR" w:bidi="ar-SA"/>
        </w:rPr>
        <w:t>NOTA 02 – Apresentação das Demonstrações Contábeis</w:t>
      </w:r>
    </w:p>
    <w:p w14:paraId="25C37147" w14:textId="77777777" w:rsidR="006B34DE" w:rsidRPr="00A4393B" w:rsidRDefault="006B34DE" w:rsidP="006B34DE">
      <w:pPr>
        <w:suppressAutoHyphens/>
        <w:jc w:val="both"/>
        <w:rPr>
          <w:rFonts w:ascii="Times New Roman" w:hAnsi="Times New Roman" w:cs="Times New Roman"/>
          <w:color w:val="auto"/>
          <w:lang w:val="pt-BR" w:eastAsia="pt-BR" w:bidi="ar-SA"/>
        </w:rPr>
      </w:pPr>
    </w:p>
    <w:p w14:paraId="55DD6697" w14:textId="77777777" w:rsidR="006B34DE" w:rsidRPr="00A4393B" w:rsidRDefault="006B34DE" w:rsidP="006B34DE">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A EBC tem sua Contabilidade incorporada ao Sistema Integrado de Administração Financeira do Governo Federal – SIAFI, na modalidade total, de onde são extraídos os demonstrativos contábeis exigidos pela Lei nº 4.320/64, bem como o Balanço </w:t>
      </w:r>
      <w:r w:rsidRPr="00A4393B">
        <w:rPr>
          <w:rFonts w:ascii="Times New Roman" w:hAnsi="Times New Roman" w:cs="Times New Roman"/>
          <w:color w:val="auto"/>
          <w:lang w:val="pt-BR" w:eastAsia="pt-BR" w:bidi="ar-SA"/>
        </w:rPr>
        <w:lastRenderedPageBreak/>
        <w:t>Patrimonial na forma da Lei nº 6.404/76 e alterações emanadas das Leis n</w:t>
      </w:r>
      <w:r w:rsidRPr="00A4393B">
        <w:rPr>
          <w:rFonts w:ascii="Times New Roman" w:hAnsi="Times New Roman" w:cs="Times New Roman"/>
          <w:color w:val="auto"/>
          <w:u w:val="single"/>
          <w:vertAlign w:val="superscript"/>
          <w:lang w:val="pt-BR" w:eastAsia="pt-BR" w:bidi="ar-SA"/>
        </w:rPr>
        <w:t>os</w:t>
      </w:r>
      <w:r w:rsidRPr="00A4393B">
        <w:rPr>
          <w:rFonts w:ascii="Times New Roman" w:hAnsi="Times New Roman" w:cs="Times New Roman"/>
          <w:color w:val="auto"/>
          <w:lang w:val="pt-BR" w:eastAsia="pt-BR" w:bidi="ar-SA"/>
        </w:rPr>
        <w:t xml:space="preserve"> 11.638, de 2007, e 11.941, de 2009.</w:t>
      </w:r>
    </w:p>
    <w:p w14:paraId="29B598BB" w14:textId="77777777" w:rsidR="006B34DE" w:rsidRPr="00A4393B" w:rsidRDefault="006B34DE" w:rsidP="006B34DE">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As demonstrações foram elaboradas em conformidade com as práticas contábeis adotadas no Brasil, as normas e pronunciamentos contábeis emitidos pelo Comitê de Pronunciamentos Contábeis – CPC, pelo Conselho Federal de Contabilidade – CFC, e, com observância à legislação societária.</w:t>
      </w:r>
    </w:p>
    <w:p w14:paraId="36B10AA9" w14:textId="77777777" w:rsidR="006B34DE" w:rsidRPr="00A4393B" w:rsidRDefault="006B34DE" w:rsidP="006B34DE">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Em cumprimento ao que determina o item 9.4 do Acórdão TCU nº 2016, de 06/11/2006, alterado pelo Acórdão TCU nº 23, de 25/01/2008, considerando que a Empresa tem a sua contabilidade executada somente no SIAFI, entende-se que não há divergência entre os valores do Balanço Patrimonial levantado sob os regimes das contabilidades pública e societária.</w:t>
      </w:r>
    </w:p>
    <w:p w14:paraId="40F2CF3C" w14:textId="77777777" w:rsidR="006B34DE" w:rsidRPr="00A4393B" w:rsidRDefault="006B34DE" w:rsidP="006B34DE">
      <w:pPr>
        <w:suppressAutoHyphens/>
        <w:jc w:val="both"/>
        <w:rPr>
          <w:rFonts w:ascii="Times New Roman" w:hAnsi="Times New Roman" w:cs="Times New Roman"/>
          <w:color w:val="auto"/>
          <w:lang w:val="pt-BR" w:eastAsia="pt-BR" w:bidi="ar-SA"/>
        </w:rPr>
      </w:pPr>
    </w:p>
    <w:p w14:paraId="3E050278" w14:textId="77777777" w:rsidR="006B34DE" w:rsidRPr="00A4393B" w:rsidRDefault="006B34DE" w:rsidP="006B34DE">
      <w:pPr>
        <w:suppressAutoHyphens/>
        <w:jc w:val="both"/>
        <w:rPr>
          <w:rFonts w:ascii="Times New Roman" w:hAnsi="Times New Roman" w:cs="Times New Roman"/>
          <w:color w:val="auto"/>
          <w:lang w:val="pt-BR" w:eastAsia="pt-BR" w:bidi="ar-SA"/>
        </w:rPr>
      </w:pPr>
    </w:p>
    <w:p w14:paraId="613C8EFB" w14:textId="77777777" w:rsidR="006B34DE" w:rsidRPr="00A4393B" w:rsidRDefault="006B34DE" w:rsidP="006B34DE">
      <w:pPr>
        <w:suppressAutoHyphens/>
        <w:jc w:val="both"/>
        <w:rPr>
          <w:rFonts w:ascii="Times New Roman" w:hAnsi="Times New Roman" w:cs="Times New Roman"/>
          <w:color w:val="auto"/>
          <w:lang w:val="pt-BR" w:eastAsia="pt-BR" w:bidi="ar-SA"/>
        </w:rPr>
      </w:pPr>
      <w:r w:rsidRPr="00A4393B">
        <w:rPr>
          <w:rFonts w:ascii="Times New Roman" w:hAnsi="Times New Roman" w:cs="Times New Roman"/>
          <w:b/>
          <w:color w:val="auto"/>
          <w:lang w:val="pt-BR" w:eastAsia="pt-BR" w:bidi="ar-SA"/>
        </w:rPr>
        <w:t>NOTA 03 – Principais Práticas Contábeis</w:t>
      </w:r>
    </w:p>
    <w:p w14:paraId="6B4627C5" w14:textId="77777777" w:rsidR="006B34DE" w:rsidRPr="00A4393B" w:rsidRDefault="006B34DE" w:rsidP="006B34DE">
      <w:pPr>
        <w:suppressAutoHyphens/>
        <w:jc w:val="both"/>
        <w:rPr>
          <w:rFonts w:ascii="Times New Roman" w:hAnsi="Times New Roman" w:cs="Times New Roman"/>
          <w:color w:val="auto"/>
          <w:lang w:val="pt-BR" w:eastAsia="pt-BR" w:bidi="ar-SA"/>
        </w:rPr>
      </w:pPr>
    </w:p>
    <w:p w14:paraId="7D70A2AE" w14:textId="77777777" w:rsidR="006B34DE" w:rsidRPr="00A4393B" w:rsidRDefault="006B34DE" w:rsidP="006B34DE">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As principais práticas contábeis adotadas pela Empresa são resumidas a seguir:</w:t>
      </w:r>
    </w:p>
    <w:p w14:paraId="651DDFA0" w14:textId="77777777" w:rsidR="006B34DE" w:rsidRPr="00A4393B" w:rsidRDefault="006B34DE" w:rsidP="006B34DE">
      <w:pPr>
        <w:suppressAutoHyphens/>
        <w:ind w:firstLine="1418"/>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3.1 </w:t>
      </w:r>
      <w:r w:rsidRPr="00A4393B">
        <w:rPr>
          <w:rFonts w:ascii="Times New Roman" w:hAnsi="Times New Roman" w:cs="Times New Roman"/>
          <w:color w:val="auto"/>
          <w:lang w:val="pt-BR" w:eastAsia="en-US" w:bidi="ar-SA"/>
        </w:rPr>
        <w:t>–</w:t>
      </w:r>
      <w:r w:rsidRPr="00A4393B">
        <w:rPr>
          <w:rFonts w:ascii="Times New Roman" w:hAnsi="Times New Roman" w:cs="Times New Roman"/>
          <w:color w:val="auto"/>
          <w:lang w:val="pt-BR" w:eastAsia="pt-BR" w:bidi="ar-SA"/>
        </w:rPr>
        <w:t xml:space="preserve"> Apuração de Resultados</w:t>
      </w:r>
    </w:p>
    <w:p w14:paraId="4618E50D" w14:textId="77777777" w:rsidR="006B34DE" w:rsidRPr="00A4393B" w:rsidRDefault="006B34DE" w:rsidP="006B34DE">
      <w:pPr>
        <w:suppressAutoHyphens/>
        <w:rPr>
          <w:rFonts w:ascii="Times New Roman" w:hAnsi="Times New Roman" w:cs="Times New Roman"/>
          <w:color w:val="auto"/>
          <w:sz w:val="16"/>
          <w:szCs w:val="16"/>
          <w:lang w:val="pt-BR" w:eastAsia="pt-BR" w:bidi="ar-SA"/>
        </w:rPr>
      </w:pPr>
    </w:p>
    <w:p w14:paraId="4417FB17" w14:textId="77777777" w:rsidR="006B34DE" w:rsidRPr="00A4393B" w:rsidRDefault="006B34DE" w:rsidP="006B34DE">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A apuração é feita de acordo com o regime contábil de competência, destacando-se os seguintes procedimentos:</w:t>
      </w:r>
    </w:p>
    <w:p w14:paraId="67087340" w14:textId="77777777" w:rsidR="006B34DE" w:rsidRPr="00A4393B" w:rsidRDefault="006B34DE" w:rsidP="006B34DE">
      <w:pPr>
        <w:suppressAutoHyphens/>
        <w:jc w:val="both"/>
        <w:rPr>
          <w:rFonts w:ascii="Times New Roman" w:hAnsi="Times New Roman" w:cs="Times New Roman"/>
          <w:color w:val="auto"/>
          <w:sz w:val="16"/>
          <w:szCs w:val="16"/>
          <w:lang w:val="pt-BR" w:eastAsia="pt-BR" w:bidi="ar-SA"/>
        </w:rPr>
      </w:pPr>
    </w:p>
    <w:p w14:paraId="4A3A4C8B" w14:textId="77777777" w:rsidR="006B34DE" w:rsidRPr="00A4393B" w:rsidRDefault="006B34DE" w:rsidP="006B34DE">
      <w:pPr>
        <w:tabs>
          <w:tab w:val="left" w:pos="0"/>
          <w:tab w:val="num" w:pos="840"/>
        </w:tabs>
        <w:suppressAutoHyphens/>
        <w:ind w:firstLine="1440"/>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Os rendimentos, encargos e variações monetárias incidentes sobre os ativos e passivos, de curto e longo prazo, são apropriados “pro-rata die”, e, quando for o caso, com base na cotação da moeda estrangeira, na data de encerramento do exercício.</w:t>
      </w:r>
    </w:p>
    <w:p w14:paraId="399758B9" w14:textId="77777777" w:rsidR="006B34DE" w:rsidRPr="00A4393B" w:rsidRDefault="006B34DE" w:rsidP="006B34DE">
      <w:pPr>
        <w:tabs>
          <w:tab w:val="left" w:pos="0"/>
          <w:tab w:val="num" w:pos="840"/>
        </w:tabs>
        <w:suppressAutoHyphens/>
        <w:spacing w:after="200"/>
        <w:ind w:firstLine="1440"/>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As provisões sobre férias e 13º salário, bem como os encargos, são reconhecidas por competência mensal, segundo o período de aquisição. </w:t>
      </w:r>
    </w:p>
    <w:p w14:paraId="4A17B630" w14:textId="77777777" w:rsidR="00D27BAB" w:rsidRPr="00A4393B" w:rsidRDefault="00D27BAB" w:rsidP="00D27BAB">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3.2 – Perdas Estimadas em Créditos de Liquidação Duvidosa – PCLD</w:t>
      </w:r>
    </w:p>
    <w:p w14:paraId="0AB529CE" w14:textId="77777777" w:rsidR="00D27BAB" w:rsidRPr="00A4393B" w:rsidRDefault="00D27BAB" w:rsidP="00D27BAB">
      <w:pPr>
        <w:suppressAutoHyphens/>
        <w:ind w:firstLine="1418"/>
        <w:jc w:val="both"/>
        <w:rPr>
          <w:rFonts w:ascii="Times New Roman" w:hAnsi="Times New Roman" w:cs="Times New Roman"/>
          <w:color w:val="auto"/>
          <w:sz w:val="16"/>
          <w:szCs w:val="16"/>
          <w:lang w:val="pt-BR" w:eastAsia="pt-BR" w:bidi="ar-SA"/>
        </w:rPr>
      </w:pPr>
    </w:p>
    <w:p w14:paraId="1B8B4B86" w14:textId="4F55FA11" w:rsidR="00D14A80" w:rsidRPr="00A4393B" w:rsidRDefault="00D14A80" w:rsidP="00D14A80">
      <w:pPr>
        <w:suppressAutoHyphens/>
        <w:ind w:firstLine="1418"/>
        <w:jc w:val="both"/>
        <w:rPr>
          <w:rFonts w:ascii="Times New Roman" w:hAnsi="Times New Roman" w:cs="Times New Roman"/>
          <w:bCs/>
          <w:color w:val="auto"/>
          <w:lang w:val="pt-BR" w:bidi="ar-SA"/>
        </w:rPr>
      </w:pPr>
      <w:r w:rsidRPr="00A4393B">
        <w:rPr>
          <w:rFonts w:ascii="Times New Roman" w:hAnsi="Times New Roman" w:cs="Times New Roman"/>
          <w:bCs/>
          <w:color w:val="auto"/>
          <w:lang w:val="pt-BR" w:bidi="ar-SA"/>
        </w:rPr>
        <w:t xml:space="preserve">Foi adotado como critério para constituição desta provisão as perdas estimadas em créditos de liquidação duvidosa referentes a notas fiscais vencidas até 31/12/2019, com exceção dos valores devidos por clientes da administração pública direta, tendo em vista que, apesar dos costumeiros atrasos na quitação de seus débitos, a possibilidade do não recebimento dos serviços que lhes são prestados é de baixo risco, considerando-se que são órgãos da União Federal. </w:t>
      </w:r>
    </w:p>
    <w:p w14:paraId="49DD16E4" w14:textId="702DA667" w:rsidR="00D14A80" w:rsidRDefault="00D14A80" w:rsidP="00D14A80">
      <w:pPr>
        <w:suppressAutoHyphens/>
        <w:ind w:firstLine="1843"/>
        <w:jc w:val="both"/>
        <w:rPr>
          <w:rFonts w:ascii="Times New Roman" w:hAnsi="Times New Roman" w:cs="Times New Roman"/>
          <w:bCs/>
          <w:color w:val="auto"/>
          <w:sz w:val="22"/>
          <w:szCs w:val="22"/>
          <w:u w:val="single"/>
          <w:lang w:val="pt-BR" w:bidi="ar-SA"/>
        </w:rPr>
      </w:pPr>
    </w:p>
    <w:p w14:paraId="2255AF89" w14:textId="77777777" w:rsidR="000552E2" w:rsidRPr="00A4393B" w:rsidRDefault="000552E2" w:rsidP="00D14A80">
      <w:pPr>
        <w:suppressAutoHyphens/>
        <w:ind w:firstLine="1843"/>
        <w:jc w:val="both"/>
        <w:rPr>
          <w:rFonts w:ascii="Times New Roman" w:hAnsi="Times New Roman" w:cs="Times New Roman"/>
          <w:bCs/>
          <w:color w:val="auto"/>
          <w:sz w:val="22"/>
          <w:szCs w:val="22"/>
          <w:u w:val="single"/>
          <w:lang w:val="pt-BR" w:bidi="ar-SA"/>
        </w:rPr>
      </w:pPr>
    </w:p>
    <w:p w14:paraId="41C4000B" w14:textId="7E384257" w:rsidR="00D14A80" w:rsidRPr="00A4393B" w:rsidRDefault="00D14A80" w:rsidP="00D14A80">
      <w:pPr>
        <w:suppressAutoHyphens/>
        <w:ind w:firstLine="1843"/>
        <w:jc w:val="both"/>
        <w:rPr>
          <w:rFonts w:ascii="Times New Roman" w:hAnsi="Times New Roman" w:cs="Times New Roman"/>
          <w:bCs/>
          <w:color w:val="auto"/>
          <w:sz w:val="22"/>
          <w:szCs w:val="22"/>
          <w:u w:val="single"/>
          <w:lang w:val="pt-BR" w:bidi="ar-SA"/>
        </w:rPr>
      </w:pPr>
      <w:r w:rsidRPr="00A4393B">
        <w:rPr>
          <w:rFonts w:ascii="Times New Roman" w:hAnsi="Times New Roman" w:cs="Times New Roman"/>
          <w:bCs/>
          <w:color w:val="auto"/>
          <w:sz w:val="22"/>
          <w:szCs w:val="22"/>
          <w:u w:val="single"/>
          <w:lang w:val="pt-BR" w:bidi="ar-SA"/>
        </w:rPr>
        <w:t xml:space="preserve">ÍNDICE DE INADIMPLÊNCIA - 2021 </w:t>
      </w:r>
      <w:r w:rsidR="00972705">
        <w:rPr>
          <w:rFonts w:ascii="Times New Roman" w:hAnsi="Times New Roman" w:cs="Times New Roman"/>
          <w:bCs/>
          <w:color w:val="auto"/>
          <w:sz w:val="22"/>
          <w:szCs w:val="22"/>
          <w:u w:val="single"/>
          <w:lang w:val="pt-BR" w:bidi="ar-SA"/>
        </w:rPr>
        <w:t>e</w:t>
      </w:r>
      <w:r w:rsidRPr="00A4393B">
        <w:rPr>
          <w:rFonts w:ascii="Times New Roman" w:hAnsi="Times New Roman" w:cs="Times New Roman"/>
          <w:bCs/>
          <w:color w:val="auto"/>
          <w:sz w:val="22"/>
          <w:szCs w:val="22"/>
          <w:u w:val="single"/>
          <w:lang w:val="pt-BR" w:bidi="ar-SA"/>
        </w:rPr>
        <w:t xml:space="preserve"> 2020</w:t>
      </w:r>
    </w:p>
    <w:p w14:paraId="17429052" w14:textId="77777777" w:rsidR="00D14A80" w:rsidRPr="00A4393B" w:rsidRDefault="00D14A80" w:rsidP="00D14A80">
      <w:pPr>
        <w:suppressAutoHyphens/>
        <w:ind w:firstLine="1843"/>
        <w:jc w:val="both"/>
        <w:rPr>
          <w:rFonts w:ascii="Times New Roman" w:hAnsi="Times New Roman" w:cs="Times New Roman"/>
          <w:bCs/>
          <w:color w:val="auto"/>
          <w:sz w:val="22"/>
          <w:szCs w:val="22"/>
          <w:u w:val="single"/>
          <w:lang w:val="pt-BR" w:bidi="ar-SA"/>
        </w:rPr>
      </w:pPr>
    </w:p>
    <w:p w14:paraId="6FA769F6" w14:textId="77777777" w:rsidR="00D14A80" w:rsidRPr="00A4393B" w:rsidRDefault="00D14A80" w:rsidP="00D14A80">
      <w:pPr>
        <w:ind w:firstLine="1701"/>
        <w:jc w:val="both"/>
        <w:rPr>
          <w:color w:val="auto"/>
          <w:lang w:bidi="ar-SA"/>
        </w:rPr>
      </w:pPr>
      <w:r w:rsidRPr="00A4393B">
        <w:rPr>
          <w:rFonts w:ascii="Times New Roman" w:hAnsi="Times New Roman" w:cs="Times New Roman"/>
          <w:b/>
          <w:bCs/>
          <w:color w:val="auto"/>
          <w:sz w:val="12"/>
          <w:szCs w:val="12"/>
          <w:lang w:val="pt-BR" w:bidi="ar-SA"/>
        </w:rPr>
        <w:t> </w:t>
      </w:r>
    </w:p>
    <w:tbl>
      <w:tblPr>
        <w:tblW w:w="732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1"/>
        <w:gridCol w:w="992"/>
        <w:gridCol w:w="993"/>
        <w:gridCol w:w="800"/>
        <w:gridCol w:w="995"/>
        <w:gridCol w:w="992"/>
        <w:gridCol w:w="850"/>
      </w:tblGrid>
      <w:tr w:rsidR="00A4393B" w:rsidRPr="00A4393B" w14:paraId="1B695F6F" w14:textId="77777777" w:rsidTr="003F17DD">
        <w:trPr>
          <w:trHeight w:val="283"/>
          <w:jc w:val="center"/>
        </w:trPr>
        <w:tc>
          <w:tcPr>
            <w:tcW w:w="1701" w:type="dxa"/>
            <w:vMerge w:val="restart"/>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center"/>
            <w:hideMark/>
          </w:tcPr>
          <w:p w14:paraId="0498E9D9" w14:textId="77777777" w:rsidR="00D14A80" w:rsidRPr="00972705" w:rsidRDefault="00D14A80" w:rsidP="00D14A80">
            <w:pPr>
              <w:spacing w:line="276" w:lineRule="auto"/>
              <w:jc w:val="center"/>
              <w:rPr>
                <w:rFonts w:ascii="Times New Roman" w:hAnsi="Times New Roman" w:cs="Times New Roman"/>
                <w:color w:val="auto"/>
                <w:sz w:val="14"/>
                <w:szCs w:val="14"/>
                <w:lang w:bidi="ar-SA"/>
              </w:rPr>
            </w:pPr>
            <w:r w:rsidRPr="00972705">
              <w:rPr>
                <w:rFonts w:ascii="Times New Roman" w:hAnsi="Times New Roman" w:cs="Times New Roman"/>
                <w:b/>
                <w:bCs/>
                <w:color w:val="auto"/>
                <w:sz w:val="14"/>
                <w:szCs w:val="14"/>
                <w:lang w:val="pt-BR" w:eastAsia="pt-BR" w:bidi="ar-SA"/>
              </w:rPr>
              <w:t>ANO MÊS</w:t>
            </w:r>
          </w:p>
        </w:tc>
        <w:tc>
          <w:tcPr>
            <w:tcW w:w="2785" w:type="dxa"/>
            <w:gridSpan w:val="3"/>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center"/>
            <w:hideMark/>
          </w:tcPr>
          <w:p w14:paraId="794FD776" w14:textId="77777777" w:rsidR="00D14A80" w:rsidRPr="00972705" w:rsidRDefault="00D14A80" w:rsidP="00D14A80">
            <w:pPr>
              <w:spacing w:line="276" w:lineRule="auto"/>
              <w:jc w:val="center"/>
              <w:rPr>
                <w:rFonts w:ascii="Times New Roman" w:hAnsi="Times New Roman" w:cs="Times New Roman"/>
                <w:color w:val="auto"/>
                <w:sz w:val="14"/>
                <w:szCs w:val="14"/>
                <w:lang w:bidi="ar-SA"/>
              </w:rPr>
            </w:pPr>
            <w:r w:rsidRPr="00972705">
              <w:rPr>
                <w:rFonts w:ascii="Times New Roman" w:hAnsi="Times New Roman" w:cs="Times New Roman"/>
                <w:b/>
                <w:bCs/>
                <w:color w:val="auto"/>
                <w:sz w:val="14"/>
                <w:szCs w:val="14"/>
                <w:lang w:val="pt-BR" w:eastAsia="pt-BR" w:bidi="ar-SA"/>
              </w:rPr>
              <w:t>2021</w:t>
            </w:r>
          </w:p>
        </w:tc>
        <w:tc>
          <w:tcPr>
            <w:tcW w:w="2837" w:type="dxa"/>
            <w:gridSpan w:val="3"/>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center"/>
            <w:hideMark/>
          </w:tcPr>
          <w:p w14:paraId="0709BB76" w14:textId="77777777" w:rsidR="00D14A80" w:rsidRPr="00972705" w:rsidRDefault="00D14A80" w:rsidP="00D14A80">
            <w:pPr>
              <w:spacing w:line="276" w:lineRule="auto"/>
              <w:jc w:val="center"/>
              <w:rPr>
                <w:rFonts w:ascii="Times New Roman" w:hAnsi="Times New Roman" w:cs="Times New Roman"/>
                <w:color w:val="auto"/>
                <w:sz w:val="14"/>
                <w:szCs w:val="14"/>
                <w:lang w:bidi="ar-SA"/>
              </w:rPr>
            </w:pPr>
            <w:r w:rsidRPr="00972705">
              <w:rPr>
                <w:rFonts w:ascii="Times New Roman" w:hAnsi="Times New Roman" w:cs="Times New Roman"/>
                <w:b/>
                <w:bCs/>
                <w:color w:val="auto"/>
                <w:sz w:val="14"/>
                <w:szCs w:val="14"/>
                <w:lang w:val="pt-BR" w:eastAsia="pt-BR" w:bidi="ar-SA"/>
              </w:rPr>
              <w:t>2020</w:t>
            </w:r>
          </w:p>
        </w:tc>
      </w:tr>
      <w:tr w:rsidR="00A4393B" w:rsidRPr="00A4393B" w14:paraId="5455DDC8" w14:textId="77777777" w:rsidTr="003F17DD">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7ED654" w14:textId="77777777" w:rsidR="00D14A80" w:rsidRPr="00972705" w:rsidRDefault="00D14A80" w:rsidP="00D14A80">
            <w:pPr>
              <w:spacing w:line="276" w:lineRule="auto"/>
              <w:rPr>
                <w:rFonts w:ascii="Times New Roman" w:hAnsi="Times New Roman" w:cs="Times New Roman"/>
                <w:color w:val="auto"/>
                <w:sz w:val="14"/>
                <w:szCs w:val="14"/>
                <w:lang w:bidi="ar-SA"/>
              </w:rPr>
            </w:pPr>
          </w:p>
        </w:tc>
        <w:tc>
          <w:tcPr>
            <w:tcW w:w="992"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center"/>
            <w:hideMark/>
          </w:tcPr>
          <w:p w14:paraId="00F1266B" w14:textId="77777777" w:rsidR="00D14A80" w:rsidRPr="00972705" w:rsidRDefault="00D14A80" w:rsidP="00D14A80">
            <w:pPr>
              <w:spacing w:line="276" w:lineRule="auto"/>
              <w:jc w:val="center"/>
              <w:rPr>
                <w:rFonts w:ascii="Times New Roman" w:hAnsi="Times New Roman" w:cs="Times New Roman"/>
                <w:color w:val="auto"/>
                <w:sz w:val="14"/>
                <w:szCs w:val="14"/>
                <w:lang w:bidi="ar-SA"/>
              </w:rPr>
            </w:pPr>
            <w:r w:rsidRPr="00972705">
              <w:rPr>
                <w:rFonts w:ascii="Times New Roman" w:hAnsi="Times New Roman" w:cs="Times New Roman"/>
                <w:b/>
                <w:bCs/>
                <w:color w:val="auto"/>
                <w:sz w:val="14"/>
                <w:szCs w:val="14"/>
                <w:lang w:val="pt-BR" w:eastAsia="pt-BR" w:bidi="ar-SA"/>
              </w:rPr>
              <w:t>PL</w:t>
            </w:r>
          </w:p>
        </w:tc>
        <w:tc>
          <w:tcPr>
            <w:tcW w:w="993"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center"/>
            <w:hideMark/>
          </w:tcPr>
          <w:p w14:paraId="3E5B7870" w14:textId="77777777" w:rsidR="00D14A80" w:rsidRPr="00972705" w:rsidRDefault="00D14A80" w:rsidP="00D14A80">
            <w:pPr>
              <w:spacing w:line="276" w:lineRule="auto"/>
              <w:jc w:val="center"/>
              <w:rPr>
                <w:rFonts w:ascii="Times New Roman" w:hAnsi="Times New Roman" w:cs="Times New Roman"/>
                <w:color w:val="auto"/>
                <w:sz w:val="14"/>
                <w:szCs w:val="14"/>
                <w:lang w:bidi="ar-SA"/>
              </w:rPr>
            </w:pPr>
            <w:r w:rsidRPr="00972705">
              <w:rPr>
                <w:rFonts w:ascii="Times New Roman" w:hAnsi="Times New Roman" w:cs="Times New Roman"/>
                <w:b/>
                <w:bCs/>
                <w:color w:val="auto"/>
                <w:sz w:val="14"/>
                <w:szCs w:val="14"/>
                <w:lang w:val="pt-BR" w:eastAsia="pt-BR" w:bidi="ar-SA"/>
              </w:rPr>
              <w:t>SERV COM</w:t>
            </w:r>
          </w:p>
        </w:tc>
        <w:tc>
          <w:tcPr>
            <w:tcW w:w="800"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center"/>
            <w:hideMark/>
          </w:tcPr>
          <w:p w14:paraId="562848EA" w14:textId="77777777" w:rsidR="00D14A80" w:rsidRPr="00972705" w:rsidRDefault="00D14A80" w:rsidP="00D14A80">
            <w:pPr>
              <w:spacing w:line="276" w:lineRule="auto"/>
              <w:jc w:val="center"/>
              <w:rPr>
                <w:rFonts w:ascii="Times New Roman" w:hAnsi="Times New Roman" w:cs="Times New Roman"/>
                <w:color w:val="auto"/>
                <w:sz w:val="14"/>
                <w:szCs w:val="14"/>
                <w:lang w:bidi="ar-SA"/>
              </w:rPr>
            </w:pPr>
            <w:r w:rsidRPr="00972705">
              <w:rPr>
                <w:rFonts w:ascii="Times New Roman" w:hAnsi="Times New Roman" w:cs="Times New Roman"/>
                <w:b/>
                <w:bCs/>
                <w:color w:val="auto"/>
                <w:sz w:val="14"/>
                <w:szCs w:val="14"/>
                <w:lang w:val="pt-BR" w:eastAsia="pt-BR" w:bidi="ar-SA"/>
              </w:rPr>
              <w:t>TOTAL</w:t>
            </w:r>
          </w:p>
        </w:tc>
        <w:tc>
          <w:tcPr>
            <w:tcW w:w="995"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center"/>
            <w:hideMark/>
          </w:tcPr>
          <w:p w14:paraId="62821159" w14:textId="77777777" w:rsidR="00D14A80" w:rsidRPr="00972705" w:rsidRDefault="00D14A80" w:rsidP="00D14A80">
            <w:pPr>
              <w:spacing w:line="276" w:lineRule="auto"/>
              <w:jc w:val="center"/>
              <w:rPr>
                <w:rFonts w:ascii="Times New Roman" w:hAnsi="Times New Roman" w:cs="Times New Roman"/>
                <w:color w:val="auto"/>
                <w:sz w:val="14"/>
                <w:szCs w:val="14"/>
                <w:lang w:bidi="ar-SA"/>
              </w:rPr>
            </w:pPr>
            <w:r w:rsidRPr="00972705">
              <w:rPr>
                <w:rFonts w:ascii="Times New Roman" w:hAnsi="Times New Roman" w:cs="Times New Roman"/>
                <w:b/>
                <w:bCs/>
                <w:color w:val="auto"/>
                <w:sz w:val="14"/>
                <w:szCs w:val="14"/>
                <w:lang w:val="pt-BR" w:eastAsia="pt-BR" w:bidi="ar-SA"/>
              </w:rPr>
              <w:t>PL</w:t>
            </w:r>
          </w:p>
        </w:tc>
        <w:tc>
          <w:tcPr>
            <w:tcW w:w="992"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center"/>
            <w:hideMark/>
          </w:tcPr>
          <w:p w14:paraId="32E06317" w14:textId="77777777" w:rsidR="00D14A80" w:rsidRPr="00972705" w:rsidRDefault="00D14A80" w:rsidP="00D14A80">
            <w:pPr>
              <w:spacing w:line="276" w:lineRule="auto"/>
              <w:jc w:val="center"/>
              <w:rPr>
                <w:rFonts w:ascii="Times New Roman" w:hAnsi="Times New Roman" w:cs="Times New Roman"/>
                <w:color w:val="auto"/>
                <w:sz w:val="14"/>
                <w:szCs w:val="14"/>
                <w:lang w:bidi="ar-SA"/>
              </w:rPr>
            </w:pPr>
            <w:r w:rsidRPr="00972705">
              <w:rPr>
                <w:rFonts w:ascii="Times New Roman" w:hAnsi="Times New Roman" w:cs="Times New Roman"/>
                <w:b/>
                <w:bCs/>
                <w:color w:val="auto"/>
                <w:sz w:val="14"/>
                <w:szCs w:val="14"/>
                <w:lang w:val="pt-BR" w:eastAsia="pt-BR" w:bidi="ar-SA"/>
              </w:rPr>
              <w:t>SERV COM</w:t>
            </w:r>
          </w:p>
        </w:tc>
        <w:tc>
          <w:tcPr>
            <w:tcW w:w="850"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center"/>
            <w:hideMark/>
          </w:tcPr>
          <w:p w14:paraId="65464870" w14:textId="77777777" w:rsidR="00D14A80" w:rsidRPr="00972705" w:rsidRDefault="00D14A80" w:rsidP="00D14A80">
            <w:pPr>
              <w:spacing w:line="276" w:lineRule="auto"/>
              <w:jc w:val="center"/>
              <w:rPr>
                <w:rFonts w:ascii="Times New Roman" w:hAnsi="Times New Roman" w:cs="Times New Roman"/>
                <w:color w:val="auto"/>
                <w:sz w:val="14"/>
                <w:szCs w:val="14"/>
                <w:lang w:bidi="ar-SA"/>
              </w:rPr>
            </w:pPr>
            <w:r w:rsidRPr="00972705">
              <w:rPr>
                <w:rFonts w:ascii="Times New Roman" w:hAnsi="Times New Roman" w:cs="Times New Roman"/>
                <w:b/>
                <w:bCs/>
                <w:color w:val="auto"/>
                <w:sz w:val="14"/>
                <w:szCs w:val="14"/>
                <w:lang w:val="pt-BR" w:eastAsia="pt-BR" w:bidi="ar-SA"/>
              </w:rPr>
              <w:t>TOTAL</w:t>
            </w:r>
          </w:p>
        </w:tc>
      </w:tr>
      <w:tr w:rsidR="00A4393B" w:rsidRPr="00A4393B" w14:paraId="22DF4342" w14:textId="77777777" w:rsidTr="003F17DD">
        <w:trPr>
          <w:trHeight w:val="283"/>
          <w:jc w:val="center"/>
        </w:trPr>
        <w:tc>
          <w:tcPr>
            <w:tcW w:w="1701"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bottom"/>
            <w:hideMark/>
          </w:tcPr>
          <w:p w14:paraId="7D2A2D7A" w14:textId="77777777" w:rsidR="00D14A80" w:rsidRPr="00972705" w:rsidRDefault="00D14A80" w:rsidP="00D14A80">
            <w:pPr>
              <w:spacing w:line="276" w:lineRule="auto"/>
              <w:jc w:val="center"/>
              <w:rPr>
                <w:rFonts w:ascii="Times New Roman" w:hAnsi="Times New Roman" w:cs="Times New Roman"/>
                <w:color w:val="auto"/>
                <w:sz w:val="14"/>
                <w:szCs w:val="14"/>
                <w:lang w:bidi="ar-SA"/>
              </w:rPr>
            </w:pPr>
            <w:r w:rsidRPr="00972705">
              <w:rPr>
                <w:rFonts w:ascii="Times New Roman" w:hAnsi="Times New Roman" w:cs="Times New Roman"/>
                <w:b/>
                <w:bCs/>
                <w:color w:val="auto"/>
                <w:sz w:val="14"/>
                <w:szCs w:val="14"/>
                <w:lang w:val="pt-BR" w:eastAsia="pt-BR" w:bidi="ar-SA"/>
              </w:rPr>
              <w:t>JAN</w:t>
            </w:r>
          </w:p>
        </w:tc>
        <w:tc>
          <w:tcPr>
            <w:tcW w:w="992"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bottom"/>
            <w:hideMark/>
          </w:tcPr>
          <w:p w14:paraId="561F89C5" w14:textId="77777777" w:rsidR="00D14A80" w:rsidRPr="00972705" w:rsidRDefault="00D14A80" w:rsidP="00D14A80">
            <w:pPr>
              <w:spacing w:line="276" w:lineRule="auto"/>
              <w:jc w:val="center"/>
              <w:rPr>
                <w:rFonts w:ascii="Times New Roman" w:hAnsi="Times New Roman" w:cs="Times New Roman"/>
                <w:color w:val="auto"/>
                <w:sz w:val="14"/>
                <w:szCs w:val="14"/>
                <w:lang w:val="pt-BR" w:eastAsia="pt-BR" w:bidi="ar-SA"/>
              </w:rPr>
            </w:pPr>
            <w:r w:rsidRPr="00972705">
              <w:rPr>
                <w:rFonts w:ascii="Times New Roman" w:hAnsi="Times New Roman" w:cs="Times New Roman"/>
                <w:color w:val="auto"/>
                <w:sz w:val="14"/>
                <w:szCs w:val="14"/>
                <w:lang w:val="pt-BR" w:eastAsia="pt-BR" w:bidi="ar-SA"/>
              </w:rPr>
              <w:t>0,48%</w:t>
            </w:r>
          </w:p>
        </w:tc>
        <w:tc>
          <w:tcPr>
            <w:tcW w:w="993"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bottom"/>
            <w:hideMark/>
          </w:tcPr>
          <w:p w14:paraId="12F52C80" w14:textId="77777777" w:rsidR="00D14A80" w:rsidRPr="00972705" w:rsidRDefault="00D14A80" w:rsidP="00D14A80">
            <w:pPr>
              <w:spacing w:line="276" w:lineRule="auto"/>
              <w:jc w:val="center"/>
              <w:rPr>
                <w:rFonts w:ascii="Times New Roman" w:hAnsi="Times New Roman" w:cs="Times New Roman"/>
                <w:color w:val="auto"/>
                <w:sz w:val="14"/>
                <w:szCs w:val="14"/>
                <w:lang w:val="pt-BR" w:eastAsia="pt-BR" w:bidi="ar-SA"/>
              </w:rPr>
            </w:pPr>
            <w:r w:rsidRPr="00972705">
              <w:rPr>
                <w:rFonts w:ascii="Times New Roman" w:hAnsi="Times New Roman" w:cs="Times New Roman"/>
                <w:color w:val="auto"/>
                <w:sz w:val="14"/>
                <w:szCs w:val="14"/>
                <w:lang w:val="pt-BR" w:eastAsia="pt-BR" w:bidi="ar-SA"/>
              </w:rPr>
              <w:t>0,41%</w:t>
            </w:r>
          </w:p>
        </w:tc>
        <w:tc>
          <w:tcPr>
            <w:tcW w:w="800"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bottom"/>
            <w:hideMark/>
          </w:tcPr>
          <w:p w14:paraId="62B8ED7C" w14:textId="77777777" w:rsidR="00D14A80" w:rsidRPr="00972705" w:rsidRDefault="00D14A80" w:rsidP="00D14A80">
            <w:pPr>
              <w:spacing w:line="276" w:lineRule="auto"/>
              <w:jc w:val="center"/>
              <w:rPr>
                <w:rFonts w:ascii="Times New Roman" w:hAnsi="Times New Roman" w:cs="Times New Roman"/>
                <w:color w:val="auto"/>
                <w:sz w:val="14"/>
                <w:szCs w:val="14"/>
                <w:lang w:val="pt-BR" w:eastAsia="pt-BR" w:bidi="ar-SA"/>
              </w:rPr>
            </w:pPr>
            <w:r w:rsidRPr="00972705">
              <w:rPr>
                <w:rFonts w:ascii="Times New Roman" w:hAnsi="Times New Roman" w:cs="Times New Roman"/>
                <w:color w:val="auto"/>
                <w:sz w:val="14"/>
                <w:szCs w:val="14"/>
                <w:lang w:val="pt-BR" w:eastAsia="pt-BR" w:bidi="ar-SA"/>
              </w:rPr>
              <w:t>0,44%</w:t>
            </w:r>
          </w:p>
        </w:tc>
        <w:tc>
          <w:tcPr>
            <w:tcW w:w="995"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bottom"/>
            <w:hideMark/>
          </w:tcPr>
          <w:p w14:paraId="6B7B96B8" w14:textId="77777777" w:rsidR="00D14A80" w:rsidRPr="00972705" w:rsidRDefault="00D14A80" w:rsidP="00D14A80">
            <w:pPr>
              <w:spacing w:line="276" w:lineRule="auto"/>
              <w:jc w:val="center"/>
              <w:rPr>
                <w:rFonts w:ascii="Times New Roman" w:hAnsi="Times New Roman" w:cs="Times New Roman"/>
                <w:color w:val="auto"/>
                <w:sz w:val="14"/>
                <w:szCs w:val="14"/>
                <w:lang w:bidi="ar-SA"/>
              </w:rPr>
            </w:pPr>
            <w:r w:rsidRPr="00972705">
              <w:rPr>
                <w:rFonts w:ascii="Times New Roman" w:hAnsi="Times New Roman" w:cs="Times New Roman"/>
                <w:color w:val="auto"/>
                <w:sz w:val="14"/>
                <w:szCs w:val="14"/>
                <w:lang w:val="pt-BR" w:eastAsia="pt-BR" w:bidi="ar-SA"/>
              </w:rPr>
              <w:t>0,38%</w:t>
            </w:r>
          </w:p>
        </w:tc>
        <w:tc>
          <w:tcPr>
            <w:tcW w:w="992"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bottom"/>
            <w:hideMark/>
          </w:tcPr>
          <w:p w14:paraId="7F520787" w14:textId="77777777" w:rsidR="00D14A80" w:rsidRPr="00972705" w:rsidRDefault="00D14A80" w:rsidP="00D14A80">
            <w:pPr>
              <w:spacing w:line="276" w:lineRule="auto"/>
              <w:jc w:val="center"/>
              <w:rPr>
                <w:rFonts w:ascii="Times New Roman" w:hAnsi="Times New Roman" w:cs="Times New Roman"/>
                <w:color w:val="auto"/>
                <w:sz w:val="14"/>
                <w:szCs w:val="14"/>
                <w:lang w:bidi="ar-SA"/>
              </w:rPr>
            </w:pPr>
            <w:r w:rsidRPr="00972705">
              <w:rPr>
                <w:rFonts w:ascii="Times New Roman" w:hAnsi="Times New Roman" w:cs="Times New Roman"/>
                <w:color w:val="auto"/>
                <w:sz w:val="14"/>
                <w:szCs w:val="14"/>
                <w:lang w:val="pt-BR" w:eastAsia="pt-BR" w:bidi="ar-SA"/>
              </w:rPr>
              <w:t>1,73%</w:t>
            </w:r>
          </w:p>
        </w:tc>
        <w:tc>
          <w:tcPr>
            <w:tcW w:w="850"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bottom"/>
            <w:hideMark/>
          </w:tcPr>
          <w:p w14:paraId="08F7BB76" w14:textId="77777777" w:rsidR="00D14A80" w:rsidRPr="00972705" w:rsidRDefault="00D14A80" w:rsidP="00D14A80">
            <w:pPr>
              <w:spacing w:line="276" w:lineRule="auto"/>
              <w:jc w:val="center"/>
              <w:rPr>
                <w:rFonts w:ascii="Times New Roman" w:hAnsi="Times New Roman" w:cs="Times New Roman"/>
                <w:color w:val="auto"/>
                <w:sz w:val="14"/>
                <w:szCs w:val="14"/>
                <w:lang w:bidi="ar-SA"/>
              </w:rPr>
            </w:pPr>
            <w:r w:rsidRPr="00972705">
              <w:rPr>
                <w:rFonts w:ascii="Times New Roman" w:hAnsi="Times New Roman" w:cs="Times New Roman"/>
                <w:b/>
                <w:bCs/>
                <w:color w:val="auto"/>
                <w:sz w:val="14"/>
                <w:szCs w:val="14"/>
                <w:lang w:val="pt-BR" w:eastAsia="pt-BR" w:bidi="ar-SA"/>
              </w:rPr>
              <w:t>1,19%</w:t>
            </w:r>
          </w:p>
        </w:tc>
      </w:tr>
      <w:tr w:rsidR="00A4393B" w:rsidRPr="00A4393B" w14:paraId="49029906" w14:textId="77777777" w:rsidTr="003F17DD">
        <w:trPr>
          <w:trHeight w:val="283"/>
          <w:jc w:val="center"/>
        </w:trPr>
        <w:tc>
          <w:tcPr>
            <w:tcW w:w="1701"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bottom"/>
            <w:hideMark/>
          </w:tcPr>
          <w:p w14:paraId="6A2406F4" w14:textId="77777777" w:rsidR="00D14A80" w:rsidRPr="00972705" w:rsidRDefault="00D14A80" w:rsidP="00D14A80">
            <w:pPr>
              <w:spacing w:line="276" w:lineRule="auto"/>
              <w:jc w:val="center"/>
              <w:rPr>
                <w:rFonts w:ascii="Times New Roman" w:hAnsi="Times New Roman" w:cs="Times New Roman"/>
                <w:color w:val="auto"/>
                <w:sz w:val="14"/>
                <w:szCs w:val="14"/>
                <w:lang w:bidi="ar-SA"/>
              </w:rPr>
            </w:pPr>
            <w:r w:rsidRPr="00972705">
              <w:rPr>
                <w:rFonts w:ascii="Times New Roman" w:hAnsi="Times New Roman" w:cs="Times New Roman"/>
                <w:b/>
                <w:bCs/>
                <w:color w:val="auto"/>
                <w:sz w:val="14"/>
                <w:szCs w:val="14"/>
                <w:lang w:val="pt-BR" w:eastAsia="pt-BR" w:bidi="ar-SA"/>
              </w:rPr>
              <w:t>FEV</w:t>
            </w:r>
          </w:p>
        </w:tc>
        <w:tc>
          <w:tcPr>
            <w:tcW w:w="992"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bottom"/>
            <w:hideMark/>
          </w:tcPr>
          <w:p w14:paraId="032B9F87" w14:textId="77777777" w:rsidR="00D14A80" w:rsidRPr="00972705" w:rsidRDefault="00D14A80" w:rsidP="00D14A80">
            <w:pPr>
              <w:spacing w:line="276" w:lineRule="auto"/>
              <w:jc w:val="center"/>
              <w:rPr>
                <w:rFonts w:ascii="Times New Roman" w:hAnsi="Times New Roman" w:cs="Times New Roman"/>
                <w:color w:val="auto"/>
                <w:sz w:val="14"/>
                <w:szCs w:val="14"/>
                <w:lang w:val="pt-BR" w:eastAsia="pt-BR" w:bidi="ar-SA"/>
              </w:rPr>
            </w:pPr>
            <w:r w:rsidRPr="00972705">
              <w:rPr>
                <w:rFonts w:ascii="Times New Roman" w:hAnsi="Times New Roman" w:cs="Times New Roman"/>
                <w:color w:val="auto"/>
                <w:sz w:val="14"/>
                <w:szCs w:val="14"/>
                <w:lang w:val="pt-BR" w:eastAsia="pt-BR" w:bidi="ar-SA"/>
              </w:rPr>
              <w:t>0,48%</w:t>
            </w:r>
          </w:p>
        </w:tc>
        <w:tc>
          <w:tcPr>
            <w:tcW w:w="993"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bottom"/>
            <w:hideMark/>
          </w:tcPr>
          <w:p w14:paraId="3B93AC33" w14:textId="77777777" w:rsidR="00D14A80" w:rsidRPr="00972705" w:rsidRDefault="00D14A80" w:rsidP="00D14A80">
            <w:pPr>
              <w:spacing w:line="276" w:lineRule="auto"/>
              <w:jc w:val="center"/>
              <w:rPr>
                <w:rFonts w:ascii="Times New Roman" w:hAnsi="Times New Roman" w:cs="Times New Roman"/>
                <w:color w:val="auto"/>
                <w:sz w:val="14"/>
                <w:szCs w:val="14"/>
                <w:lang w:val="pt-BR" w:eastAsia="pt-BR" w:bidi="ar-SA"/>
              </w:rPr>
            </w:pPr>
            <w:r w:rsidRPr="00972705">
              <w:rPr>
                <w:rFonts w:ascii="Times New Roman" w:hAnsi="Times New Roman" w:cs="Times New Roman"/>
                <w:color w:val="auto"/>
                <w:sz w:val="14"/>
                <w:szCs w:val="14"/>
                <w:lang w:val="pt-BR" w:eastAsia="pt-BR" w:bidi="ar-SA"/>
              </w:rPr>
              <w:t>0,40%</w:t>
            </w:r>
          </w:p>
        </w:tc>
        <w:tc>
          <w:tcPr>
            <w:tcW w:w="800"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bottom"/>
            <w:hideMark/>
          </w:tcPr>
          <w:p w14:paraId="2B41F62D" w14:textId="77777777" w:rsidR="00D14A80" w:rsidRPr="00972705" w:rsidRDefault="00D14A80" w:rsidP="00D14A80">
            <w:pPr>
              <w:spacing w:line="276" w:lineRule="auto"/>
              <w:jc w:val="center"/>
              <w:rPr>
                <w:rFonts w:ascii="Times New Roman" w:hAnsi="Times New Roman" w:cs="Times New Roman"/>
                <w:color w:val="auto"/>
                <w:sz w:val="14"/>
                <w:szCs w:val="14"/>
                <w:lang w:val="pt-BR" w:eastAsia="pt-BR" w:bidi="ar-SA"/>
              </w:rPr>
            </w:pPr>
            <w:r w:rsidRPr="00972705">
              <w:rPr>
                <w:rFonts w:ascii="Times New Roman" w:hAnsi="Times New Roman" w:cs="Times New Roman"/>
                <w:color w:val="auto"/>
                <w:sz w:val="14"/>
                <w:szCs w:val="14"/>
                <w:lang w:val="pt-BR" w:eastAsia="pt-BR" w:bidi="ar-SA"/>
              </w:rPr>
              <w:t>0,43%</w:t>
            </w:r>
          </w:p>
        </w:tc>
        <w:tc>
          <w:tcPr>
            <w:tcW w:w="995"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bottom"/>
            <w:hideMark/>
          </w:tcPr>
          <w:p w14:paraId="1C8DD811" w14:textId="77777777" w:rsidR="00D14A80" w:rsidRPr="00972705" w:rsidRDefault="00D14A80" w:rsidP="00D14A80">
            <w:pPr>
              <w:spacing w:line="276" w:lineRule="auto"/>
              <w:jc w:val="center"/>
              <w:rPr>
                <w:rFonts w:ascii="Times New Roman" w:hAnsi="Times New Roman" w:cs="Times New Roman"/>
                <w:color w:val="auto"/>
                <w:sz w:val="14"/>
                <w:szCs w:val="14"/>
                <w:lang w:bidi="ar-SA"/>
              </w:rPr>
            </w:pPr>
            <w:r w:rsidRPr="00972705">
              <w:rPr>
                <w:rFonts w:ascii="Times New Roman" w:hAnsi="Times New Roman" w:cs="Times New Roman"/>
                <w:color w:val="auto"/>
                <w:sz w:val="14"/>
                <w:szCs w:val="14"/>
                <w:lang w:val="pt-BR" w:eastAsia="pt-BR" w:bidi="ar-SA"/>
              </w:rPr>
              <w:t>039%</w:t>
            </w:r>
          </w:p>
        </w:tc>
        <w:tc>
          <w:tcPr>
            <w:tcW w:w="992"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bottom"/>
            <w:hideMark/>
          </w:tcPr>
          <w:p w14:paraId="08A6D51A" w14:textId="77777777" w:rsidR="00D14A80" w:rsidRPr="00972705" w:rsidRDefault="00D14A80" w:rsidP="00D14A80">
            <w:pPr>
              <w:spacing w:line="276" w:lineRule="auto"/>
              <w:jc w:val="center"/>
              <w:rPr>
                <w:rFonts w:ascii="Times New Roman" w:hAnsi="Times New Roman" w:cs="Times New Roman"/>
                <w:color w:val="auto"/>
                <w:sz w:val="14"/>
                <w:szCs w:val="14"/>
                <w:lang w:bidi="ar-SA"/>
              </w:rPr>
            </w:pPr>
            <w:r w:rsidRPr="00972705">
              <w:rPr>
                <w:rFonts w:ascii="Times New Roman" w:hAnsi="Times New Roman" w:cs="Times New Roman"/>
                <w:color w:val="auto"/>
                <w:sz w:val="14"/>
                <w:szCs w:val="14"/>
                <w:lang w:val="pt-BR" w:eastAsia="pt-BR" w:bidi="ar-SA"/>
              </w:rPr>
              <w:t>1,70%</w:t>
            </w:r>
          </w:p>
        </w:tc>
        <w:tc>
          <w:tcPr>
            <w:tcW w:w="850"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bottom"/>
            <w:hideMark/>
          </w:tcPr>
          <w:p w14:paraId="034A0085" w14:textId="77777777" w:rsidR="00D14A80" w:rsidRPr="00972705" w:rsidRDefault="00D14A80" w:rsidP="00D14A80">
            <w:pPr>
              <w:spacing w:line="276" w:lineRule="auto"/>
              <w:jc w:val="center"/>
              <w:rPr>
                <w:rFonts w:ascii="Times New Roman" w:hAnsi="Times New Roman" w:cs="Times New Roman"/>
                <w:color w:val="auto"/>
                <w:sz w:val="14"/>
                <w:szCs w:val="14"/>
                <w:lang w:bidi="ar-SA"/>
              </w:rPr>
            </w:pPr>
            <w:r w:rsidRPr="00972705">
              <w:rPr>
                <w:rFonts w:ascii="Times New Roman" w:hAnsi="Times New Roman" w:cs="Times New Roman"/>
                <w:b/>
                <w:bCs/>
                <w:color w:val="auto"/>
                <w:sz w:val="14"/>
                <w:szCs w:val="14"/>
                <w:lang w:val="pt-BR" w:eastAsia="pt-BR" w:bidi="ar-SA"/>
              </w:rPr>
              <w:t>1,18%</w:t>
            </w:r>
          </w:p>
        </w:tc>
      </w:tr>
      <w:tr w:rsidR="00A4393B" w:rsidRPr="00A4393B" w14:paraId="5D363650" w14:textId="77777777" w:rsidTr="003F17DD">
        <w:trPr>
          <w:trHeight w:val="283"/>
          <w:jc w:val="center"/>
        </w:trPr>
        <w:tc>
          <w:tcPr>
            <w:tcW w:w="1701"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bottom"/>
            <w:hideMark/>
          </w:tcPr>
          <w:p w14:paraId="03B5698E" w14:textId="77777777" w:rsidR="00D14A80" w:rsidRPr="00972705" w:rsidRDefault="00D14A80" w:rsidP="00D14A80">
            <w:pPr>
              <w:spacing w:line="276" w:lineRule="auto"/>
              <w:jc w:val="center"/>
              <w:rPr>
                <w:rFonts w:ascii="Times New Roman" w:hAnsi="Times New Roman" w:cs="Times New Roman"/>
                <w:color w:val="auto"/>
                <w:sz w:val="14"/>
                <w:szCs w:val="14"/>
                <w:lang w:bidi="ar-SA"/>
              </w:rPr>
            </w:pPr>
            <w:r w:rsidRPr="00972705">
              <w:rPr>
                <w:rFonts w:ascii="Times New Roman" w:hAnsi="Times New Roman" w:cs="Times New Roman"/>
                <w:b/>
                <w:bCs/>
                <w:color w:val="auto"/>
                <w:sz w:val="14"/>
                <w:szCs w:val="14"/>
                <w:lang w:val="pt-BR" w:eastAsia="pt-BR" w:bidi="ar-SA"/>
              </w:rPr>
              <w:t>MAR</w:t>
            </w:r>
          </w:p>
        </w:tc>
        <w:tc>
          <w:tcPr>
            <w:tcW w:w="992"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bottom"/>
            <w:hideMark/>
          </w:tcPr>
          <w:p w14:paraId="619F260E" w14:textId="77777777" w:rsidR="00D14A80" w:rsidRPr="00972705" w:rsidRDefault="00D14A80" w:rsidP="00D14A80">
            <w:pPr>
              <w:spacing w:line="276" w:lineRule="auto"/>
              <w:jc w:val="center"/>
              <w:rPr>
                <w:rFonts w:ascii="Times New Roman" w:hAnsi="Times New Roman" w:cs="Times New Roman"/>
                <w:color w:val="auto"/>
                <w:sz w:val="14"/>
                <w:szCs w:val="14"/>
                <w:lang w:val="pt-BR" w:eastAsia="pt-BR" w:bidi="ar-SA"/>
              </w:rPr>
            </w:pPr>
            <w:r w:rsidRPr="00972705">
              <w:rPr>
                <w:rFonts w:ascii="Times New Roman" w:hAnsi="Times New Roman" w:cs="Times New Roman"/>
                <w:color w:val="auto"/>
                <w:sz w:val="14"/>
                <w:szCs w:val="14"/>
                <w:lang w:val="pt-BR" w:eastAsia="pt-BR" w:bidi="ar-SA"/>
              </w:rPr>
              <w:t>0,55%</w:t>
            </w:r>
          </w:p>
        </w:tc>
        <w:tc>
          <w:tcPr>
            <w:tcW w:w="993"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bottom"/>
            <w:hideMark/>
          </w:tcPr>
          <w:p w14:paraId="3183CD24" w14:textId="77777777" w:rsidR="00D14A80" w:rsidRPr="00972705" w:rsidRDefault="00D14A80" w:rsidP="00D14A80">
            <w:pPr>
              <w:spacing w:line="276" w:lineRule="auto"/>
              <w:jc w:val="center"/>
              <w:rPr>
                <w:rFonts w:ascii="Times New Roman" w:hAnsi="Times New Roman" w:cs="Times New Roman"/>
                <w:color w:val="auto"/>
                <w:sz w:val="14"/>
                <w:szCs w:val="14"/>
                <w:lang w:val="pt-BR" w:eastAsia="pt-BR" w:bidi="ar-SA"/>
              </w:rPr>
            </w:pPr>
            <w:r w:rsidRPr="00972705">
              <w:rPr>
                <w:rFonts w:ascii="Times New Roman" w:hAnsi="Times New Roman" w:cs="Times New Roman"/>
                <w:color w:val="auto"/>
                <w:sz w:val="14"/>
                <w:szCs w:val="14"/>
                <w:lang w:val="pt-BR" w:eastAsia="pt-BR" w:bidi="ar-SA"/>
              </w:rPr>
              <w:t>0,70%</w:t>
            </w:r>
          </w:p>
        </w:tc>
        <w:tc>
          <w:tcPr>
            <w:tcW w:w="800"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bottom"/>
            <w:hideMark/>
          </w:tcPr>
          <w:p w14:paraId="2861A0B1" w14:textId="77777777" w:rsidR="00D14A80" w:rsidRPr="00972705" w:rsidRDefault="00D14A80" w:rsidP="00D14A80">
            <w:pPr>
              <w:spacing w:line="276" w:lineRule="auto"/>
              <w:jc w:val="center"/>
              <w:rPr>
                <w:rFonts w:ascii="Times New Roman" w:hAnsi="Times New Roman" w:cs="Times New Roman"/>
                <w:color w:val="auto"/>
                <w:sz w:val="14"/>
                <w:szCs w:val="14"/>
                <w:lang w:val="pt-BR" w:eastAsia="pt-BR" w:bidi="ar-SA"/>
              </w:rPr>
            </w:pPr>
            <w:r w:rsidRPr="00972705">
              <w:rPr>
                <w:rFonts w:ascii="Times New Roman" w:hAnsi="Times New Roman" w:cs="Times New Roman"/>
                <w:color w:val="auto"/>
                <w:sz w:val="14"/>
                <w:szCs w:val="14"/>
                <w:lang w:val="pt-BR" w:eastAsia="pt-BR" w:bidi="ar-SA"/>
              </w:rPr>
              <w:t>0,64%</w:t>
            </w:r>
          </w:p>
        </w:tc>
        <w:tc>
          <w:tcPr>
            <w:tcW w:w="995"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bottom"/>
            <w:hideMark/>
          </w:tcPr>
          <w:p w14:paraId="445E6C22" w14:textId="77777777" w:rsidR="00D14A80" w:rsidRPr="00972705" w:rsidRDefault="00D14A80" w:rsidP="00D14A80">
            <w:pPr>
              <w:spacing w:line="276" w:lineRule="auto"/>
              <w:jc w:val="center"/>
              <w:rPr>
                <w:rFonts w:ascii="Times New Roman" w:hAnsi="Times New Roman" w:cs="Times New Roman"/>
                <w:color w:val="auto"/>
                <w:sz w:val="14"/>
                <w:szCs w:val="14"/>
                <w:lang w:bidi="ar-SA"/>
              </w:rPr>
            </w:pPr>
            <w:r w:rsidRPr="00972705">
              <w:rPr>
                <w:rFonts w:ascii="Times New Roman" w:hAnsi="Times New Roman" w:cs="Times New Roman"/>
                <w:color w:val="auto"/>
                <w:sz w:val="14"/>
                <w:szCs w:val="14"/>
                <w:lang w:val="pt-BR" w:eastAsia="pt-BR" w:bidi="ar-SA"/>
              </w:rPr>
              <w:t>0,41%</w:t>
            </w:r>
          </w:p>
        </w:tc>
        <w:tc>
          <w:tcPr>
            <w:tcW w:w="992"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bottom"/>
            <w:hideMark/>
          </w:tcPr>
          <w:p w14:paraId="75673947" w14:textId="77777777" w:rsidR="00D14A80" w:rsidRPr="00972705" w:rsidRDefault="00D14A80" w:rsidP="00D14A80">
            <w:pPr>
              <w:spacing w:line="276" w:lineRule="auto"/>
              <w:jc w:val="center"/>
              <w:rPr>
                <w:rFonts w:ascii="Times New Roman" w:hAnsi="Times New Roman" w:cs="Times New Roman"/>
                <w:color w:val="auto"/>
                <w:sz w:val="14"/>
                <w:szCs w:val="14"/>
                <w:lang w:bidi="ar-SA"/>
              </w:rPr>
            </w:pPr>
            <w:r w:rsidRPr="00972705">
              <w:rPr>
                <w:rFonts w:ascii="Times New Roman" w:hAnsi="Times New Roman" w:cs="Times New Roman"/>
                <w:color w:val="auto"/>
                <w:sz w:val="14"/>
                <w:szCs w:val="14"/>
                <w:lang w:val="pt-BR" w:eastAsia="pt-BR" w:bidi="ar-SA"/>
              </w:rPr>
              <w:t>3,29%</w:t>
            </w:r>
          </w:p>
        </w:tc>
        <w:tc>
          <w:tcPr>
            <w:tcW w:w="850"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bottom"/>
            <w:hideMark/>
          </w:tcPr>
          <w:p w14:paraId="140D4C56" w14:textId="77777777" w:rsidR="00D14A80" w:rsidRPr="00972705" w:rsidRDefault="00D14A80" w:rsidP="00D14A80">
            <w:pPr>
              <w:spacing w:line="276" w:lineRule="auto"/>
              <w:jc w:val="center"/>
              <w:rPr>
                <w:rFonts w:ascii="Times New Roman" w:hAnsi="Times New Roman" w:cs="Times New Roman"/>
                <w:color w:val="auto"/>
                <w:sz w:val="14"/>
                <w:szCs w:val="14"/>
                <w:lang w:bidi="ar-SA"/>
              </w:rPr>
            </w:pPr>
            <w:r w:rsidRPr="00972705">
              <w:rPr>
                <w:rFonts w:ascii="Times New Roman" w:hAnsi="Times New Roman" w:cs="Times New Roman"/>
                <w:b/>
                <w:bCs/>
                <w:color w:val="auto"/>
                <w:sz w:val="14"/>
                <w:szCs w:val="14"/>
                <w:lang w:val="pt-BR" w:eastAsia="pt-BR" w:bidi="ar-SA"/>
              </w:rPr>
              <w:t>2,15%</w:t>
            </w:r>
          </w:p>
        </w:tc>
      </w:tr>
      <w:tr w:rsidR="00A4393B" w:rsidRPr="00A4393B" w14:paraId="434F0070" w14:textId="77777777" w:rsidTr="003F17DD">
        <w:trPr>
          <w:trHeight w:val="283"/>
          <w:jc w:val="center"/>
        </w:trPr>
        <w:tc>
          <w:tcPr>
            <w:tcW w:w="1701"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bottom"/>
            <w:hideMark/>
          </w:tcPr>
          <w:p w14:paraId="03CE8850" w14:textId="6FE5DE73" w:rsidR="00D14A80" w:rsidRPr="00972705" w:rsidRDefault="00D14A80" w:rsidP="00D14A80">
            <w:pPr>
              <w:spacing w:line="276" w:lineRule="auto"/>
              <w:jc w:val="center"/>
              <w:rPr>
                <w:rFonts w:ascii="Times New Roman" w:hAnsi="Times New Roman" w:cs="Times New Roman"/>
                <w:b/>
                <w:bCs/>
                <w:color w:val="auto"/>
                <w:sz w:val="14"/>
                <w:szCs w:val="14"/>
                <w:lang w:val="pt-BR" w:eastAsia="pt-BR" w:bidi="ar-SA"/>
              </w:rPr>
            </w:pPr>
            <w:r w:rsidRPr="00972705">
              <w:rPr>
                <w:rFonts w:ascii="Times New Roman" w:hAnsi="Times New Roman" w:cs="Times New Roman"/>
                <w:b/>
                <w:bCs/>
                <w:color w:val="auto"/>
                <w:sz w:val="14"/>
                <w:szCs w:val="14"/>
                <w:lang w:val="pt-BR" w:eastAsia="pt-BR" w:bidi="ar-SA"/>
              </w:rPr>
              <w:t>ABR</w:t>
            </w:r>
          </w:p>
        </w:tc>
        <w:tc>
          <w:tcPr>
            <w:tcW w:w="992"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bottom"/>
            <w:hideMark/>
          </w:tcPr>
          <w:p w14:paraId="25501219" w14:textId="30673EC2" w:rsidR="00D14A80" w:rsidRPr="00972705" w:rsidRDefault="00D14A80" w:rsidP="00D14A80">
            <w:pPr>
              <w:spacing w:line="276" w:lineRule="auto"/>
              <w:jc w:val="center"/>
              <w:rPr>
                <w:rFonts w:ascii="Times New Roman" w:hAnsi="Times New Roman" w:cs="Times New Roman"/>
                <w:color w:val="auto"/>
                <w:sz w:val="14"/>
                <w:szCs w:val="14"/>
                <w:lang w:val="pt-BR" w:eastAsia="pt-BR" w:bidi="ar-SA"/>
              </w:rPr>
            </w:pPr>
            <w:r w:rsidRPr="00972705">
              <w:rPr>
                <w:rFonts w:ascii="Times New Roman" w:hAnsi="Times New Roman" w:cs="Times New Roman"/>
                <w:color w:val="auto"/>
                <w:sz w:val="14"/>
                <w:szCs w:val="14"/>
                <w:lang w:val="pt-BR" w:eastAsia="pt-BR" w:bidi="ar-SA"/>
              </w:rPr>
              <w:t>0,52%</w:t>
            </w:r>
          </w:p>
        </w:tc>
        <w:tc>
          <w:tcPr>
            <w:tcW w:w="993"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bottom"/>
            <w:hideMark/>
          </w:tcPr>
          <w:p w14:paraId="0BD302EE" w14:textId="77777777" w:rsidR="00D14A80" w:rsidRPr="00972705" w:rsidRDefault="00D14A80" w:rsidP="00D14A80">
            <w:pPr>
              <w:spacing w:line="276" w:lineRule="auto"/>
              <w:jc w:val="center"/>
              <w:rPr>
                <w:rFonts w:ascii="Times New Roman" w:hAnsi="Times New Roman" w:cs="Times New Roman"/>
                <w:color w:val="auto"/>
                <w:sz w:val="14"/>
                <w:szCs w:val="14"/>
                <w:lang w:val="pt-BR" w:eastAsia="pt-BR" w:bidi="ar-SA"/>
              </w:rPr>
            </w:pPr>
            <w:r w:rsidRPr="00972705">
              <w:rPr>
                <w:rFonts w:ascii="Times New Roman" w:hAnsi="Times New Roman" w:cs="Times New Roman"/>
                <w:color w:val="auto"/>
                <w:sz w:val="14"/>
                <w:szCs w:val="14"/>
                <w:lang w:val="pt-BR" w:eastAsia="pt-BR" w:bidi="ar-SA"/>
              </w:rPr>
              <w:t>0,50%</w:t>
            </w:r>
          </w:p>
        </w:tc>
        <w:tc>
          <w:tcPr>
            <w:tcW w:w="800"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bottom"/>
            <w:hideMark/>
          </w:tcPr>
          <w:p w14:paraId="392420A1" w14:textId="77777777" w:rsidR="00D14A80" w:rsidRPr="00972705" w:rsidRDefault="00D14A80" w:rsidP="00D14A80">
            <w:pPr>
              <w:spacing w:line="276" w:lineRule="auto"/>
              <w:jc w:val="center"/>
              <w:rPr>
                <w:rFonts w:ascii="Times New Roman" w:hAnsi="Times New Roman" w:cs="Times New Roman"/>
                <w:color w:val="auto"/>
                <w:sz w:val="14"/>
                <w:szCs w:val="14"/>
                <w:lang w:val="pt-BR" w:eastAsia="pt-BR" w:bidi="ar-SA"/>
              </w:rPr>
            </w:pPr>
            <w:r w:rsidRPr="00972705">
              <w:rPr>
                <w:rFonts w:ascii="Times New Roman" w:hAnsi="Times New Roman" w:cs="Times New Roman"/>
                <w:color w:val="auto"/>
                <w:sz w:val="14"/>
                <w:szCs w:val="14"/>
                <w:lang w:val="pt-BR" w:eastAsia="pt-BR" w:bidi="ar-SA"/>
              </w:rPr>
              <w:t>0,51%</w:t>
            </w:r>
          </w:p>
        </w:tc>
        <w:tc>
          <w:tcPr>
            <w:tcW w:w="995"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bottom"/>
            <w:hideMark/>
          </w:tcPr>
          <w:p w14:paraId="3A0494DC" w14:textId="77777777" w:rsidR="00D14A80" w:rsidRPr="00972705" w:rsidRDefault="00D14A80" w:rsidP="00D14A80">
            <w:pPr>
              <w:spacing w:line="276" w:lineRule="auto"/>
              <w:jc w:val="center"/>
              <w:rPr>
                <w:rFonts w:ascii="Times New Roman" w:hAnsi="Times New Roman" w:cs="Times New Roman"/>
                <w:color w:val="auto"/>
                <w:sz w:val="14"/>
                <w:szCs w:val="14"/>
                <w:lang w:val="pt-BR" w:eastAsia="pt-BR" w:bidi="ar-SA"/>
              </w:rPr>
            </w:pPr>
            <w:r w:rsidRPr="00972705">
              <w:rPr>
                <w:rFonts w:ascii="Times New Roman" w:hAnsi="Times New Roman" w:cs="Times New Roman"/>
                <w:color w:val="auto"/>
                <w:sz w:val="14"/>
                <w:szCs w:val="14"/>
                <w:lang w:val="pt-BR" w:eastAsia="pt-BR" w:bidi="ar-SA"/>
              </w:rPr>
              <w:t>0,42%</w:t>
            </w:r>
          </w:p>
        </w:tc>
        <w:tc>
          <w:tcPr>
            <w:tcW w:w="992"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bottom"/>
            <w:hideMark/>
          </w:tcPr>
          <w:p w14:paraId="5CCF83A0" w14:textId="77777777" w:rsidR="00D14A80" w:rsidRPr="00972705" w:rsidRDefault="00D14A80" w:rsidP="00D14A80">
            <w:pPr>
              <w:spacing w:line="276" w:lineRule="auto"/>
              <w:jc w:val="center"/>
              <w:rPr>
                <w:rFonts w:ascii="Times New Roman" w:hAnsi="Times New Roman" w:cs="Times New Roman"/>
                <w:color w:val="auto"/>
                <w:sz w:val="14"/>
                <w:szCs w:val="14"/>
                <w:lang w:val="pt-BR" w:eastAsia="pt-BR" w:bidi="ar-SA"/>
              </w:rPr>
            </w:pPr>
            <w:r w:rsidRPr="00972705">
              <w:rPr>
                <w:rFonts w:ascii="Times New Roman" w:hAnsi="Times New Roman" w:cs="Times New Roman"/>
                <w:color w:val="auto"/>
                <w:sz w:val="14"/>
                <w:szCs w:val="14"/>
                <w:lang w:val="pt-BR" w:eastAsia="pt-BR" w:bidi="ar-SA"/>
              </w:rPr>
              <w:t>3,29%</w:t>
            </w:r>
          </w:p>
        </w:tc>
        <w:tc>
          <w:tcPr>
            <w:tcW w:w="850"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bottom"/>
            <w:hideMark/>
          </w:tcPr>
          <w:p w14:paraId="1FF98AD0" w14:textId="77777777" w:rsidR="00D14A80" w:rsidRPr="00972705" w:rsidRDefault="00D14A80" w:rsidP="00D14A80">
            <w:pPr>
              <w:spacing w:line="276" w:lineRule="auto"/>
              <w:jc w:val="center"/>
              <w:rPr>
                <w:rFonts w:ascii="Times New Roman" w:hAnsi="Times New Roman" w:cs="Times New Roman"/>
                <w:b/>
                <w:bCs/>
                <w:color w:val="auto"/>
                <w:sz w:val="14"/>
                <w:szCs w:val="14"/>
                <w:lang w:val="pt-BR" w:eastAsia="pt-BR" w:bidi="ar-SA"/>
              </w:rPr>
            </w:pPr>
            <w:r w:rsidRPr="00972705">
              <w:rPr>
                <w:rFonts w:ascii="Times New Roman" w:hAnsi="Times New Roman" w:cs="Times New Roman"/>
                <w:b/>
                <w:bCs/>
                <w:color w:val="auto"/>
                <w:sz w:val="14"/>
                <w:szCs w:val="14"/>
                <w:lang w:val="pt-BR" w:eastAsia="pt-BR" w:bidi="ar-SA"/>
              </w:rPr>
              <w:t>2,15%</w:t>
            </w:r>
          </w:p>
        </w:tc>
      </w:tr>
      <w:tr w:rsidR="00A4393B" w:rsidRPr="00A4393B" w14:paraId="3B2DAD55" w14:textId="77777777" w:rsidTr="003F17DD">
        <w:trPr>
          <w:trHeight w:val="283"/>
          <w:jc w:val="center"/>
        </w:trPr>
        <w:tc>
          <w:tcPr>
            <w:tcW w:w="1701"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bottom"/>
            <w:hideMark/>
          </w:tcPr>
          <w:p w14:paraId="48D0AF57" w14:textId="6093C774" w:rsidR="00D14A80" w:rsidRPr="00972705" w:rsidRDefault="00D14A80" w:rsidP="00D14A80">
            <w:pPr>
              <w:spacing w:line="276" w:lineRule="auto"/>
              <w:jc w:val="center"/>
              <w:rPr>
                <w:rFonts w:ascii="Times New Roman" w:hAnsi="Times New Roman" w:cs="Times New Roman"/>
                <w:b/>
                <w:bCs/>
                <w:color w:val="auto"/>
                <w:sz w:val="14"/>
                <w:szCs w:val="14"/>
                <w:lang w:val="pt-BR" w:eastAsia="pt-BR" w:bidi="ar-SA"/>
              </w:rPr>
            </w:pPr>
            <w:r w:rsidRPr="00972705">
              <w:rPr>
                <w:rFonts w:ascii="Times New Roman" w:hAnsi="Times New Roman" w:cs="Times New Roman"/>
                <w:b/>
                <w:bCs/>
                <w:color w:val="auto"/>
                <w:sz w:val="14"/>
                <w:szCs w:val="14"/>
                <w:lang w:val="pt-BR" w:eastAsia="pt-BR" w:bidi="ar-SA"/>
              </w:rPr>
              <w:t>MAI</w:t>
            </w:r>
          </w:p>
        </w:tc>
        <w:tc>
          <w:tcPr>
            <w:tcW w:w="992"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bottom"/>
            <w:hideMark/>
          </w:tcPr>
          <w:p w14:paraId="08E3709B" w14:textId="77777777" w:rsidR="00D14A80" w:rsidRPr="00972705" w:rsidRDefault="00D14A80" w:rsidP="00D14A80">
            <w:pPr>
              <w:spacing w:line="276" w:lineRule="auto"/>
              <w:jc w:val="center"/>
              <w:rPr>
                <w:rFonts w:ascii="Times New Roman" w:hAnsi="Times New Roman" w:cs="Times New Roman"/>
                <w:color w:val="auto"/>
                <w:sz w:val="14"/>
                <w:szCs w:val="14"/>
                <w:lang w:val="pt-BR" w:eastAsia="pt-BR" w:bidi="ar-SA"/>
              </w:rPr>
            </w:pPr>
            <w:r w:rsidRPr="00972705">
              <w:rPr>
                <w:rFonts w:ascii="Times New Roman" w:hAnsi="Times New Roman" w:cs="Times New Roman"/>
                <w:color w:val="auto"/>
                <w:sz w:val="14"/>
                <w:szCs w:val="14"/>
                <w:lang w:val="pt-BR" w:eastAsia="pt-BR" w:bidi="ar-SA"/>
              </w:rPr>
              <w:t>0,35%</w:t>
            </w:r>
          </w:p>
        </w:tc>
        <w:tc>
          <w:tcPr>
            <w:tcW w:w="993"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bottom"/>
            <w:hideMark/>
          </w:tcPr>
          <w:p w14:paraId="18638F2D" w14:textId="77777777" w:rsidR="00D14A80" w:rsidRPr="00972705" w:rsidRDefault="00D14A80" w:rsidP="00D14A80">
            <w:pPr>
              <w:spacing w:line="276" w:lineRule="auto"/>
              <w:jc w:val="center"/>
              <w:rPr>
                <w:rFonts w:ascii="Times New Roman" w:hAnsi="Times New Roman" w:cs="Times New Roman"/>
                <w:color w:val="auto"/>
                <w:sz w:val="14"/>
                <w:szCs w:val="14"/>
                <w:lang w:val="pt-BR" w:eastAsia="pt-BR" w:bidi="ar-SA"/>
              </w:rPr>
            </w:pPr>
            <w:r w:rsidRPr="00972705">
              <w:rPr>
                <w:rFonts w:ascii="Times New Roman" w:hAnsi="Times New Roman" w:cs="Times New Roman"/>
                <w:color w:val="auto"/>
                <w:sz w:val="14"/>
                <w:szCs w:val="14"/>
                <w:lang w:val="pt-BR" w:eastAsia="pt-BR" w:bidi="ar-SA"/>
              </w:rPr>
              <w:t>0,49%</w:t>
            </w:r>
          </w:p>
        </w:tc>
        <w:tc>
          <w:tcPr>
            <w:tcW w:w="800"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bottom"/>
            <w:hideMark/>
          </w:tcPr>
          <w:p w14:paraId="3E7872E9" w14:textId="77777777" w:rsidR="00D14A80" w:rsidRPr="00972705" w:rsidRDefault="00D14A80" w:rsidP="00D14A80">
            <w:pPr>
              <w:spacing w:line="276" w:lineRule="auto"/>
              <w:jc w:val="center"/>
              <w:rPr>
                <w:rFonts w:ascii="Times New Roman" w:hAnsi="Times New Roman" w:cs="Times New Roman"/>
                <w:color w:val="auto"/>
                <w:sz w:val="14"/>
                <w:szCs w:val="14"/>
                <w:lang w:val="pt-BR" w:eastAsia="pt-BR" w:bidi="ar-SA"/>
              </w:rPr>
            </w:pPr>
            <w:r w:rsidRPr="00972705">
              <w:rPr>
                <w:rFonts w:ascii="Times New Roman" w:hAnsi="Times New Roman" w:cs="Times New Roman"/>
                <w:color w:val="auto"/>
                <w:sz w:val="14"/>
                <w:szCs w:val="14"/>
                <w:lang w:val="pt-BR" w:eastAsia="pt-BR" w:bidi="ar-SA"/>
              </w:rPr>
              <w:t>0,42%</w:t>
            </w:r>
          </w:p>
        </w:tc>
        <w:tc>
          <w:tcPr>
            <w:tcW w:w="995"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bottom"/>
            <w:hideMark/>
          </w:tcPr>
          <w:p w14:paraId="2DDD2C03" w14:textId="77777777" w:rsidR="00D14A80" w:rsidRPr="00972705" w:rsidRDefault="00D14A80" w:rsidP="00D14A80">
            <w:pPr>
              <w:spacing w:line="276" w:lineRule="auto"/>
              <w:jc w:val="center"/>
              <w:rPr>
                <w:rFonts w:ascii="Times New Roman" w:hAnsi="Times New Roman" w:cs="Times New Roman"/>
                <w:color w:val="auto"/>
                <w:sz w:val="14"/>
                <w:szCs w:val="14"/>
                <w:lang w:val="pt-BR" w:eastAsia="pt-BR" w:bidi="ar-SA"/>
              </w:rPr>
            </w:pPr>
            <w:r w:rsidRPr="00972705">
              <w:rPr>
                <w:rFonts w:ascii="Times New Roman" w:hAnsi="Times New Roman" w:cs="Times New Roman"/>
                <w:color w:val="auto"/>
                <w:sz w:val="14"/>
                <w:szCs w:val="14"/>
                <w:lang w:val="pt-BR" w:eastAsia="pt-BR" w:bidi="ar-SA"/>
              </w:rPr>
              <w:t>0,57%</w:t>
            </w:r>
          </w:p>
        </w:tc>
        <w:tc>
          <w:tcPr>
            <w:tcW w:w="992"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bottom"/>
            <w:hideMark/>
          </w:tcPr>
          <w:p w14:paraId="18EE40FD" w14:textId="77777777" w:rsidR="00D14A80" w:rsidRPr="00972705" w:rsidRDefault="00D14A80" w:rsidP="00D14A80">
            <w:pPr>
              <w:spacing w:line="276" w:lineRule="auto"/>
              <w:jc w:val="center"/>
              <w:rPr>
                <w:rFonts w:ascii="Times New Roman" w:hAnsi="Times New Roman" w:cs="Times New Roman"/>
                <w:color w:val="auto"/>
                <w:sz w:val="14"/>
                <w:szCs w:val="14"/>
                <w:lang w:val="pt-BR" w:eastAsia="pt-BR" w:bidi="ar-SA"/>
              </w:rPr>
            </w:pPr>
            <w:r w:rsidRPr="00972705">
              <w:rPr>
                <w:rFonts w:ascii="Times New Roman" w:hAnsi="Times New Roman" w:cs="Times New Roman"/>
                <w:color w:val="auto"/>
                <w:sz w:val="14"/>
                <w:szCs w:val="14"/>
                <w:lang w:val="pt-BR" w:eastAsia="pt-BR" w:bidi="ar-SA"/>
              </w:rPr>
              <w:t>3,62%</w:t>
            </w:r>
          </w:p>
        </w:tc>
        <w:tc>
          <w:tcPr>
            <w:tcW w:w="850"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bottom"/>
            <w:hideMark/>
          </w:tcPr>
          <w:p w14:paraId="073FF1D8" w14:textId="77777777" w:rsidR="00D14A80" w:rsidRPr="00972705" w:rsidRDefault="00D14A80" w:rsidP="00D14A80">
            <w:pPr>
              <w:spacing w:line="276" w:lineRule="auto"/>
              <w:jc w:val="center"/>
              <w:rPr>
                <w:rFonts w:ascii="Times New Roman" w:hAnsi="Times New Roman" w:cs="Times New Roman"/>
                <w:b/>
                <w:bCs/>
                <w:color w:val="auto"/>
                <w:sz w:val="14"/>
                <w:szCs w:val="14"/>
                <w:lang w:val="pt-BR" w:eastAsia="pt-BR" w:bidi="ar-SA"/>
              </w:rPr>
            </w:pPr>
            <w:r w:rsidRPr="00972705">
              <w:rPr>
                <w:rFonts w:ascii="Times New Roman" w:hAnsi="Times New Roman" w:cs="Times New Roman"/>
                <w:b/>
                <w:bCs/>
                <w:color w:val="auto"/>
                <w:sz w:val="14"/>
                <w:szCs w:val="14"/>
                <w:lang w:val="pt-BR" w:eastAsia="pt-BR" w:bidi="ar-SA"/>
              </w:rPr>
              <w:t>2,41%</w:t>
            </w:r>
          </w:p>
        </w:tc>
      </w:tr>
      <w:tr w:rsidR="00A4393B" w:rsidRPr="00A4393B" w14:paraId="76347AAD" w14:textId="77777777" w:rsidTr="003F17DD">
        <w:trPr>
          <w:trHeight w:val="283"/>
          <w:jc w:val="center"/>
        </w:trPr>
        <w:tc>
          <w:tcPr>
            <w:tcW w:w="1701"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bottom"/>
            <w:hideMark/>
          </w:tcPr>
          <w:p w14:paraId="625F62C1" w14:textId="205799B7" w:rsidR="00D14A80" w:rsidRPr="00972705" w:rsidRDefault="00D14A80" w:rsidP="00D14A80">
            <w:pPr>
              <w:spacing w:line="276" w:lineRule="auto"/>
              <w:jc w:val="center"/>
              <w:rPr>
                <w:rFonts w:ascii="Times New Roman" w:hAnsi="Times New Roman" w:cs="Times New Roman"/>
                <w:b/>
                <w:bCs/>
                <w:color w:val="auto"/>
                <w:sz w:val="14"/>
                <w:szCs w:val="14"/>
                <w:lang w:val="pt-BR" w:eastAsia="pt-BR" w:bidi="ar-SA"/>
              </w:rPr>
            </w:pPr>
            <w:r w:rsidRPr="00972705">
              <w:rPr>
                <w:rFonts w:ascii="Times New Roman" w:hAnsi="Times New Roman" w:cs="Times New Roman"/>
                <w:b/>
                <w:bCs/>
                <w:color w:val="auto"/>
                <w:sz w:val="14"/>
                <w:szCs w:val="14"/>
                <w:lang w:val="pt-BR" w:eastAsia="pt-BR" w:bidi="ar-SA"/>
              </w:rPr>
              <w:t>JUN</w:t>
            </w:r>
          </w:p>
        </w:tc>
        <w:tc>
          <w:tcPr>
            <w:tcW w:w="992"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bottom"/>
            <w:hideMark/>
          </w:tcPr>
          <w:p w14:paraId="005C6DE5" w14:textId="77777777" w:rsidR="00D14A80" w:rsidRPr="00972705" w:rsidRDefault="00D14A80" w:rsidP="00D14A80">
            <w:pPr>
              <w:spacing w:line="276" w:lineRule="auto"/>
              <w:jc w:val="center"/>
              <w:rPr>
                <w:rFonts w:ascii="Times New Roman" w:hAnsi="Times New Roman" w:cs="Times New Roman"/>
                <w:color w:val="auto"/>
                <w:sz w:val="14"/>
                <w:szCs w:val="14"/>
                <w:lang w:val="pt-BR" w:eastAsia="pt-BR" w:bidi="ar-SA"/>
              </w:rPr>
            </w:pPr>
            <w:r w:rsidRPr="00972705">
              <w:rPr>
                <w:rFonts w:ascii="Times New Roman" w:hAnsi="Times New Roman" w:cs="Times New Roman"/>
                <w:color w:val="auto"/>
                <w:sz w:val="14"/>
                <w:szCs w:val="14"/>
                <w:lang w:val="pt-BR" w:eastAsia="pt-BR" w:bidi="ar-SA"/>
              </w:rPr>
              <w:t>0,38/%</w:t>
            </w:r>
          </w:p>
        </w:tc>
        <w:tc>
          <w:tcPr>
            <w:tcW w:w="993"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bottom"/>
            <w:hideMark/>
          </w:tcPr>
          <w:p w14:paraId="74F08D41" w14:textId="77777777" w:rsidR="00D14A80" w:rsidRPr="00972705" w:rsidRDefault="00D14A80" w:rsidP="00D14A80">
            <w:pPr>
              <w:spacing w:line="276" w:lineRule="auto"/>
              <w:jc w:val="center"/>
              <w:rPr>
                <w:rFonts w:ascii="Times New Roman" w:hAnsi="Times New Roman" w:cs="Times New Roman"/>
                <w:color w:val="auto"/>
                <w:sz w:val="14"/>
                <w:szCs w:val="14"/>
                <w:lang w:val="pt-BR" w:eastAsia="pt-BR" w:bidi="ar-SA"/>
              </w:rPr>
            </w:pPr>
            <w:r w:rsidRPr="00972705">
              <w:rPr>
                <w:rFonts w:ascii="Times New Roman" w:hAnsi="Times New Roman" w:cs="Times New Roman"/>
                <w:color w:val="auto"/>
                <w:sz w:val="14"/>
                <w:szCs w:val="14"/>
                <w:lang w:val="pt-BR" w:eastAsia="pt-BR" w:bidi="ar-SA"/>
              </w:rPr>
              <w:t>0,48%</w:t>
            </w:r>
          </w:p>
        </w:tc>
        <w:tc>
          <w:tcPr>
            <w:tcW w:w="800"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bottom"/>
            <w:hideMark/>
          </w:tcPr>
          <w:p w14:paraId="4B67F71E" w14:textId="77777777" w:rsidR="00D14A80" w:rsidRPr="00972705" w:rsidRDefault="00D14A80" w:rsidP="00D14A80">
            <w:pPr>
              <w:spacing w:line="276" w:lineRule="auto"/>
              <w:jc w:val="center"/>
              <w:rPr>
                <w:rFonts w:ascii="Times New Roman" w:hAnsi="Times New Roman" w:cs="Times New Roman"/>
                <w:color w:val="auto"/>
                <w:sz w:val="14"/>
                <w:szCs w:val="14"/>
                <w:lang w:val="pt-BR" w:eastAsia="pt-BR" w:bidi="ar-SA"/>
              </w:rPr>
            </w:pPr>
            <w:r w:rsidRPr="00972705">
              <w:rPr>
                <w:rFonts w:ascii="Times New Roman" w:hAnsi="Times New Roman" w:cs="Times New Roman"/>
                <w:color w:val="auto"/>
                <w:sz w:val="14"/>
                <w:szCs w:val="14"/>
                <w:lang w:val="pt-BR" w:eastAsia="pt-BR" w:bidi="ar-SA"/>
              </w:rPr>
              <w:t>0,44%</w:t>
            </w:r>
          </w:p>
        </w:tc>
        <w:tc>
          <w:tcPr>
            <w:tcW w:w="995"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bottom"/>
            <w:hideMark/>
          </w:tcPr>
          <w:p w14:paraId="6E800F8A" w14:textId="77777777" w:rsidR="00D14A80" w:rsidRPr="00972705" w:rsidRDefault="00D14A80" w:rsidP="00D14A80">
            <w:pPr>
              <w:spacing w:line="276" w:lineRule="auto"/>
              <w:jc w:val="center"/>
              <w:rPr>
                <w:rFonts w:ascii="Times New Roman" w:hAnsi="Times New Roman" w:cs="Times New Roman"/>
                <w:color w:val="auto"/>
                <w:sz w:val="14"/>
                <w:szCs w:val="14"/>
                <w:lang w:val="pt-BR" w:eastAsia="pt-BR" w:bidi="ar-SA"/>
              </w:rPr>
            </w:pPr>
            <w:r w:rsidRPr="00972705">
              <w:rPr>
                <w:rFonts w:ascii="Times New Roman" w:hAnsi="Times New Roman" w:cs="Times New Roman"/>
                <w:color w:val="auto"/>
                <w:sz w:val="14"/>
                <w:szCs w:val="14"/>
                <w:lang w:val="pt-BR" w:eastAsia="pt-BR" w:bidi="ar-SA"/>
              </w:rPr>
              <w:t>0,54%</w:t>
            </w:r>
          </w:p>
        </w:tc>
        <w:tc>
          <w:tcPr>
            <w:tcW w:w="992"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bottom"/>
            <w:hideMark/>
          </w:tcPr>
          <w:p w14:paraId="41E11293" w14:textId="77777777" w:rsidR="00D14A80" w:rsidRPr="00972705" w:rsidRDefault="00D14A80" w:rsidP="00D14A80">
            <w:pPr>
              <w:spacing w:line="276" w:lineRule="auto"/>
              <w:jc w:val="center"/>
              <w:rPr>
                <w:rFonts w:ascii="Times New Roman" w:hAnsi="Times New Roman" w:cs="Times New Roman"/>
                <w:color w:val="auto"/>
                <w:sz w:val="14"/>
                <w:szCs w:val="14"/>
                <w:lang w:val="pt-BR" w:eastAsia="pt-BR" w:bidi="ar-SA"/>
              </w:rPr>
            </w:pPr>
            <w:r w:rsidRPr="00972705">
              <w:rPr>
                <w:rFonts w:ascii="Times New Roman" w:hAnsi="Times New Roman" w:cs="Times New Roman"/>
                <w:color w:val="auto"/>
                <w:sz w:val="14"/>
                <w:szCs w:val="14"/>
                <w:lang w:val="pt-BR" w:eastAsia="pt-BR" w:bidi="ar-SA"/>
              </w:rPr>
              <w:t>3,20%</w:t>
            </w:r>
          </w:p>
        </w:tc>
        <w:tc>
          <w:tcPr>
            <w:tcW w:w="850" w:type="dxa"/>
            <w:tcBorders>
              <w:top w:val="single" w:sz="4" w:space="0" w:color="auto"/>
              <w:left w:val="single" w:sz="4" w:space="0" w:color="auto"/>
              <w:bottom w:val="single" w:sz="4" w:space="0" w:color="auto"/>
              <w:right w:val="single" w:sz="4" w:space="0" w:color="auto"/>
            </w:tcBorders>
            <w:shd w:val="clear" w:color="auto" w:fill="D2F0FA"/>
            <w:noWrap/>
            <w:tcMar>
              <w:top w:w="0" w:type="dxa"/>
              <w:left w:w="70" w:type="dxa"/>
              <w:bottom w:w="0" w:type="dxa"/>
              <w:right w:w="70" w:type="dxa"/>
            </w:tcMar>
            <w:vAlign w:val="bottom"/>
            <w:hideMark/>
          </w:tcPr>
          <w:p w14:paraId="72926B8A" w14:textId="77777777" w:rsidR="00D14A80" w:rsidRPr="00972705" w:rsidRDefault="00D14A80" w:rsidP="00D14A80">
            <w:pPr>
              <w:spacing w:line="276" w:lineRule="auto"/>
              <w:jc w:val="center"/>
              <w:rPr>
                <w:rFonts w:ascii="Times New Roman" w:hAnsi="Times New Roman" w:cs="Times New Roman"/>
                <w:b/>
                <w:bCs/>
                <w:color w:val="auto"/>
                <w:sz w:val="14"/>
                <w:szCs w:val="14"/>
                <w:lang w:val="pt-BR" w:eastAsia="pt-BR" w:bidi="ar-SA"/>
              </w:rPr>
            </w:pPr>
            <w:r w:rsidRPr="00972705">
              <w:rPr>
                <w:rFonts w:ascii="Times New Roman" w:hAnsi="Times New Roman" w:cs="Times New Roman"/>
                <w:b/>
                <w:bCs/>
                <w:color w:val="auto"/>
                <w:sz w:val="14"/>
                <w:szCs w:val="14"/>
                <w:lang w:val="pt-BR" w:eastAsia="pt-BR" w:bidi="ar-SA"/>
              </w:rPr>
              <w:t>2,15%</w:t>
            </w:r>
          </w:p>
        </w:tc>
      </w:tr>
    </w:tbl>
    <w:p w14:paraId="56532E44" w14:textId="77777777" w:rsidR="00D14A80" w:rsidRPr="00A4393B" w:rsidRDefault="00D14A80" w:rsidP="00D14A80">
      <w:pPr>
        <w:suppressAutoHyphens/>
        <w:jc w:val="both"/>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 xml:space="preserve">                   Fonte: Gerência de Finanças</w:t>
      </w:r>
    </w:p>
    <w:p w14:paraId="5022C470" w14:textId="77777777" w:rsidR="00D14A80" w:rsidRPr="00A4393B" w:rsidRDefault="00D14A80" w:rsidP="00D14A80">
      <w:pPr>
        <w:suppressAutoHyphens/>
        <w:ind w:firstLine="2410"/>
        <w:jc w:val="both"/>
        <w:rPr>
          <w:rFonts w:ascii="Times New Roman" w:hAnsi="Times New Roman" w:cs="Times New Roman"/>
          <w:b/>
          <w:bCs/>
          <w:color w:val="auto"/>
          <w:sz w:val="12"/>
          <w:szCs w:val="12"/>
          <w:u w:val="single"/>
          <w:lang w:val="pt-BR" w:bidi="ar-SA"/>
        </w:rPr>
      </w:pPr>
    </w:p>
    <w:p w14:paraId="60D6DF71" w14:textId="77777777" w:rsidR="00D14A80" w:rsidRPr="00A4393B" w:rsidRDefault="00D14A80" w:rsidP="00D14A80">
      <w:pPr>
        <w:suppressAutoHyphens/>
        <w:ind w:firstLine="2410"/>
        <w:jc w:val="both"/>
        <w:rPr>
          <w:rFonts w:ascii="Times New Roman" w:hAnsi="Times New Roman" w:cs="Times New Roman"/>
          <w:b/>
          <w:bCs/>
          <w:color w:val="auto"/>
          <w:sz w:val="12"/>
          <w:szCs w:val="12"/>
          <w:u w:val="single"/>
          <w:lang w:val="pt-BR" w:bidi="ar-SA"/>
        </w:rPr>
      </w:pPr>
    </w:p>
    <w:p w14:paraId="02DFDB4C" w14:textId="77777777" w:rsidR="006B34DE" w:rsidRPr="00A4393B" w:rsidRDefault="006B34DE" w:rsidP="006B34DE">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lastRenderedPageBreak/>
        <w:t xml:space="preserve">3.3 – Estoques </w:t>
      </w:r>
    </w:p>
    <w:p w14:paraId="60ECA615" w14:textId="77777777" w:rsidR="006B34DE" w:rsidRPr="00A4393B" w:rsidRDefault="006B34DE" w:rsidP="006B34DE">
      <w:pPr>
        <w:suppressAutoHyphens/>
        <w:jc w:val="both"/>
        <w:rPr>
          <w:rFonts w:ascii="Times New Roman" w:hAnsi="Times New Roman" w:cs="Times New Roman"/>
          <w:color w:val="auto"/>
          <w:lang w:val="pt-BR" w:eastAsia="pt-BR" w:bidi="ar-SA"/>
        </w:rPr>
      </w:pPr>
    </w:p>
    <w:p w14:paraId="71AC6BAA" w14:textId="77777777" w:rsidR="006B34DE" w:rsidRPr="00A4393B" w:rsidRDefault="006B34DE" w:rsidP="006B34DE">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O estoque é constituído pelo almoxarifado de materiais de consumo, valorizados ao custo médio de aquisição (art. 307 do RIR/2018). </w:t>
      </w:r>
    </w:p>
    <w:p w14:paraId="395D0DA0" w14:textId="77777777" w:rsidR="00DA6E1D" w:rsidRPr="00A4393B" w:rsidRDefault="00DA6E1D" w:rsidP="006B34DE">
      <w:pPr>
        <w:suppressAutoHyphens/>
        <w:ind w:firstLine="1418"/>
        <w:jc w:val="both"/>
        <w:rPr>
          <w:rFonts w:ascii="Times New Roman" w:hAnsi="Times New Roman" w:cs="Times New Roman"/>
          <w:color w:val="auto"/>
          <w:lang w:val="pt-BR" w:eastAsia="pt-BR" w:bidi="ar-SA"/>
        </w:rPr>
      </w:pPr>
    </w:p>
    <w:p w14:paraId="0C222255" w14:textId="389B501C" w:rsidR="006B34DE" w:rsidRPr="00A4393B" w:rsidRDefault="006B34DE" w:rsidP="006B34DE">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3.4 – Investimentos</w:t>
      </w:r>
    </w:p>
    <w:p w14:paraId="148BBD2C" w14:textId="77777777" w:rsidR="006B34DE" w:rsidRPr="00A4393B" w:rsidRDefault="006B34DE" w:rsidP="006B34DE">
      <w:pPr>
        <w:suppressAutoHyphens/>
        <w:ind w:firstLine="1418"/>
        <w:jc w:val="both"/>
        <w:rPr>
          <w:rFonts w:ascii="Times New Roman" w:hAnsi="Times New Roman" w:cs="Times New Roman"/>
          <w:color w:val="auto"/>
          <w:lang w:val="pt-BR" w:eastAsia="pt-BR" w:bidi="ar-SA"/>
        </w:rPr>
      </w:pPr>
    </w:p>
    <w:p w14:paraId="4FE4ED7E" w14:textId="77777777" w:rsidR="006B34DE" w:rsidRPr="00A4393B" w:rsidRDefault="006B34DE" w:rsidP="006B34DE">
      <w:pPr>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Os investimentos estão demonstrados pelo custo de aquisição ou de integralização e são referentes a valores investidos no FND, FINOR e FINAM. </w:t>
      </w:r>
    </w:p>
    <w:p w14:paraId="1C77D092" w14:textId="77777777" w:rsidR="006B34DE" w:rsidRPr="00A4393B" w:rsidRDefault="006B34DE" w:rsidP="006B34DE">
      <w:pPr>
        <w:ind w:firstLine="1416"/>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Quanto ao investimento no Fundo Nacional de Desenvolvimento – FND informa-se que este fundo foi extinto, nos termos do Decreto nº 9.052, de 15/05/2017, contudo não houve o pagamento das quotas a empresa no valor de R$ 56.369,82. Essas quotas são procedentes da incorporada RADIOBRÁS incorporadora da Empresa Brasileira de Notícias – EBN, sendo esta a investidora do FND. Ocorre que, não foi localizada a via original do Certificado de Investimento necessária ao recebimento da mencionada importância. Em função disso, a EBC move ação judicial requerendo a titularidade das quotas da extinta EBN, para se habilitar ao referido recebimento.  O Processo Judicial de nº 0009818-15.2008.4.01.3400 continua em trâmite perante a Quinta Turma do Tribunal Regional Federal da Primeira Região, e atualmente aguarda-se a decisão judicial (Processo/EBC nº 1018/2018).  </w:t>
      </w:r>
    </w:p>
    <w:p w14:paraId="3B8923B1" w14:textId="77777777" w:rsidR="006B34DE" w:rsidRPr="00A4393B" w:rsidRDefault="006B34DE" w:rsidP="006B34DE">
      <w:pPr>
        <w:suppressAutoHyphens/>
        <w:ind w:firstLine="1418"/>
        <w:jc w:val="both"/>
        <w:rPr>
          <w:rFonts w:ascii="Times New Roman" w:hAnsi="Times New Roman" w:cs="Times New Roman"/>
          <w:color w:val="auto"/>
          <w:lang w:val="pt-BR" w:eastAsia="pt-BR" w:bidi="ar-SA"/>
        </w:rPr>
      </w:pPr>
    </w:p>
    <w:p w14:paraId="64D9112D" w14:textId="77777777" w:rsidR="006873B4" w:rsidRPr="00A37D49" w:rsidRDefault="006873B4" w:rsidP="006873B4">
      <w:pPr>
        <w:suppressAutoHyphens/>
        <w:ind w:firstLine="1418"/>
        <w:jc w:val="both"/>
        <w:rPr>
          <w:rFonts w:ascii="Times New Roman" w:hAnsi="Times New Roman" w:cs="Times New Roman"/>
          <w:color w:val="auto"/>
          <w:lang w:val="pt-BR" w:eastAsia="pt-BR" w:bidi="ar-SA"/>
        </w:rPr>
      </w:pPr>
      <w:r w:rsidRPr="00A37D49">
        <w:rPr>
          <w:rFonts w:ascii="Times New Roman" w:hAnsi="Times New Roman" w:cs="Times New Roman"/>
          <w:color w:val="auto"/>
          <w:lang w:val="pt-BR" w:eastAsia="pt-BR" w:bidi="ar-SA"/>
        </w:rPr>
        <w:t xml:space="preserve">3.5 – Imobilizado </w:t>
      </w:r>
    </w:p>
    <w:p w14:paraId="7674DD03" w14:textId="77777777" w:rsidR="006873B4" w:rsidRPr="00A37D49" w:rsidRDefault="006873B4" w:rsidP="006873B4">
      <w:pPr>
        <w:suppressAutoHyphens/>
        <w:ind w:firstLine="1418"/>
        <w:jc w:val="both"/>
        <w:rPr>
          <w:rFonts w:ascii="Times New Roman" w:hAnsi="Times New Roman" w:cs="Times New Roman"/>
          <w:color w:val="auto"/>
          <w:lang w:val="pt-BR" w:eastAsia="pt-BR" w:bidi="ar-SA"/>
        </w:rPr>
      </w:pPr>
    </w:p>
    <w:p w14:paraId="7C4FAAFB" w14:textId="77777777" w:rsidR="006873B4" w:rsidRPr="00A37D49" w:rsidRDefault="006873B4" w:rsidP="006873B4">
      <w:pPr>
        <w:suppressAutoHyphens/>
        <w:ind w:firstLine="1418"/>
        <w:jc w:val="both"/>
        <w:rPr>
          <w:rFonts w:ascii="Times New Roman" w:hAnsi="Times New Roman" w:cs="Times New Roman"/>
          <w:color w:val="auto"/>
          <w:lang w:val="pt-BR" w:eastAsia="pt-BR" w:bidi="ar-SA"/>
        </w:rPr>
      </w:pPr>
      <w:r w:rsidRPr="00A37D49">
        <w:rPr>
          <w:rFonts w:ascii="Times New Roman" w:hAnsi="Times New Roman" w:cs="Times New Roman"/>
          <w:color w:val="auto"/>
          <w:lang w:val="pt-BR" w:eastAsia="pt-BR" w:bidi="ar-SA"/>
        </w:rPr>
        <w:t>3.5.1 – Imóveis – os bens imóveis estão contabilizados pelo valor de incorporação dos bens recebidos da União e pelo custo de aquisição, diminuídos da depreciação acumulada, cujo cálculo foi realizado pelo método linear.</w:t>
      </w:r>
    </w:p>
    <w:p w14:paraId="175F58CC" w14:textId="77777777" w:rsidR="006873B4" w:rsidRPr="00A37D49" w:rsidRDefault="006873B4" w:rsidP="006873B4">
      <w:pPr>
        <w:shd w:val="clear" w:color="auto" w:fill="FFFFFF"/>
        <w:ind w:firstLine="1416"/>
        <w:jc w:val="both"/>
        <w:rPr>
          <w:rFonts w:ascii="Times New Roman" w:hAnsi="Times New Roman" w:cs="Times New Roman"/>
          <w:color w:val="auto"/>
          <w:lang w:val="pt-BR" w:eastAsia="pt-BR" w:bidi="ar-SA"/>
        </w:rPr>
      </w:pPr>
      <w:r w:rsidRPr="00A37D49">
        <w:rPr>
          <w:rFonts w:ascii="Times New Roman" w:hAnsi="Times New Roman" w:cs="Times New Roman"/>
          <w:color w:val="auto"/>
          <w:lang w:val="pt-BR" w:eastAsia="pt-BR" w:bidi="ar-SA"/>
        </w:rPr>
        <w:t xml:space="preserve">Em 2020, a empresa não executou a aplicação do teste de recuperabilidade </w:t>
      </w:r>
      <w:r w:rsidRPr="00A37D49">
        <w:rPr>
          <w:rFonts w:ascii="Times New Roman" w:hAnsi="Times New Roman" w:cs="Times New Roman"/>
          <w:i/>
          <w:iCs/>
          <w:color w:val="auto"/>
          <w:lang w:val="pt-BR" w:eastAsia="pt-BR" w:bidi="ar-SA"/>
        </w:rPr>
        <w:t>(impairment test)</w:t>
      </w:r>
      <w:r w:rsidRPr="00A37D49">
        <w:rPr>
          <w:rFonts w:ascii="Times New Roman" w:hAnsi="Times New Roman" w:cs="Times New Roman"/>
          <w:color w:val="auto"/>
          <w:lang w:val="pt-BR" w:eastAsia="pt-BR" w:bidi="ar-SA"/>
        </w:rPr>
        <w:t xml:space="preserve"> sobre seus imóveis, tendo em vista os seguintes fatores: a) a equação entre o custo da operação e a longínqua possibilidade de o valor de mercado dos imóveis ser inferior ao valor contábil; b) são remotas as chances de uma recente avaliação indicar algum imóvel com valor de mercado inferior ao </w:t>
      </w:r>
      <w:r w:rsidRPr="00A37D49">
        <w:rPr>
          <w:rFonts w:ascii="Times New Roman" w:hAnsi="Times New Roman" w:cs="Times New Roman"/>
          <w:i/>
          <w:iCs/>
          <w:color w:val="auto"/>
          <w:lang w:val="pt-BR" w:eastAsia="pt-BR" w:bidi="ar-SA"/>
        </w:rPr>
        <w:t xml:space="preserve">quantum </w:t>
      </w:r>
      <w:r w:rsidRPr="00A37D49">
        <w:rPr>
          <w:rFonts w:ascii="Times New Roman" w:hAnsi="Times New Roman" w:cs="Times New Roman"/>
          <w:color w:val="auto"/>
          <w:lang w:val="pt-BR" w:eastAsia="pt-BR" w:bidi="ar-SA"/>
        </w:rPr>
        <w:t>contabilizado.</w:t>
      </w:r>
    </w:p>
    <w:p w14:paraId="3FDE3618" w14:textId="77777777" w:rsidR="006873B4" w:rsidRPr="00A37D49" w:rsidRDefault="006873B4" w:rsidP="006873B4">
      <w:pPr>
        <w:shd w:val="clear" w:color="auto" w:fill="FFFFFF"/>
        <w:ind w:firstLine="1416"/>
        <w:jc w:val="both"/>
        <w:rPr>
          <w:rFonts w:ascii="Times New Roman" w:hAnsi="Times New Roman" w:cs="Times New Roman"/>
          <w:color w:val="auto"/>
          <w:lang w:val="pt-BR" w:bidi="ar-SA"/>
        </w:rPr>
      </w:pPr>
      <w:r w:rsidRPr="00A37D49">
        <w:rPr>
          <w:rFonts w:ascii="Times New Roman" w:hAnsi="Times New Roman" w:cs="Times New Roman"/>
          <w:color w:val="auto"/>
          <w:lang w:val="pt-BR" w:eastAsia="pt-BR" w:bidi="ar-SA"/>
        </w:rPr>
        <w:t xml:space="preserve"> </w:t>
      </w:r>
      <w:r w:rsidRPr="00A37D49">
        <w:rPr>
          <w:rFonts w:ascii="Times New Roman" w:hAnsi="Times New Roman" w:cs="Times New Roman"/>
          <w:color w:val="auto"/>
          <w:lang w:val="pt-BR" w:bidi="ar-SA"/>
        </w:rPr>
        <w:t xml:space="preserve">Nesse sentido, o vultoso gasto com a avaliação dos bens imóveis não se justifica para esse específico fim. A fundamentação legal aplicável é o artigo 14 do Decreto-lei nº 200, de 25 de fevereiro de 1967, </w:t>
      </w:r>
      <w:r w:rsidRPr="00A37D49">
        <w:rPr>
          <w:rFonts w:ascii="Times New Roman" w:hAnsi="Times New Roman" w:cs="Times New Roman"/>
          <w:i/>
          <w:iCs/>
          <w:color w:val="auto"/>
          <w:lang w:val="pt-BR" w:bidi="ar-SA"/>
        </w:rPr>
        <w:t>verbis</w:t>
      </w:r>
      <w:r w:rsidRPr="00A37D49">
        <w:rPr>
          <w:rFonts w:ascii="Times New Roman" w:hAnsi="Times New Roman" w:cs="Times New Roman"/>
          <w:color w:val="auto"/>
          <w:lang w:val="pt-BR" w:bidi="ar-SA"/>
        </w:rPr>
        <w:t>:</w:t>
      </w:r>
    </w:p>
    <w:p w14:paraId="4ACE0219" w14:textId="77777777" w:rsidR="006873B4" w:rsidRPr="00A37D49" w:rsidRDefault="006873B4" w:rsidP="006873B4">
      <w:pPr>
        <w:shd w:val="clear" w:color="auto" w:fill="FFFFFF"/>
        <w:jc w:val="both"/>
        <w:rPr>
          <w:rFonts w:ascii="Arial" w:hAnsi="Arial" w:cs="Arial"/>
          <w:color w:val="auto"/>
          <w:lang w:val="pt-BR" w:bidi="ar-SA"/>
        </w:rPr>
      </w:pPr>
    </w:p>
    <w:p w14:paraId="5C334894" w14:textId="77777777" w:rsidR="006873B4" w:rsidRPr="00A37D49" w:rsidRDefault="006873B4" w:rsidP="006873B4">
      <w:pPr>
        <w:shd w:val="clear" w:color="auto" w:fill="FFFFFF"/>
        <w:ind w:left="2552"/>
        <w:jc w:val="both"/>
        <w:rPr>
          <w:rFonts w:ascii="Times New Roman" w:hAnsi="Times New Roman" w:cs="Times New Roman"/>
          <w:i/>
          <w:iCs/>
          <w:color w:val="auto"/>
          <w:lang w:val="pt-BR" w:bidi="ar-SA"/>
        </w:rPr>
      </w:pPr>
      <w:r w:rsidRPr="00A37D49">
        <w:rPr>
          <w:rFonts w:ascii="Times New Roman" w:hAnsi="Times New Roman" w:cs="Times New Roman"/>
          <w:i/>
          <w:iCs/>
          <w:color w:val="auto"/>
          <w:lang w:val="pt-BR" w:bidi="ar-SA"/>
        </w:rPr>
        <w:t>“Art. 14. O trabalho administrativo será racionalizado mediante simplificação de processos e supressão de contrôles que se evidenciarem como puramente formais ou cujo custo seja evidentemente superior ao risco.”</w:t>
      </w:r>
    </w:p>
    <w:p w14:paraId="36744B41" w14:textId="77777777" w:rsidR="006873B4" w:rsidRPr="00A37D49" w:rsidRDefault="006873B4" w:rsidP="006873B4">
      <w:pPr>
        <w:shd w:val="clear" w:color="auto" w:fill="FFFFFF"/>
        <w:jc w:val="both"/>
        <w:rPr>
          <w:rFonts w:ascii="Times New Roman" w:hAnsi="Times New Roman" w:cs="Times New Roman"/>
          <w:color w:val="auto"/>
          <w:lang w:val="pt-BR" w:bidi="ar-SA"/>
        </w:rPr>
      </w:pPr>
    </w:p>
    <w:p w14:paraId="2677CF43" w14:textId="7E412ABE" w:rsidR="006873B4" w:rsidRPr="00A37D49" w:rsidRDefault="006873B4" w:rsidP="006873B4">
      <w:pPr>
        <w:shd w:val="clear" w:color="auto" w:fill="FFFFFF"/>
        <w:ind w:firstLine="1416"/>
        <w:jc w:val="both"/>
        <w:rPr>
          <w:rFonts w:ascii="Times New Roman" w:hAnsi="Times New Roman" w:cs="Times New Roman"/>
          <w:color w:val="auto"/>
          <w:lang w:val="pt-BR" w:bidi="ar-SA"/>
        </w:rPr>
      </w:pPr>
      <w:r w:rsidRPr="00A37D49">
        <w:rPr>
          <w:rFonts w:ascii="Times New Roman" w:hAnsi="Times New Roman" w:cs="Times New Roman"/>
          <w:color w:val="auto"/>
          <w:lang w:val="pt-BR" w:bidi="ar-SA"/>
        </w:rPr>
        <w:t xml:space="preserve">Em 2020, considerando que a mensuração econômica dos bens imóveis possui vários objetos, a EBC e o Comando do Exército Brasileiro, por meio do Departamento de Patrimônio Imobiliário e Meio Ambiente - DPIMA, firmaram a elaboração de Acordo de Cooperação para viabilizar a avaliação dos imóveis.  </w:t>
      </w:r>
    </w:p>
    <w:p w14:paraId="5D56FE3A" w14:textId="745C796D" w:rsidR="006873B4" w:rsidRPr="00A37D49" w:rsidRDefault="006873B4" w:rsidP="006873B4">
      <w:pPr>
        <w:shd w:val="clear" w:color="auto" w:fill="FFFFFF"/>
        <w:ind w:firstLine="1416"/>
        <w:jc w:val="both"/>
        <w:rPr>
          <w:rFonts w:ascii="Times New Roman" w:hAnsi="Times New Roman" w:cs="Times New Roman"/>
          <w:color w:val="auto"/>
          <w:lang w:val="pt-BR" w:bidi="ar-SA"/>
        </w:rPr>
      </w:pPr>
      <w:r w:rsidRPr="00A37D49">
        <w:rPr>
          <w:rFonts w:ascii="Times New Roman" w:hAnsi="Times New Roman" w:cs="Times New Roman"/>
          <w:color w:val="auto"/>
          <w:lang w:val="pt-BR" w:bidi="ar-SA"/>
        </w:rPr>
        <w:t xml:space="preserve">Em 2021, o referido Acordo foi assinado e iniciada a avaliação dos imóveis. Além disso, a empresa capacitou (por meio do mesmo Acordo) colaborador como avaliador de imóveis, o qual atenderá casos não cobertos pelo mencionado Acordo de Cooperação. </w:t>
      </w:r>
    </w:p>
    <w:p w14:paraId="259307D0" w14:textId="77777777" w:rsidR="004534CE" w:rsidRPr="00A37D49" w:rsidRDefault="004534CE" w:rsidP="004534CE">
      <w:pPr>
        <w:tabs>
          <w:tab w:val="left" w:pos="1418"/>
        </w:tabs>
        <w:suppressAutoHyphens/>
        <w:ind w:firstLine="1418"/>
        <w:jc w:val="both"/>
        <w:rPr>
          <w:rFonts w:ascii="Times New Roman" w:hAnsi="Times New Roman" w:cs="Times New Roman"/>
          <w:color w:val="auto"/>
          <w:lang w:val="pt-BR" w:bidi="ar-SA"/>
        </w:rPr>
      </w:pPr>
    </w:p>
    <w:p w14:paraId="149F75BB" w14:textId="77777777" w:rsidR="004534CE" w:rsidRPr="00A4393B" w:rsidRDefault="004534CE" w:rsidP="004534CE">
      <w:pPr>
        <w:suppressAutoHyphens/>
        <w:ind w:firstLine="1418"/>
        <w:jc w:val="both"/>
        <w:rPr>
          <w:rFonts w:ascii="Times New Roman" w:hAnsi="Times New Roman" w:cs="Times New Roman"/>
          <w:color w:val="auto"/>
          <w:lang w:val="pt-BR" w:eastAsia="pt-BR" w:bidi="ar-SA"/>
        </w:rPr>
      </w:pPr>
      <w:r w:rsidRPr="00A37D49">
        <w:rPr>
          <w:rFonts w:ascii="Times New Roman" w:hAnsi="Times New Roman" w:cs="Times New Roman"/>
          <w:color w:val="auto"/>
          <w:lang w:val="pt-BR" w:bidi="ar-SA"/>
        </w:rPr>
        <w:lastRenderedPageBreak/>
        <w:t xml:space="preserve">3.5.2 – Bens Móveis </w:t>
      </w:r>
      <w:r w:rsidRPr="00A37D49">
        <w:rPr>
          <w:rFonts w:ascii="Times New Roman" w:hAnsi="Times New Roman" w:cs="Times New Roman"/>
          <w:color w:val="auto"/>
          <w:lang w:val="pt-BR" w:eastAsia="pt-BR" w:bidi="ar-SA"/>
        </w:rPr>
        <w:t>–</w:t>
      </w:r>
      <w:r w:rsidRPr="00A37D49">
        <w:rPr>
          <w:rFonts w:ascii="Times New Roman" w:hAnsi="Times New Roman" w:cs="Times New Roman"/>
          <w:color w:val="auto"/>
          <w:lang w:val="pt-BR" w:bidi="ar-SA"/>
        </w:rPr>
        <w:t xml:space="preserve"> </w:t>
      </w:r>
      <w:r w:rsidRPr="00A37D49">
        <w:rPr>
          <w:rFonts w:ascii="Times New Roman" w:hAnsi="Times New Roman" w:cs="Times New Roman"/>
          <w:color w:val="auto"/>
          <w:lang w:val="pt-BR" w:eastAsia="pt-BR" w:bidi="ar-SA"/>
        </w:rPr>
        <w:t xml:space="preserve">os bens móveis encontram-se contabilizados pelo valor de incorporação dos bens ou custo de aquisição, diminuídos da depreciação acumulada, cujo cálculo foi realizado pelo </w:t>
      </w:r>
      <w:r w:rsidRPr="00A4393B">
        <w:rPr>
          <w:rFonts w:ascii="Times New Roman" w:hAnsi="Times New Roman" w:cs="Times New Roman"/>
          <w:color w:val="auto"/>
          <w:lang w:val="pt-BR" w:eastAsia="pt-BR" w:bidi="ar-SA"/>
        </w:rPr>
        <w:t>método linear, e do resultado advindo   do teste de recuperabilidade (</w:t>
      </w:r>
      <w:r w:rsidRPr="00A4393B">
        <w:rPr>
          <w:rFonts w:ascii="Times New Roman" w:hAnsi="Times New Roman" w:cs="Times New Roman"/>
          <w:i/>
          <w:color w:val="auto"/>
          <w:lang w:val="pt-BR" w:eastAsia="pt-BR" w:bidi="ar-SA"/>
        </w:rPr>
        <w:t>impairment test</w:t>
      </w:r>
      <w:r w:rsidRPr="00A4393B">
        <w:rPr>
          <w:rFonts w:ascii="Times New Roman" w:hAnsi="Times New Roman" w:cs="Times New Roman"/>
          <w:color w:val="auto"/>
          <w:lang w:val="pt-BR" w:eastAsia="pt-BR" w:bidi="ar-SA"/>
        </w:rPr>
        <w:t xml:space="preserve">), aplicado por meio da contratação de Empresa especializada. </w:t>
      </w:r>
    </w:p>
    <w:p w14:paraId="3AA6B7AB" w14:textId="77777777" w:rsidR="004534CE" w:rsidRPr="00A4393B" w:rsidRDefault="004534CE" w:rsidP="004534CE">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O teste de recuperabilidade (</w:t>
      </w:r>
      <w:r w:rsidRPr="00A4393B">
        <w:rPr>
          <w:rFonts w:ascii="Times New Roman" w:hAnsi="Times New Roman" w:cs="Times New Roman"/>
          <w:i/>
          <w:color w:val="auto"/>
          <w:lang w:val="pt-BR" w:eastAsia="pt-BR" w:bidi="ar-SA"/>
        </w:rPr>
        <w:t>impairment test</w:t>
      </w:r>
      <w:r w:rsidRPr="00A4393B">
        <w:rPr>
          <w:rFonts w:ascii="Times New Roman" w:hAnsi="Times New Roman" w:cs="Times New Roman"/>
          <w:color w:val="auto"/>
          <w:lang w:val="pt-BR" w:eastAsia="pt-BR" w:bidi="ar-SA"/>
        </w:rPr>
        <w:t xml:space="preserve">) aplicado aos bens móveis, ano de 2020, obteve o valor de R$ 5.463.093,79 como resultado. </w:t>
      </w:r>
    </w:p>
    <w:p w14:paraId="28E0FD6E" w14:textId="77777777" w:rsidR="004534CE" w:rsidRPr="00A4393B" w:rsidRDefault="004534CE" w:rsidP="004534CE">
      <w:pPr>
        <w:suppressAutoHyphens/>
        <w:ind w:firstLine="1418"/>
        <w:jc w:val="both"/>
        <w:rPr>
          <w:rFonts w:ascii="Times New Roman" w:hAnsi="Times New Roman" w:cs="Times New Roman"/>
          <w:bCs/>
          <w:color w:val="auto"/>
          <w:lang w:val="pt-BR" w:eastAsia="pt-BR" w:bidi="ar-SA"/>
        </w:rPr>
      </w:pPr>
    </w:p>
    <w:p w14:paraId="32E458C1" w14:textId="77777777" w:rsidR="00AC5EC6" w:rsidRPr="00A4393B" w:rsidRDefault="00AC5EC6" w:rsidP="00AC5EC6">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bCs/>
          <w:color w:val="auto"/>
          <w:lang w:val="pt-BR" w:eastAsia="pt-BR" w:bidi="ar-SA"/>
        </w:rPr>
        <w:t>3.5.2.1</w:t>
      </w:r>
      <w:r w:rsidRPr="00A4393B">
        <w:rPr>
          <w:rFonts w:ascii="Times New Roman" w:hAnsi="Times New Roman" w:cs="Times New Roman"/>
          <w:b/>
          <w:bCs/>
          <w:color w:val="auto"/>
          <w:lang w:val="pt-BR" w:eastAsia="pt-BR" w:bidi="ar-SA"/>
        </w:rPr>
        <w:t xml:space="preserve"> – </w:t>
      </w:r>
      <w:r w:rsidRPr="00A4393B">
        <w:rPr>
          <w:rFonts w:ascii="Times New Roman" w:hAnsi="Times New Roman" w:cs="Times New Roman"/>
          <w:color w:val="auto"/>
          <w:lang w:val="pt-BR" w:eastAsia="pt-BR" w:bidi="ar-SA"/>
        </w:rPr>
        <w:t xml:space="preserve">Bens Móveis Não Localizados – o inventário dos bens patrimoniais realizado no ano de 2018 apontou que 3.929 bens com valor contábil de R$ 3.977.502,60 não foram localizados.  Destes, no ano de 2019, foram localizados 1.921 bens que totalizaram o valor contábil de R$ 2.324.460,00. Desse modo, em 31/12/2019 o saldo desses bens representava o valor contábil de R$ 1.653.042,60, correspondente a 2.008 bens. No exercício de 2020 novas demandas foram realizadas: localização de 758 bens no total de R$ 436.073,30; baixa contábil de 731 bens que somaram R$ 293.122.45; e 357 bens não foram localizados no inventário de 2020 os quais totalizaram R$ 569.230,43. Em 31/12/2020 o saldo dessa rubrica foi de R$ 1.493.077,28, equivalente a 876 bens. </w:t>
      </w:r>
    </w:p>
    <w:p w14:paraId="7D2DB40F" w14:textId="1B9521D0" w:rsidR="00AC5EC6" w:rsidRDefault="00AC5EC6" w:rsidP="00AC5EC6">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Em 2021, até 30/06/2021, houve a movimentação a seguir:</w:t>
      </w:r>
    </w:p>
    <w:p w14:paraId="433EDCDD" w14:textId="77777777" w:rsidR="001C6D4A" w:rsidRPr="00A4393B" w:rsidRDefault="001C6D4A" w:rsidP="00AC5EC6">
      <w:pPr>
        <w:suppressAutoHyphens/>
        <w:ind w:firstLine="1418"/>
        <w:jc w:val="both"/>
        <w:rPr>
          <w:rFonts w:ascii="Times New Roman" w:hAnsi="Times New Roman" w:cs="Times New Roman"/>
          <w:color w:val="auto"/>
          <w:lang w:val="pt-BR" w:eastAsia="pt-BR" w:bidi="ar-SA"/>
        </w:rPr>
      </w:pPr>
    </w:p>
    <w:p w14:paraId="5D619C62" w14:textId="5171CEB0" w:rsidR="00AC5EC6" w:rsidRPr="00A4393B" w:rsidRDefault="00AC5EC6" w:rsidP="00AC5EC6">
      <w:pPr>
        <w:pStyle w:val="PargrafodaLista"/>
        <w:numPr>
          <w:ilvl w:val="0"/>
          <w:numId w:val="28"/>
        </w:numPr>
        <w:suppressAutoHyphens/>
        <w:ind w:left="2127" w:hanging="709"/>
        <w:jc w:val="both"/>
        <w:rPr>
          <w:rFonts w:ascii="Times New Roman" w:hAnsi="Times New Roman" w:cs="Times New Roman"/>
          <w:color w:val="auto"/>
          <w:lang w:eastAsia="pt-BR" w:bidi="ar-SA"/>
        </w:rPr>
      </w:pPr>
      <w:r w:rsidRPr="00A4393B">
        <w:rPr>
          <w:rFonts w:ascii="Times New Roman" w:hAnsi="Times New Roman" w:cs="Times New Roman"/>
          <w:color w:val="auto"/>
          <w:lang w:eastAsia="pt-BR" w:bidi="ar-SA"/>
        </w:rPr>
        <w:t>No primeiro trimestre   foi contabilizada a baixa contábil de 48 bens</w:t>
      </w:r>
    </w:p>
    <w:p w14:paraId="04B93C0A" w14:textId="5DABDBE1" w:rsidR="00AC5EC6" w:rsidRDefault="00AC5EC6" w:rsidP="00AC5EC6">
      <w:pPr>
        <w:pStyle w:val="PargrafodaLista"/>
        <w:suppressAutoHyphens/>
        <w:ind w:left="0"/>
        <w:jc w:val="both"/>
        <w:rPr>
          <w:rFonts w:ascii="Times New Roman" w:hAnsi="Times New Roman" w:cs="Times New Roman"/>
          <w:color w:val="auto"/>
          <w:lang w:eastAsia="pt-BR" w:bidi="ar-SA"/>
        </w:rPr>
      </w:pPr>
      <w:r w:rsidRPr="00A4393B">
        <w:rPr>
          <w:rFonts w:ascii="Times New Roman" w:hAnsi="Times New Roman" w:cs="Times New Roman"/>
          <w:color w:val="auto"/>
          <w:lang w:eastAsia="pt-BR" w:bidi="ar-SA"/>
        </w:rPr>
        <w:t>que totalizaram R$ 109.373,57, da seguinte forma: 47 bens foram localizados ou conciliados com sobras físicas e transferidos para as respectivas rubricas (R$ 106.373,69); e 01 bem que foi ressarcido (R$ 2.999,88). Assim, esta Conta apresentou o saldo de R$ 1.383.703,71 em 31/03/2021.</w:t>
      </w:r>
    </w:p>
    <w:p w14:paraId="251F3F86" w14:textId="77777777" w:rsidR="001C6D4A" w:rsidRPr="00A4393B" w:rsidRDefault="001C6D4A" w:rsidP="00AC5EC6">
      <w:pPr>
        <w:pStyle w:val="PargrafodaLista"/>
        <w:suppressAutoHyphens/>
        <w:ind w:left="0"/>
        <w:jc w:val="both"/>
        <w:rPr>
          <w:rFonts w:ascii="Times New Roman" w:hAnsi="Times New Roman" w:cs="Times New Roman"/>
          <w:color w:val="auto"/>
          <w:lang w:eastAsia="pt-BR" w:bidi="ar-SA"/>
        </w:rPr>
      </w:pPr>
    </w:p>
    <w:p w14:paraId="5140F657" w14:textId="0355EB42" w:rsidR="00AC5EC6" w:rsidRPr="00A4393B" w:rsidRDefault="00AC5EC6" w:rsidP="00AC5EC6">
      <w:pPr>
        <w:pStyle w:val="PargrafodaLista"/>
        <w:numPr>
          <w:ilvl w:val="0"/>
          <w:numId w:val="28"/>
        </w:numPr>
        <w:suppressAutoHyphens/>
        <w:ind w:left="0" w:firstLine="1418"/>
        <w:jc w:val="both"/>
        <w:rPr>
          <w:rFonts w:ascii="Times New Roman" w:hAnsi="Times New Roman" w:cs="Times New Roman"/>
          <w:color w:val="auto"/>
          <w:lang w:eastAsia="pt-BR" w:bidi="ar-SA"/>
        </w:rPr>
      </w:pPr>
      <w:r w:rsidRPr="00A4393B">
        <w:rPr>
          <w:rFonts w:ascii="Times New Roman" w:hAnsi="Times New Roman" w:cs="Times New Roman"/>
          <w:color w:val="auto"/>
          <w:lang w:eastAsia="pt-BR" w:bidi="ar-SA"/>
        </w:rPr>
        <w:t>No segundo trimestre foram baixados 71 bens, no total de R$ 192.983,78, sendo: 27 bens baixados por motivo de indenização pelos respectivos responsáveis (R$ 31.657,71); e 44 bens foram localizados e transferidos para as contas contábeis que lhes são próprias (R$ 161.326,07). Dessa forma, esta Conta apresenta saldo de R$ 1.190.719,93 em 30/06/2021</w:t>
      </w:r>
      <w:r w:rsidR="0023141D">
        <w:rPr>
          <w:rFonts w:ascii="Times New Roman" w:hAnsi="Times New Roman" w:cs="Times New Roman"/>
          <w:color w:val="auto"/>
          <w:lang w:eastAsia="pt-BR" w:bidi="ar-SA"/>
        </w:rPr>
        <w:t>, que corresponde a 757 bens</w:t>
      </w:r>
      <w:r w:rsidRPr="00A4393B">
        <w:rPr>
          <w:rFonts w:ascii="Times New Roman" w:hAnsi="Times New Roman" w:cs="Times New Roman"/>
          <w:color w:val="auto"/>
          <w:lang w:eastAsia="pt-BR" w:bidi="ar-SA"/>
        </w:rPr>
        <w:t xml:space="preserve">. </w:t>
      </w:r>
    </w:p>
    <w:p w14:paraId="443755FA" w14:textId="2F106D8C" w:rsidR="00AC5EC6" w:rsidRPr="00A4393B" w:rsidRDefault="00AC5EC6" w:rsidP="00AC5EC6">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A Empresa adota para baixa contábil de bens não localizados, entre outros, o critério disciplinado nos Acórdãos do Tribunal de Contas da União </w:t>
      </w:r>
      <w:r w:rsidRPr="00A4393B">
        <w:rPr>
          <w:rFonts w:ascii="Times New Roman" w:hAnsi="Times New Roman" w:cs="Times New Roman"/>
          <w:color w:val="auto"/>
          <w:lang w:val="pt-BR" w:bidi="ar-SA"/>
        </w:rPr>
        <w:t>–</w:t>
      </w:r>
      <w:r w:rsidRPr="00A4393B">
        <w:rPr>
          <w:rFonts w:ascii="Times New Roman" w:hAnsi="Times New Roman" w:cs="Times New Roman"/>
          <w:color w:val="auto"/>
          <w:lang w:val="pt-BR" w:eastAsia="pt-BR" w:bidi="ar-SA"/>
        </w:rPr>
        <w:t xml:space="preserve"> TCU n</w:t>
      </w:r>
      <w:r w:rsidRPr="00A4393B">
        <w:rPr>
          <w:rFonts w:ascii="Times New Roman" w:hAnsi="Times New Roman" w:cs="Times New Roman"/>
          <w:color w:val="auto"/>
          <w:u w:val="single"/>
          <w:vertAlign w:val="superscript"/>
          <w:lang w:val="pt-BR" w:eastAsia="pt-BR" w:bidi="ar-SA"/>
        </w:rPr>
        <w:t>os</w:t>
      </w:r>
      <w:r w:rsidRPr="00A4393B">
        <w:rPr>
          <w:rFonts w:ascii="Times New Roman" w:hAnsi="Times New Roman" w:cs="Times New Roman"/>
          <w:color w:val="auto"/>
          <w:lang w:val="pt-BR" w:eastAsia="pt-BR" w:bidi="ar-SA"/>
        </w:rPr>
        <w:t xml:space="preserve"> 2.192/2005 e 1.365/2010, ambos da 2ª Câmara; e 5.116/2010, da 1ª Câmara, os quais orientam que a baixa de bens não localizados seja precedida da designação de comissão para avaliação de tais bens, apuração de responsabilidade, e após constatada a impossibilidade de localização dos bens. Estas orientações combinam com disposições encontradas no art. 84 do Decreto-</w:t>
      </w:r>
      <w:r w:rsidR="0023141D">
        <w:rPr>
          <w:rFonts w:ascii="Times New Roman" w:hAnsi="Times New Roman" w:cs="Times New Roman"/>
          <w:color w:val="auto"/>
          <w:lang w:val="pt-BR" w:eastAsia="pt-BR" w:bidi="ar-SA"/>
        </w:rPr>
        <w:t>L</w:t>
      </w:r>
      <w:r w:rsidRPr="00A4393B">
        <w:rPr>
          <w:rFonts w:ascii="Times New Roman" w:hAnsi="Times New Roman" w:cs="Times New Roman"/>
          <w:color w:val="auto"/>
          <w:lang w:val="pt-BR" w:eastAsia="pt-BR" w:bidi="ar-SA"/>
        </w:rPr>
        <w:t>ei nº 200/67, e nos subitens 6.5, 6.5.1 e 10.5 da IN/SEDAP nº 205/88.</w:t>
      </w:r>
    </w:p>
    <w:p w14:paraId="19EA20A7" w14:textId="77777777" w:rsidR="00AC5EC6" w:rsidRPr="00A4393B" w:rsidRDefault="00AC5EC6" w:rsidP="00AC5EC6">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Dando-se cumprimento às normas do TCU, foi emitida em 28/02/2018 a Portaria-Presidente nº 160, que constituiu a Comissão Permanente de Regularização Patrimonial de Bens Móveis, tendo dentre suas competências prover medidas para localização dos referidos bens.</w:t>
      </w:r>
    </w:p>
    <w:p w14:paraId="45F36F6C" w14:textId="3A88769E" w:rsidR="00AC5EC6" w:rsidRPr="00A4393B" w:rsidRDefault="00AC5EC6" w:rsidP="00AC5EC6">
      <w:pPr>
        <w:shd w:val="clear" w:color="auto" w:fill="FFFFFF"/>
        <w:ind w:firstLine="1416"/>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No que tange ao saneamento desta Conta, a empresa estuda medidas de gestão a serem adotadas que englobam, entre outras, proposição de baixa patrimonial e contábil de bens cuja apuração de responsabilidade </w:t>
      </w:r>
      <w:r w:rsidRPr="00A4393B">
        <w:rPr>
          <w:rFonts w:ascii="Times New Roman" w:hAnsi="Times New Roman" w:cs="Times New Roman"/>
          <w:color w:val="auto"/>
          <w:lang w:val="pt-BR" w:bidi="ar-SA"/>
        </w:rPr>
        <w:t xml:space="preserve">se evidenciar como puramente formal ou cujo custo seja evidentemente superior ao valor dos bens </w:t>
      </w:r>
      <w:bookmarkStart w:id="8" w:name="tituloiii"/>
      <w:bookmarkEnd w:id="8"/>
      <w:r w:rsidRPr="00A4393B">
        <w:rPr>
          <w:rFonts w:ascii="Times New Roman" w:hAnsi="Times New Roman" w:cs="Times New Roman"/>
          <w:color w:val="auto"/>
          <w:lang w:val="pt-BR" w:eastAsia="pt-BR" w:bidi="ar-SA"/>
        </w:rPr>
        <w:t>(artigo 14 do Decreto-</w:t>
      </w:r>
      <w:r w:rsidR="0023141D">
        <w:rPr>
          <w:rFonts w:ascii="Times New Roman" w:hAnsi="Times New Roman" w:cs="Times New Roman"/>
          <w:color w:val="auto"/>
          <w:lang w:val="pt-BR" w:eastAsia="pt-BR" w:bidi="ar-SA"/>
        </w:rPr>
        <w:t>L</w:t>
      </w:r>
      <w:r w:rsidRPr="00A4393B">
        <w:rPr>
          <w:rFonts w:ascii="Times New Roman" w:hAnsi="Times New Roman" w:cs="Times New Roman"/>
          <w:color w:val="auto"/>
          <w:lang w:val="pt-BR" w:eastAsia="pt-BR" w:bidi="ar-SA"/>
        </w:rPr>
        <w:t xml:space="preserve">ei nº 200, de 1967); abertura e instrução de processos para notificar os detentores dos bens não localizados para reposição ou ressarcimento e, ainda, se for o caso, instauração de </w:t>
      </w:r>
      <w:r w:rsidRPr="00A4393B">
        <w:rPr>
          <w:rFonts w:ascii="Times New Roman" w:hAnsi="Times New Roman" w:cs="Times New Roman"/>
          <w:color w:val="auto"/>
          <w:lang w:val="pt-BR" w:eastAsia="pt-BR" w:bidi="ar-SA"/>
        </w:rPr>
        <w:lastRenderedPageBreak/>
        <w:t>processo de apuração de responsabilidade. Neste contexto, destaca-se que, em 2020 foram contabilizados os Processos de n</w:t>
      </w:r>
      <w:r w:rsidRPr="00A4393B">
        <w:rPr>
          <w:rFonts w:ascii="Times New Roman" w:hAnsi="Times New Roman" w:cs="Times New Roman"/>
          <w:color w:val="auto"/>
          <w:u w:val="single"/>
          <w:vertAlign w:val="superscript"/>
          <w:lang w:val="pt-BR" w:eastAsia="pt-BR" w:bidi="ar-SA"/>
        </w:rPr>
        <w:t>os</w:t>
      </w:r>
      <w:r w:rsidRPr="00A4393B">
        <w:rPr>
          <w:rFonts w:ascii="Times New Roman" w:hAnsi="Times New Roman" w:cs="Times New Roman"/>
          <w:color w:val="auto"/>
          <w:lang w:val="pt-BR" w:eastAsia="pt-BR" w:bidi="ar-SA"/>
        </w:rPr>
        <w:t xml:space="preserve"> 1943/2019; 1944/2019; 1946/2019</w:t>
      </w:r>
      <w:r w:rsidR="003D3232">
        <w:rPr>
          <w:rFonts w:ascii="Times New Roman" w:hAnsi="Times New Roman" w:cs="Times New Roman"/>
          <w:color w:val="auto"/>
          <w:lang w:val="pt-BR" w:eastAsia="pt-BR" w:bidi="ar-SA"/>
        </w:rPr>
        <w:t>,</w:t>
      </w:r>
      <w:r w:rsidRPr="00A4393B">
        <w:rPr>
          <w:rFonts w:ascii="Times New Roman" w:hAnsi="Times New Roman" w:cs="Times New Roman"/>
          <w:color w:val="auto"/>
          <w:lang w:val="pt-BR" w:eastAsia="pt-BR" w:bidi="ar-SA"/>
        </w:rPr>
        <w:t xml:space="preserve"> 1948/2019</w:t>
      </w:r>
      <w:r w:rsidR="003D3232">
        <w:rPr>
          <w:rFonts w:ascii="Times New Roman" w:hAnsi="Times New Roman" w:cs="Times New Roman"/>
          <w:color w:val="auto"/>
          <w:lang w:val="pt-BR" w:eastAsia="pt-BR" w:bidi="ar-SA"/>
        </w:rPr>
        <w:t xml:space="preserve"> e </w:t>
      </w:r>
      <w:r w:rsidRPr="00A4393B">
        <w:rPr>
          <w:rFonts w:ascii="Times New Roman" w:hAnsi="Times New Roman" w:cs="Times New Roman"/>
          <w:color w:val="auto"/>
          <w:lang w:val="pt-BR" w:eastAsia="pt-BR" w:bidi="ar-SA"/>
        </w:rPr>
        <w:t xml:space="preserve">0244/2021, a título de Diversos Responsáveis em Apuração. </w:t>
      </w:r>
    </w:p>
    <w:p w14:paraId="26BBD24B" w14:textId="77777777" w:rsidR="004534CE" w:rsidRPr="00A4393B" w:rsidRDefault="004534CE" w:rsidP="004534CE">
      <w:pPr>
        <w:shd w:val="clear" w:color="auto" w:fill="FFFFFF"/>
        <w:ind w:firstLine="1416"/>
        <w:jc w:val="both"/>
        <w:rPr>
          <w:rFonts w:ascii="inherit" w:hAnsi="inherit" w:cs="Arial"/>
          <w:color w:val="auto"/>
          <w:shd w:val="clear" w:color="auto" w:fill="FFFFFF"/>
          <w:lang w:val="pt-BR" w:bidi="ar-SA"/>
        </w:rPr>
      </w:pPr>
    </w:p>
    <w:p w14:paraId="0E7F4285" w14:textId="26BAC1D2" w:rsidR="004534CE" w:rsidRPr="00A4393B" w:rsidRDefault="004534CE" w:rsidP="004534CE">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3.5.2.2 – Depreciação – as taxas de depreciação foram indicadas pela Empresa especializada que realizou o teste de recuperabilidade </w:t>
      </w:r>
      <w:r w:rsidRPr="00A4393B">
        <w:rPr>
          <w:rFonts w:ascii="Times New Roman" w:hAnsi="Times New Roman" w:cs="Times New Roman"/>
          <w:i/>
          <w:color w:val="auto"/>
          <w:lang w:val="pt-BR" w:eastAsia="pt-BR" w:bidi="ar-SA"/>
        </w:rPr>
        <w:t>(impairment test)</w:t>
      </w:r>
      <w:r w:rsidRPr="00A4393B">
        <w:rPr>
          <w:rFonts w:ascii="Times New Roman" w:hAnsi="Times New Roman" w:cs="Times New Roman"/>
          <w:color w:val="auto"/>
          <w:lang w:val="pt-BR" w:eastAsia="pt-BR" w:bidi="ar-SA"/>
        </w:rPr>
        <w:t>, a qual cita em seu Relatório que “para revisão da vida útil econômica, foi utilizada a metodologia definida no Pronunciamento Técnico ICPC 10, que em resumo pede que a vida útil do bem seja de acordo com a prática e utilização em cada Empresa.” Cita-se a Instrução Normativa RFB Nº 1700, de 2017, que também trata desta matéria. A partir de janeiro de 2020, a referida empresa apresentou o valor residual recuperável estimado para bens do imobilizado e do intangível, citando que, seguindo-se os conceitos apresentados pelo Comitê de Pronunciamentos Contábeis, em específico nos CPC 01, CPC 27 e ICPC 10, este valor não deve ser depreciado/amortizado nas apurações mensais.</w:t>
      </w:r>
    </w:p>
    <w:p w14:paraId="43278F6E" w14:textId="64D47B68" w:rsidR="004534CE" w:rsidRPr="00A4393B" w:rsidRDefault="004534CE" w:rsidP="004534CE">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As despesas de depreciação/amortização</w:t>
      </w:r>
      <w:r w:rsidR="003D3232">
        <w:rPr>
          <w:rFonts w:ascii="Times New Roman" w:hAnsi="Times New Roman" w:cs="Times New Roman"/>
          <w:color w:val="auto"/>
          <w:lang w:val="pt-BR" w:eastAsia="pt-BR" w:bidi="ar-SA"/>
        </w:rPr>
        <w:t xml:space="preserve"> até este trimestre somam</w:t>
      </w:r>
      <w:r w:rsidRPr="00A4393B">
        <w:rPr>
          <w:rFonts w:ascii="Times New Roman" w:hAnsi="Times New Roman" w:cs="Times New Roman"/>
          <w:color w:val="auto"/>
          <w:lang w:val="pt-BR" w:eastAsia="pt-BR" w:bidi="ar-SA"/>
        </w:rPr>
        <w:t xml:space="preserve"> R$ </w:t>
      </w:r>
      <w:r w:rsidR="003D3232">
        <w:rPr>
          <w:rFonts w:ascii="Times New Roman" w:hAnsi="Times New Roman" w:cs="Times New Roman"/>
          <w:color w:val="auto"/>
          <w:lang w:val="pt-BR" w:eastAsia="pt-BR" w:bidi="ar-SA"/>
        </w:rPr>
        <w:t>6.308.083,83</w:t>
      </w:r>
      <w:r w:rsidRPr="00A4393B">
        <w:rPr>
          <w:rFonts w:ascii="Times New Roman" w:hAnsi="Times New Roman" w:cs="Times New Roman"/>
          <w:color w:val="auto"/>
          <w:lang w:val="pt-BR" w:eastAsia="pt-BR" w:bidi="ar-SA"/>
        </w:rPr>
        <w:t xml:space="preserve"> dos quais R$</w:t>
      </w:r>
      <w:r w:rsidR="001D5976" w:rsidRPr="00A4393B">
        <w:rPr>
          <w:rFonts w:ascii="Times New Roman" w:hAnsi="Times New Roman" w:cs="Times New Roman"/>
          <w:color w:val="auto"/>
          <w:lang w:val="pt-BR" w:eastAsia="pt-BR" w:bidi="ar-SA"/>
        </w:rPr>
        <w:t xml:space="preserve"> </w:t>
      </w:r>
      <w:r w:rsidR="003D3232">
        <w:rPr>
          <w:rFonts w:ascii="Times New Roman" w:hAnsi="Times New Roman" w:cs="Times New Roman"/>
          <w:color w:val="auto"/>
          <w:lang w:val="pt-BR" w:eastAsia="pt-BR" w:bidi="ar-SA"/>
        </w:rPr>
        <w:t>2.234.146,05</w:t>
      </w:r>
      <w:r w:rsidRPr="00A4393B">
        <w:rPr>
          <w:rFonts w:ascii="Times New Roman" w:hAnsi="Times New Roman" w:cs="Times New Roman"/>
          <w:color w:val="auto"/>
          <w:lang w:val="pt-BR" w:eastAsia="pt-BR" w:bidi="ar-SA"/>
        </w:rPr>
        <w:t xml:space="preserve"> foram apropriados ao custo dos serviços prestados. </w:t>
      </w:r>
    </w:p>
    <w:p w14:paraId="574BAD5B" w14:textId="22B01468" w:rsidR="006B34DE" w:rsidRPr="00A4393B" w:rsidRDefault="006B34DE" w:rsidP="006B34DE">
      <w:pPr>
        <w:tabs>
          <w:tab w:val="left" w:pos="1418"/>
        </w:tabs>
        <w:suppressAutoHyphens/>
        <w:ind w:firstLine="1418"/>
        <w:jc w:val="both"/>
        <w:rPr>
          <w:rFonts w:ascii="Times New Roman" w:hAnsi="Times New Roman" w:cs="Times New Roman"/>
          <w:color w:val="auto"/>
          <w:lang w:val="pt-BR" w:eastAsia="pt-BR" w:bidi="ar-SA"/>
        </w:rPr>
      </w:pPr>
    </w:p>
    <w:p w14:paraId="580B8E74" w14:textId="77777777" w:rsidR="004012CA" w:rsidRPr="00A4393B" w:rsidRDefault="004012CA" w:rsidP="006B34DE">
      <w:pPr>
        <w:tabs>
          <w:tab w:val="left" w:pos="1418"/>
        </w:tabs>
        <w:suppressAutoHyphens/>
        <w:ind w:firstLine="1418"/>
        <w:jc w:val="both"/>
        <w:rPr>
          <w:rFonts w:ascii="Times New Roman" w:hAnsi="Times New Roman" w:cs="Times New Roman"/>
          <w:color w:val="auto"/>
          <w:lang w:val="pt-BR" w:eastAsia="pt-BR" w:bidi="ar-SA"/>
        </w:rPr>
      </w:pPr>
    </w:p>
    <w:p w14:paraId="0D4672AC" w14:textId="77777777" w:rsidR="006B34DE" w:rsidRPr="00A4393B" w:rsidRDefault="006B34DE" w:rsidP="006B34DE">
      <w:pPr>
        <w:tabs>
          <w:tab w:val="left" w:pos="1418"/>
        </w:tabs>
        <w:suppressAutoHyphens/>
        <w:ind w:right="-240"/>
        <w:jc w:val="center"/>
        <w:rPr>
          <w:rFonts w:ascii="Times New Roman" w:hAnsi="Times New Roman" w:cs="Times New Roman"/>
          <w:b/>
          <w:color w:val="auto"/>
          <w:sz w:val="18"/>
          <w:szCs w:val="18"/>
          <w:u w:val="single"/>
          <w:lang w:val="pt-BR" w:eastAsia="pt-BR" w:bidi="ar-SA"/>
        </w:rPr>
      </w:pPr>
      <w:r w:rsidRPr="00A4393B">
        <w:rPr>
          <w:rFonts w:ascii="Times New Roman" w:hAnsi="Times New Roman" w:cs="Times New Roman"/>
          <w:b/>
          <w:color w:val="auto"/>
          <w:sz w:val="18"/>
          <w:szCs w:val="18"/>
          <w:u w:val="single"/>
          <w:lang w:val="pt-BR" w:eastAsia="pt-BR" w:bidi="ar-SA"/>
        </w:rPr>
        <w:t>TAXAS DE DEPRECIAÇÃO/AMORTIZAÇÃO APLICADAS AO IMOBILIZADO E INTANGÍVEL</w:t>
      </w:r>
    </w:p>
    <w:p w14:paraId="2DB1A27A" w14:textId="77777777" w:rsidR="006B34DE" w:rsidRPr="00A4393B" w:rsidRDefault="006B34DE" w:rsidP="006B34DE">
      <w:pPr>
        <w:tabs>
          <w:tab w:val="left" w:pos="1418"/>
        </w:tabs>
        <w:suppressAutoHyphens/>
        <w:ind w:right="-240" w:firstLine="142"/>
        <w:jc w:val="center"/>
        <w:rPr>
          <w:rFonts w:ascii="Times New Roman" w:hAnsi="Times New Roman" w:cs="Times New Roman"/>
          <w:b/>
          <w:color w:val="auto"/>
          <w:sz w:val="18"/>
          <w:szCs w:val="18"/>
          <w:u w:val="single"/>
          <w:lang w:val="pt-BR" w:eastAsia="pt-BR" w:bidi="ar-SA"/>
        </w:rPr>
      </w:pPr>
    </w:p>
    <w:tbl>
      <w:tblPr>
        <w:tblW w:w="7895" w:type="dxa"/>
        <w:jc w:val="center"/>
        <w:tblCellMar>
          <w:left w:w="70" w:type="dxa"/>
          <w:right w:w="70" w:type="dxa"/>
        </w:tblCellMar>
        <w:tblLook w:val="04A0" w:firstRow="1" w:lastRow="0" w:firstColumn="1" w:lastColumn="0" w:noHBand="0" w:noVBand="1"/>
      </w:tblPr>
      <w:tblGrid>
        <w:gridCol w:w="3118"/>
        <w:gridCol w:w="475"/>
        <w:gridCol w:w="567"/>
        <w:gridCol w:w="2693"/>
        <w:gridCol w:w="475"/>
        <w:gridCol w:w="567"/>
      </w:tblGrid>
      <w:tr w:rsidR="00A4393B" w:rsidRPr="00A4393B" w14:paraId="10242CF2" w14:textId="77777777" w:rsidTr="004D5E9F">
        <w:trPr>
          <w:trHeight w:val="170"/>
          <w:jc w:val="center"/>
        </w:trPr>
        <w:tc>
          <w:tcPr>
            <w:tcW w:w="3118" w:type="dxa"/>
            <w:tcBorders>
              <w:top w:val="single" w:sz="4" w:space="0" w:color="auto"/>
              <w:left w:val="single" w:sz="4" w:space="0" w:color="auto"/>
              <w:bottom w:val="single" w:sz="4" w:space="0" w:color="auto"/>
              <w:right w:val="single" w:sz="4" w:space="0" w:color="auto"/>
            </w:tcBorders>
            <w:shd w:val="clear" w:color="auto" w:fill="D2F0FA"/>
            <w:noWrap/>
            <w:vAlign w:val="center"/>
            <w:hideMark/>
          </w:tcPr>
          <w:p w14:paraId="12B2E6F5"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CONTA PATRIMONIAL</w:t>
            </w:r>
          </w:p>
        </w:tc>
        <w:tc>
          <w:tcPr>
            <w:tcW w:w="475" w:type="dxa"/>
            <w:tcBorders>
              <w:top w:val="single" w:sz="4" w:space="0" w:color="auto"/>
              <w:left w:val="nil"/>
              <w:bottom w:val="single" w:sz="4" w:space="0" w:color="auto"/>
              <w:right w:val="single" w:sz="4" w:space="0" w:color="auto"/>
            </w:tcBorders>
            <w:shd w:val="clear" w:color="auto" w:fill="D2F0FA"/>
            <w:noWrap/>
            <w:vAlign w:val="center"/>
            <w:hideMark/>
          </w:tcPr>
          <w:p w14:paraId="7453072A"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TX.DPR</w:t>
            </w:r>
          </w:p>
        </w:tc>
        <w:tc>
          <w:tcPr>
            <w:tcW w:w="567" w:type="dxa"/>
            <w:tcBorders>
              <w:top w:val="single" w:sz="4" w:space="0" w:color="auto"/>
              <w:left w:val="nil"/>
              <w:bottom w:val="single" w:sz="4" w:space="0" w:color="auto"/>
              <w:right w:val="single" w:sz="4" w:space="0" w:color="auto"/>
            </w:tcBorders>
            <w:shd w:val="clear" w:color="auto" w:fill="D2F0FA"/>
            <w:vAlign w:val="center"/>
            <w:hideMark/>
          </w:tcPr>
          <w:p w14:paraId="3046BF02"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 xml:space="preserve"> VIDA</w:t>
            </w:r>
            <w:r w:rsidRPr="00A4393B">
              <w:rPr>
                <w:rFonts w:ascii="Calibri" w:hAnsi="Calibri" w:cs="Calibri"/>
                <w:b/>
                <w:color w:val="auto"/>
                <w:sz w:val="11"/>
                <w:szCs w:val="11"/>
                <w:lang w:val="pt-BR" w:eastAsia="pt-BR" w:bidi="ar-SA"/>
              </w:rPr>
              <w:br/>
              <w:t xml:space="preserve">ÚTIL </w:t>
            </w:r>
          </w:p>
        </w:tc>
        <w:tc>
          <w:tcPr>
            <w:tcW w:w="2693" w:type="dxa"/>
            <w:tcBorders>
              <w:top w:val="single" w:sz="4" w:space="0" w:color="auto"/>
              <w:left w:val="nil"/>
              <w:bottom w:val="single" w:sz="4" w:space="0" w:color="auto"/>
              <w:right w:val="single" w:sz="4" w:space="0" w:color="auto"/>
            </w:tcBorders>
            <w:shd w:val="clear" w:color="auto" w:fill="D2F0FA"/>
            <w:noWrap/>
            <w:vAlign w:val="center"/>
            <w:hideMark/>
          </w:tcPr>
          <w:p w14:paraId="251A872B"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CONTA PATRIMONIAL</w:t>
            </w:r>
          </w:p>
        </w:tc>
        <w:tc>
          <w:tcPr>
            <w:tcW w:w="475" w:type="dxa"/>
            <w:tcBorders>
              <w:top w:val="single" w:sz="4" w:space="0" w:color="auto"/>
              <w:left w:val="nil"/>
              <w:bottom w:val="single" w:sz="4" w:space="0" w:color="auto"/>
              <w:right w:val="single" w:sz="4" w:space="0" w:color="auto"/>
            </w:tcBorders>
            <w:shd w:val="clear" w:color="auto" w:fill="D2F0FA"/>
            <w:noWrap/>
            <w:vAlign w:val="center"/>
            <w:hideMark/>
          </w:tcPr>
          <w:p w14:paraId="05C0557D"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TX.DPR</w:t>
            </w:r>
          </w:p>
        </w:tc>
        <w:tc>
          <w:tcPr>
            <w:tcW w:w="567" w:type="dxa"/>
            <w:tcBorders>
              <w:top w:val="single" w:sz="4" w:space="0" w:color="auto"/>
              <w:left w:val="nil"/>
              <w:bottom w:val="single" w:sz="4" w:space="0" w:color="auto"/>
              <w:right w:val="single" w:sz="4" w:space="0" w:color="auto"/>
            </w:tcBorders>
            <w:shd w:val="clear" w:color="auto" w:fill="D2F0FA"/>
            <w:vAlign w:val="center"/>
            <w:hideMark/>
          </w:tcPr>
          <w:p w14:paraId="3E9C6038"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VIDA</w:t>
            </w:r>
            <w:r w:rsidRPr="00A4393B">
              <w:rPr>
                <w:rFonts w:ascii="Calibri" w:hAnsi="Calibri" w:cs="Calibri"/>
                <w:b/>
                <w:color w:val="auto"/>
                <w:sz w:val="11"/>
                <w:szCs w:val="11"/>
                <w:lang w:val="pt-BR" w:eastAsia="pt-BR" w:bidi="ar-SA"/>
              </w:rPr>
              <w:br/>
              <w:t>ÚTIL</w:t>
            </w:r>
          </w:p>
        </w:tc>
      </w:tr>
      <w:tr w:rsidR="00A4393B" w:rsidRPr="00A4393B" w14:paraId="2559F435" w14:textId="77777777" w:rsidTr="004D5E9F">
        <w:trPr>
          <w:trHeight w:val="170"/>
          <w:jc w:val="center"/>
        </w:trPr>
        <w:tc>
          <w:tcPr>
            <w:tcW w:w="3118" w:type="dxa"/>
            <w:tcBorders>
              <w:top w:val="nil"/>
              <w:left w:val="single" w:sz="4" w:space="0" w:color="auto"/>
              <w:bottom w:val="single" w:sz="4" w:space="0" w:color="auto"/>
              <w:right w:val="single" w:sz="4" w:space="0" w:color="auto"/>
            </w:tcBorders>
            <w:shd w:val="clear" w:color="auto" w:fill="D2F0FA"/>
            <w:noWrap/>
            <w:vAlign w:val="center"/>
            <w:hideMark/>
          </w:tcPr>
          <w:p w14:paraId="56DD0945" w14:textId="77777777" w:rsidR="006B34DE" w:rsidRPr="00A4393B" w:rsidRDefault="006B34DE" w:rsidP="006B34DE">
            <w:pP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 xml:space="preserve">123.110.101 - APARELHOS DE MEDIÇÃO E ORIENTAÇÃO  </w:t>
            </w:r>
          </w:p>
        </w:tc>
        <w:tc>
          <w:tcPr>
            <w:tcW w:w="475" w:type="dxa"/>
            <w:tcBorders>
              <w:top w:val="nil"/>
              <w:left w:val="nil"/>
              <w:bottom w:val="single" w:sz="4" w:space="0" w:color="auto"/>
              <w:right w:val="single" w:sz="4" w:space="0" w:color="auto"/>
            </w:tcBorders>
            <w:shd w:val="clear" w:color="auto" w:fill="D2F0FA"/>
            <w:noWrap/>
            <w:vAlign w:val="center"/>
            <w:hideMark/>
          </w:tcPr>
          <w:p w14:paraId="78B96F3C"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6,25%</w:t>
            </w:r>
          </w:p>
        </w:tc>
        <w:tc>
          <w:tcPr>
            <w:tcW w:w="567" w:type="dxa"/>
            <w:tcBorders>
              <w:top w:val="nil"/>
              <w:left w:val="nil"/>
              <w:bottom w:val="single" w:sz="4" w:space="0" w:color="auto"/>
              <w:right w:val="single" w:sz="4" w:space="0" w:color="auto"/>
            </w:tcBorders>
            <w:shd w:val="clear" w:color="auto" w:fill="D2F0FA"/>
            <w:noWrap/>
            <w:vAlign w:val="center"/>
            <w:hideMark/>
          </w:tcPr>
          <w:p w14:paraId="7CED4276"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16,00</w:t>
            </w:r>
          </w:p>
        </w:tc>
        <w:tc>
          <w:tcPr>
            <w:tcW w:w="2693" w:type="dxa"/>
            <w:tcBorders>
              <w:top w:val="nil"/>
              <w:left w:val="nil"/>
              <w:bottom w:val="single" w:sz="4" w:space="0" w:color="auto"/>
              <w:right w:val="single" w:sz="4" w:space="0" w:color="auto"/>
            </w:tcBorders>
            <w:shd w:val="clear" w:color="auto" w:fill="D2F0FA"/>
            <w:noWrap/>
            <w:vAlign w:val="center"/>
            <w:hideMark/>
          </w:tcPr>
          <w:p w14:paraId="351B97D6" w14:textId="77777777" w:rsidR="006B34DE" w:rsidRPr="00A4393B" w:rsidRDefault="006B34DE" w:rsidP="006B34DE">
            <w:pPr>
              <w:tabs>
                <w:tab w:val="left" w:pos="696"/>
              </w:tabs>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 xml:space="preserve">123.110.405 - EQUIPAMENTOS PARA ÁUDIO, VIDEO E F   </w:t>
            </w:r>
          </w:p>
        </w:tc>
        <w:tc>
          <w:tcPr>
            <w:tcW w:w="475" w:type="dxa"/>
            <w:tcBorders>
              <w:top w:val="nil"/>
              <w:left w:val="nil"/>
              <w:bottom w:val="single" w:sz="4" w:space="0" w:color="auto"/>
              <w:right w:val="single" w:sz="4" w:space="0" w:color="auto"/>
            </w:tcBorders>
            <w:shd w:val="clear" w:color="auto" w:fill="D2F0FA"/>
            <w:noWrap/>
            <w:vAlign w:val="center"/>
            <w:hideMark/>
          </w:tcPr>
          <w:p w14:paraId="7E9CC707"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9,09%</w:t>
            </w:r>
          </w:p>
        </w:tc>
        <w:tc>
          <w:tcPr>
            <w:tcW w:w="567" w:type="dxa"/>
            <w:tcBorders>
              <w:top w:val="nil"/>
              <w:left w:val="nil"/>
              <w:bottom w:val="single" w:sz="4" w:space="0" w:color="auto"/>
              <w:right w:val="single" w:sz="4" w:space="0" w:color="auto"/>
            </w:tcBorders>
            <w:shd w:val="clear" w:color="auto" w:fill="D2F0FA"/>
            <w:noWrap/>
            <w:vAlign w:val="center"/>
            <w:hideMark/>
          </w:tcPr>
          <w:p w14:paraId="5F8C5306"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11,00</w:t>
            </w:r>
          </w:p>
        </w:tc>
      </w:tr>
      <w:tr w:rsidR="00A4393B" w:rsidRPr="00A4393B" w14:paraId="12E18E49" w14:textId="77777777" w:rsidTr="004D5E9F">
        <w:trPr>
          <w:trHeight w:val="170"/>
          <w:jc w:val="center"/>
        </w:trPr>
        <w:tc>
          <w:tcPr>
            <w:tcW w:w="3118" w:type="dxa"/>
            <w:tcBorders>
              <w:top w:val="nil"/>
              <w:left w:val="single" w:sz="4" w:space="0" w:color="auto"/>
              <w:bottom w:val="single" w:sz="4" w:space="0" w:color="auto"/>
              <w:right w:val="single" w:sz="4" w:space="0" w:color="auto"/>
            </w:tcBorders>
            <w:shd w:val="clear" w:color="auto" w:fill="D2F0FA"/>
            <w:noWrap/>
            <w:vAlign w:val="center"/>
            <w:hideMark/>
          </w:tcPr>
          <w:p w14:paraId="06FA65BB" w14:textId="77777777" w:rsidR="006B34DE" w:rsidRPr="00A4393B" w:rsidRDefault="006B34DE" w:rsidP="006B34DE">
            <w:pP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 xml:space="preserve">123.110.102 - APARELHOS E EQUIPAMENTOS DE COMUNICAÇÃO </w:t>
            </w:r>
          </w:p>
        </w:tc>
        <w:tc>
          <w:tcPr>
            <w:tcW w:w="475" w:type="dxa"/>
            <w:tcBorders>
              <w:top w:val="nil"/>
              <w:left w:val="nil"/>
              <w:bottom w:val="single" w:sz="4" w:space="0" w:color="auto"/>
              <w:right w:val="single" w:sz="4" w:space="0" w:color="auto"/>
            </w:tcBorders>
            <w:shd w:val="clear" w:color="auto" w:fill="D2F0FA"/>
            <w:noWrap/>
            <w:vAlign w:val="center"/>
            <w:hideMark/>
          </w:tcPr>
          <w:p w14:paraId="4F1D6D8E"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10,00%</w:t>
            </w:r>
          </w:p>
        </w:tc>
        <w:tc>
          <w:tcPr>
            <w:tcW w:w="567" w:type="dxa"/>
            <w:tcBorders>
              <w:top w:val="nil"/>
              <w:left w:val="nil"/>
              <w:bottom w:val="single" w:sz="4" w:space="0" w:color="auto"/>
              <w:right w:val="single" w:sz="4" w:space="0" w:color="auto"/>
            </w:tcBorders>
            <w:shd w:val="clear" w:color="auto" w:fill="D2F0FA"/>
            <w:noWrap/>
            <w:vAlign w:val="center"/>
            <w:hideMark/>
          </w:tcPr>
          <w:p w14:paraId="3700CA63"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10,00</w:t>
            </w:r>
          </w:p>
        </w:tc>
        <w:tc>
          <w:tcPr>
            <w:tcW w:w="2693" w:type="dxa"/>
            <w:tcBorders>
              <w:top w:val="nil"/>
              <w:left w:val="nil"/>
              <w:bottom w:val="single" w:sz="4" w:space="0" w:color="auto"/>
              <w:right w:val="single" w:sz="4" w:space="0" w:color="auto"/>
            </w:tcBorders>
            <w:shd w:val="clear" w:color="auto" w:fill="D2F0FA"/>
            <w:noWrap/>
            <w:vAlign w:val="center"/>
            <w:hideMark/>
          </w:tcPr>
          <w:p w14:paraId="3460FDB9" w14:textId="77777777" w:rsidR="006B34DE" w:rsidRPr="00A4393B" w:rsidRDefault="006B34DE" w:rsidP="006B34DE">
            <w:pP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 xml:space="preserve">123.110.501 - VEÍCULOS EM GERAL                    </w:t>
            </w:r>
          </w:p>
        </w:tc>
        <w:tc>
          <w:tcPr>
            <w:tcW w:w="475" w:type="dxa"/>
            <w:tcBorders>
              <w:top w:val="nil"/>
              <w:left w:val="nil"/>
              <w:bottom w:val="single" w:sz="4" w:space="0" w:color="auto"/>
              <w:right w:val="single" w:sz="4" w:space="0" w:color="auto"/>
            </w:tcBorders>
            <w:shd w:val="clear" w:color="auto" w:fill="D2F0FA"/>
            <w:noWrap/>
            <w:vAlign w:val="center"/>
            <w:hideMark/>
          </w:tcPr>
          <w:p w14:paraId="07F2802C"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10,00%</w:t>
            </w:r>
          </w:p>
        </w:tc>
        <w:tc>
          <w:tcPr>
            <w:tcW w:w="567" w:type="dxa"/>
            <w:tcBorders>
              <w:top w:val="nil"/>
              <w:left w:val="nil"/>
              <w:bottom w:val="single" w:sz="4" w:space="0" w:color="auto"/>
              <w:right w:val="single" w:sz="4" w:space="0" w:color="auto"/>
            </w:tcBorders>
            <w:shd w:val="clear" w:color="auto" w:fill="D2F0FA"/>
            <w:noWrap/>
            <w:vAlign w:val="center"/>
            <w:hideMark/>
          </w:tcPr>
          <w:p w14:paraId="7D2BC2EA"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10,00</w:t>
            </w:r>
          </w:p>
        </w:tc>
      </w:tr>
      <w:tr w:rsidR="00A4393B" w:rsidRPr="00A4393B" w14:paraId="542D834A" w14:textId="77777777" w:rsidTr="004D5E9F">
        <w:trPr>
          <w:trHeight w:val="170"/>
          <w:jc w:val="center"/>
        </w:trPr>
        <w:tc>
          <w:tcPr>
            <w:tcW w:w="3118" w:type="dxa"/>
            <w:tcBorders>
              <w:top w:val="nil"/>
              <w:left w:val="single" w:sz="4" w:space="0" w:color="auto"/>
              <w:bottom w:val="single" w:sz="4" w:space="0" w:color="auto"/>
              <w:right w:val="single" w:sz="4" w:space="0" w:color="auto"/>
            </w:tcBorders>
            <w:shd w:val="clear" w:color="auto" w:fill="D2F0FA"/>
            <w:noWrap/>
            <w:vAlign w:val="center"/>
            <w:hideMark/>
          </w:tcPr>
          <w:p w14:paraId="721C42FC" w14:textId="77777777" w:rsidR="006B34DE" w:rsidRPr="00A4393B" w:rsidRDefault="006B34DE" w:rsidP="006B34DE">
            <w:pP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123.110.103 - EQUIPAM/UTENSILIOS MÉDICOS, ODONTO.</w:t>
            </w:r>
          </w:p>
        </w:tc>
        <w:tc>
          <w:tcPr>
            <w:tcW w:w="475" w:type="dxa"/>
            <w:tcBorders>
              <w:top w:val="nil"/>
              <w:left w:val="nil"/>
              <w:bottom w:val="single" w:sz="4" w:space="0" w:color="auto"/>
              <w:right w:val="single" w:sz="4" w:space="0" w:color="auto"/>
            </w:tcBorders>
            <w:shd w:val="clear" w:color="auto" w:fill="D2F0FA"/>
            <w:noWrap/>
            <w:vAlign w:val="center"/>
            <w:hideMark/>
          </w:tcPr>
          <w:p w14:paraId="4142ADCA"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10,00%</w:t>
            </w:r>
          </w:p>
        </w:tc>
        <w:tc>
          <w:tcPr>
            <w:tcW w:w="567" w:type="dxa"/>
            <w:tcBorders>
              <w:top w:val="nil"/>
              <w:left w:val="nil"/>
              <w:bottom w:val="single" w:sz="4" w:space="0" w:color="auto"/>
              <w:right w:val="single" w:sz="4" w:space="0" w:color="auto"/>
            </w:tcBorders>
            <w:shd w:val="clear" w:color="auto" w:fill="D2F0FA"/>
            <w:noWrap/>
            <w:vAlign w:val="center"/>
            <w:hideMark/>
          </w:tcPr>
          <w:p w14:paraId="3611FC1E"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10,00</w:t>
            </w:r>
          </w:p>
        </w:tc>
        <w:tc>
          <w:tcPr>
            <w:tcW w:w="2693" w:type="dxa"/>
            <w:tcBorders>
              <w:top w:val="nil"/>
              <w:left w:val="nil"/>
              <w:bottom w:val="single" w:sz="4" w:space="0" w:color="auto"/>
              <w:right w:val="single" w:sz="4" w:space="0" w:color="auto"/>
            </w:tcBorders>
            <w:shd w:val="clear" w:color="auto" w:fill="D2F0FA"/>
            <w:noWrap/>
            <w:vAlign w:val="center"/>
            <w:hideMark/>
          </w:tcPr>
          <w:p w14:paraId="6B01EDA7" w14:textId="77777777" w:rsidR="006B34DE" w:rsidRPr="00A4393B" w:rsidRDefault="006B34DE" w:rsidP="006B34DE">
            <w:pPr>
              <w:tabs>
                <w:tab w:val="left" w:pos="711"/>
              </w:tabs>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 xml:space="preserve">123.110.503 - VEÍCULOS DE TRAÇÃO MECÂNICA          </w:t>
            </w:r>
          </w:p>
        </w:tc>
        <w:tc>
          <w:tcPr>
            <w:tcW w:w="475" w:type="dxa"/>
            <w:tcBorders>
              <w:top w:val="nil"/>
              <w:left w:val="nil"/>
              <w:bottom w:val="single" w:sz="4" w:space="0" w:color="auto"/>
              <w:right w:val="single" w:sz="4" w:space="0" w:color="auto"/>
            </w:tcBorders>
            <w:shd w:val="clear" w:color="auto" w:fill="D2F0FA"/>
            <w:noWrap/>
            <w:vAlign w:val="center"/>
            <w:hideMark/>
          </w:tcPr>
          <w:p w14:paraId="440708F1"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10,00%</w:t>
            </w:r>
          </w:p>
        </w:tc>
        <w:tc>
          <w:tcPr>
            <w:tcW w:w="567" w:type="dxa"/>
            <w:tcBorders>
              <w:top w:val="nil"/>
              <w:left w:val="nil"/>
              <w:bottom w:val="single" w:sz="4" w:space="0" w:color="auto"/>
              <w:right w:val="single" w:sz="4" w:space="0" w:color="auto"/>
            </w:tcBorders>
            <w:shd w:val="clear" w:color="auto" w:fill="D2F0FA"/>
            <w:noWrap/>
            <w:vAlign w:val="center"/>
            <w:hideMark/>
          </w:tcPr>
          <w:p w14:paraId="5CEEE755"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10,00</w:t>
            </w:r>
          </w:p>
        </w:tc>
      </w:tr>
      <w:tr w:rsidR="00A4393B" w:rsidRPr="00A4393B" w14:paraId="598AC7D3" w14:textId="77777777" w:rsidTr="004D5E9F">
        <w:trPr>
          <w:trHeight w:val="170"/>
          <w:jc w:val="center"/>
        </w:trPr>
        <w:tc>
          <w:tcPr>
            <w:tcW w:w="3118" w:type="dxa"/>
            <w:tcBorders>
              <w:top w:val="nil"/>
              <w:left w:val="single" w:sz="4" w:space="0" w:color="auto"/>
              <w:bottom w:val="single" w:sz="4" w:space="0" w:color="auto"/>
              <w:right w:val="single" w:sz="4" w:space="0" w:color="auto"/>
            </w:tcBorders>
            <w:shd w:val="clear" w:color="auto" w:fill="D2F0FA"/>
            <w:noWrap/>
            <w:vAlign w:val="center"/>
            <w:hideMark/>
          </w:tcPr>
          <w:p w14:paraId="71129ECC" w14:textId="77777777" w:rsidR="006B34DE" w:rsidRPr="00A4393B" w:rsidRDefault="006B34DE" w:rsidP="006B34DE">
            <w:pP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123.110.105 - EQUIPAMENTOS DE PROTEÇÃO, SEGURANÇA</w:t>
            </w:r>
          </w:p>
        </w:tc>
        <w:tc>
          <w:tcPr>
            <w:tcW w:w="475" w:type="dxa"/>
            <w:tcBorders>
              <w:top w:val="nil"/>
              <w:left w:val="nil"/>
              <w:bottom w:val="single" w:sz="4" w:space="0" w:color="auto"/>
              <w:right w:val="single" w:sz="4" w:space="0" w:color="auto"/>
            </w:tcBorders>
            <w:shd w:val="clear" w:color="auto" w:fill="D2F0FA"/>
            <w:noWrap/>
            <w:vAlign w:val="center"/>
            <w:hideMark/>
          </w:tcPr>
          <w:p w14:paraId="7262EE0B"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14,29%</w:t>
            </w:r>
          </w:p>
        </w:tc>
        <w:tc>
          <w:tcPr>
            <w:tcW w:w="567" w:type="dxa"/>
            <w:tcBorders>
              <w:top w:val="nil"/>
              <w:left w:val="nil"/>
              <w:bottom w:val="single" w:sz="4" w:space="0" w:color="auto"/>
              <w:right w:val="single" w:sz="4" w:space="0" w:color="auto"/>
            </w:tcBorders>
            <w:shd w:val="clear" w:color="auto" w:fill="D2F0FA"/>
            <w:noWrap/>
            <w:vAlign w:val="center"/>
            <w:hideMark/>
          </w:tcPr>
          <w:p w14:paraId="5853189A"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7,00</w:t>
            </w:r>
          </w:p>
        </w:tc>
        <w:tc>
          <w:tcPr>
            <w:tcW w:w="2693" w:type="dxa"/>
            <w:tcBorders>
              <w:top w:val="nil"/>
              <w:left w:val="nil"/>
              <w:bottom w:val="single" w:sz="4" w:space="0" w:color="auto"/>
              <w:right w:val="single" w:sz="4" w:space="0" w:color="auto"/>
            </w:tcBorders>
            <w:shd w:val="clear" w:color="auto" w:fill="D2F0FA"/>
            <w:noWrap/>
            <w:vAlign w:val="center"/>
            <w:hideMark/>
          </w:tcPr>
          <w:p w14:paraId="06E3A87C" w14:textId="77777777" w:rsidR="006B34DE" w:rsidRPr="00A4393B" w:rsidRDefault="006B34DE" w:rsidP="006B34DE">
            <w:pP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 xml:space="preserve">123.119.907 - BENS NÃO LOCALIZADOS                 </w:t>
            </w:r>
          </w:p>
        </w:tc>
        <w:tc>
          <w:tcPr>
            <w:tcW w:w="475" w:type="dxa"/>
            <w:tcBorders>
              <w:top w:val="nil"/>
              <w:left w:val="nil"/>
              <w:bottom w:val="single" w:sz="4" w:space="0" w:color="auto"/>
              <w:right w:val="single" w:sz="4" w:space="0" w:color="auto"/>
            </w:tcBorders>
            <w:shd w:val="clear" w:color="auto" w:fill="D2F0FA"/>
            <w:noWrap/>
            <w:vAlign w:val="center"/>
            <w:hideMark/>
          </w:tcPr>
          <w:p w14:paraId="66C35D09"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0,00%</w:t>
            </w:r>
          </w:p>
        </w:tc>
        <w:tc>
          <w:tcPr>
            <w:tcW w:w="567" w:type="dxa"/>
            <w:tcBorders>
              <w:top w:val="nil"/>
              <w:left w:val="nil"/>
              <w:bottom w:val="single" w:sz="4" w:space="0" w:color="auto"/>
              <w:right w:val="single" w:sz="4" w:space="0" w:color="auto"/>
            </w:tcBorders>
            <w:shd w:val="clear" w:color="auto" w:fill="D2F0FA"/>
            <w:noWrap/>
            <w:vAlign w:val="center"/>
            <w:hideMark/>
          </w:tcPr>
          <w:p w14:paraId="6FD500C0"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0,00</w:t>
            </w:r>
          </w:p>
        </w:tc>
      </w:tr>
      <w:tr w:rsidR="00A4393B" w:rsidRPr="00A4393B" w14:paraId="67F0997F" w14:textId="77777777" w:rsidTr="004D5E9F">
        <w:trPr>
          <w:trHeight w:val="170"/>
          <w:jc w:val="center"/>
        </w:trPr>
        <w:tc>
          <w:tcPr>
            <w:tcW w:w="3118" w:type="dxa"/>
            <w:tcBorders>
              <w:top w:val="nil"/>
              <w:left w:val="single" w:sz="4" w:space="0" w:color="auto"/>
              <w:bottom w:val="single" w:sz="4" w:space="0" w:color="auto"/>
              <w:right w:val="single" w:sz="4" w:space="0" w:color="auto"/>
            </w:tcBorders>
            <w:shd w:val="clear" w:color="auto" w:fill="D2F0FA"/>
            <w:noWrap/>
            <w:vAlign w:val="center"/>
            <w:hideMark/>
          </w:tcPr>
          <w:p w14:paraId="3C20D014" w14:textId="77777777" w:rsidR="006B34DE" w:rsidRPr="00A4393B" w:rsidRDefault="006B34DE" w:rsidP="006B34DE">
            <w:pP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 xml:space="preserve">123.110.107 - MÁQUINAS E EQUIPAMENTOS ENERGÉTICO </w:t>
            </w:r>
          </w:p>
        </w:tc>
        <w:tc>
          <w:tcPr>
            <w:tcW w:w="475" w:type="dxa"/>
            <w:tcBorders>
              <w:top w:val="nil"/>
              <w:left w:val="nil"/>
              <w:bottom w:val="single" w:sz="4" w:space="0" w:color="auto"/>
              <w:right w:val="single" w:sz="4" w:space="0" w:color="auto"/>
            </w:tcBorders>
            <w:shd w:val="clear" w:color="auto" w:fill="D2F0FA"/>
            <w:noWrap/>
            <w:vAlign w:val="center"/>
            <w:hideMark/>
          </w:tcPr>
          <w:p w14:paraId="51DB74B8"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10,00%</w:t>
            </w:r>
          </w:p>
        </w:tc>
        <w:tc>
          <w:tcPr>
            <w:tcW w:w="567" w:type="dxa"/>
            <w:tcBorders>
              <w:top w:val="nil"/>
              <w:left w:val="nil"/>
              <w:bottom w:val="single" w:sz="4" w:space="0" w:color="auto"/>
              <w:right w:val="single" w:sz="4" w:space="0" w:color="auto"/>
            </w:tcBorders>
            <w:shd w:val="clear" w:color="auto" w:fill="D2F0FA"/>
            <w:noWrap/>
            <w:vAlign w:val="center"/>
            <w:hideMark/>
          </w:tcPr>
          <w:p w14:paraId="6B198E6F"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10,00</w:t>
            </w:r>
          </w:p>
        </w:tc>
        <w:tc>
          <w:tcPr>
            <w:tcW w:w="2693" w:type="dxa"/>
            <w:tcBorders>
              <w:top w:val="nil"/>
              <w:left w:val="nil"/>
              <w:bottom w:val="single" w:sz="4" w:space="0" w:color="auto"/>
              <w:right w:val="single" w:sz="4" w:space="0" w:color="auto"/>
            </w:tcBorders>
            <w:shd w:val="clear" w:color="auto" w:fill="D2F0FA"/>
            <w:noWrap/>
            <w:vAlign w:val="center"/>
            <w:hideMark/>
          </w:tcPr>
          <w:p w14:paraId="4E7A1F20" w14:textId="77777777" w:rsidR="006B34DE" w:rsidRPr="00A4393B" w:rsidRDefault="006B34DE" w:rsidP="006B34DE">
            <w:pP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 xml:space="preserve">123.119.908 - BENS MÓVEIS A CLASSIFICAR            </w:t>
            </w:r>
          </w:p>
        </w:tc>
        <w:tc>
          <w:tcPr>
            <w:tcW w:w="475" w:type="dxa"/>
            <w:tcBorders>
              <w:top w:val="nil"/>
              <w:left w:val="nil"/>
              <w:bottom w:val="single" w:sz="4" w:space="0" w:color="auto"/>
              <w:right w:val="single" w:sz="4" w:space="0" w:color="auto"/>
            </w:tcBorders>
            <w:shd w:val="clear" w:color="auto" w:fill="D2F0FA"/>
            <w:noWrap/>
            <w:vAlign w:val="center"/>
            <w:hideMark/>
          </w:tcPr>
          <w:p w14:paraId="3E08F08F"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0,00%</w:t>
            </w:r>
          </w:p>
        </w:tc>
        <w:tc>
          <w:tcPr>
            <w:tcW w:w="567" w:type="dxa"/>
            <w:tcBorders>
              <w:top w:val="nil"/>
              <w:left w:val="nil"/>
              <w:bottom w:val="single" w:sz="4" w:space="0" w:color="auto"/>
              <w:right w:val="single" w:sz="4" w:space="0" w:color="auto"/>
            </w:tcBorders>
            <w:shd w:val="clear" w:color="auto" w:fill="D2F0FA"/>
            <w:noWrap/>
            <w:vAlign w:val="center"/>
            <w:hideMark/>
          </w:tcPr>
          <w:p w14:paraId="780160EF"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0,00</w:t>
            </w:r>
          </w:p>
        </w:tc>
      </w:tr>
      <w:tr w:rsidR="00A4393B" w:rsidRPr="00A4393B" w14:paraId="33AA8DC8" w14:textId="77777777" w:rsidTr="004D5E9F">
        <w:trPr>
          <w:trHeight w:val="170"/>
          <w:jc w:val="center"/>
        </w:trPr>
        <w:tc>
          <w:tcPr>
            <w:tcW w:w="3118" w:type="dxa"/>
            <w:tcBorders>
              <w:top w:val="nil"/>
              <w:left w:val="single" w:sz="4" w:space="0" w:color="auto"/>
              <w:bottom w:val="single" w:sz="4" w:space="0" w:color="auto"/>
              <w:right w:val="single" w:sz="4" w:space="0" w:color="auto"/>
            </w:tcBorders>
            <w:shd w:val="clear" w:color="auto" w:fill="D2F0FA"/>
            <w:noWrap/>
            <w:vAlign w:val="center"/>
            <w:hideMark/>
          </w:tcPr>
          <w:p w14:paraId="143D93E7" w14:textId="77777777" w:rsidR="006B34DE" w:rsidRPr="00A4393B" w:rsidRDefault="006B34DE" w:rsidP="006B34DE">
            <w:pP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 xml:space="preserve">123.110.108 - MÁQUINAS E EQUIPAMENTOS GRÁFICOS   </w:t>
            </w:r>
          </w:p>
        </w:tc>
        <w:tc>
          <w:tcPr>
            <w:tcW w:w="475" w:type="dxa"/>
            <w:tcBorders>
              <w:top w:val="nil"/>
              <w:left w:val="nil"/>
              <w:bottom w:val="single" w:sz="4" w:space="0" w:color="auto"/>
              <w:right w:val="single" w:sz="4" w:space="0" w:color="auto"/>
            </w:tcBorders>
            <w:shd w:val="clear" w:color="auto" w:fill="D2F0FA"/>
            <w:noWrap/>
            <w:vAlign w:val="center"/>
            <w:hideMark/>
          </w:tcPr>
          <w:p w14:paraId="195FB493"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10,00%</w:t>
            </w:r>
          </w:p>
        </w:tc>
        <w:tc>
          <w:tcPr>
            <w:tcW w:w="567" w:type="dxa"/>
            <w:tcBorders>
              <w:top w:val="nil"/>
              <w:left w:val="nil"/>
              <w:bottom w:val="single" w:sz="4" w:space="0" w:color="auto"/>
              <w:right w:val="single" w:sz="4" w:space="0" w:color="auto"/>
            </w:tcBorders>
            <w:shd w:val="clear" w:color="auto" w:fill="D2F0FA"/>
            <w:noWrap/>
            <w:vAlign w:val="center"/>
            <w:hideMark/>
          </w:tcPr>
          <w:p w14:paraId="079F32F6"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10,00</w:t>
            </w:r>
          </w:p>
        </w:tc>
        <w:tc>
          <w:tcPr>
            <w:tcW w:w="2693" w:type="dxa"/>
            <w:tcBorders>
              <w:top w:val="nil"/>
              <w:left w:val="nil"/>
              <w:bottom w:val="single" w:sz="4" w:space="0" w:color="auto"/>
              <w:right w:val="single" w:sz="4" w:space="0" w:color="auto"/>
            </w:tcBorders>
            <w:shd w:val="clear" w:color="auto" w:fill="D2F0FA"/>
            <w:noWrap/>
            <w:vAlign w:val="center"/>
            <w:hideMark/>
          </w:tcPr>
          <w:p w14:paraId="0172CCC1" w14:textId="77777777" w:rsidR="006B34DE" w:rsidRPr="00A4393B" w:rsidRDefault="006B34DE" w:rsidP="006B34DE">
            <w:pP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 xml:space="preserve">123.119.909 - PEÇAS NAO INCORPORÁVEIS A IMÓVEIS    </w:t>
            </w:r>
          </w:p>
        </w:tc>
        <w:tc>
          <w:tcPr>
            <w:tcW w:w="475" w:type="dxa"/>
            <w:tcBorders>
              <w:top w:val="nil"/>
              <w:left w:val="nil"/>
              <w:bottom w:val="single" w:sz="4" w:space="0" w:color="auto"/>
              <w:right w:val="single" w:sz="4" w:space="0" w:color="auto"/>
            </w:tcBorders>
            <w:shd w:val="clear" w:color="auto" w:fill="D2F0FA"/>
            <w:noWrap/>
            <w:vAlign w:val="center"/>
            <w:hideMark/>
          </w:tcPr>
          <w:p w14:paraId="2C25C33C"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10,00%</w:t>
            </w:r>
          </w:p>
        </w:tc>
        <w:tc>
          <w:tcPr>
            <w:tcW w:w="567" w:type="dxa"/>
            <w:tcBorders>
              <w:top w:val="nil"/>
              <w:left w:val="nil"/>
              <w:bottom w:val="single" w:sz="4" w:space="0" w:color="auto"/>
              <w:right w:val="single" w:sz="4" w:space="0" w:color="auto"/>
            </w:tcBorders>
            <w:shd w:val="clear" w:color="auto" w:fill="D2F0FA"/>
            <w:noWrap/>
            <w:vAlign w:val="center"/>
            <w:hideMark/>
          </w:tcPr>
          <w:p w14:paraId="3FBF9456"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10,00</w:t>
            </w:r>
          </w:p>
        </w:tc>
      </w:tr>
      <w:tr w:rsidR="00A4393B" w:rsidRPr="00A4393B" w14:paraId="0B1E9A1C" w14:textId="77777777" w:rsidTr="004D5E9F">
        <w:trPr>
          <w:trHeight w:val="170"/>
          <w:jc w:val="center"/>
        </w:trPr>
        <w:tc>
          <w:tcPr>
            <w:tcW w:w="3118" w:type="dxa"/>
            <w:tcBorders>
              <w:top w:val="nil"/>
              <w:left w:val="single" w:sz="4" w:space="0" w:color="auto"/>
              <w:bottom w:val="single" w:sz="4" w:space="0" w:color="auto"/>
              <w:right w:val="single" w:sz="4" w:space="0" w:color="auto"/>
            </w:tcBorders>
            <w:shd w:val="clear" w:color="auto" w:fill="D2F0FA"/>
            <w:noWrap/>
            <w:vAlign w:val="center"/>
            <w:hideMark/>
          </w:tcPr>
          <w:p w14:paraId="310E0E6B" w14:textId="77777777" w:rsidR="006B34DE" w:rsidRPr="00A4393B" w:rsidRDefault="006B34DE" w:rsidP="006B34DE">
            <w:pP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 xml:space="preserve">123.110.109 - MÁQUINAS, FERRAMENTAS E UTENSILIOS </w:t>
            </w:r>
          </w:p>
        </w:tc>
        <w:tc>
          <w:tcPr>
            <w:tcW w:w="475" w:type="dxa"/>
            <w:tcBorders>
              <w:top w:val="nil"/>
              <w:left w:val="nil"/>
              <w:bottom w:val="single" w:sz="4" w:space="0" w:color="auto"/>
              <w:right w:val="single" w:sz="4" w:space="0" w:color="auto"/>
            </w:tcBorders>
            <w:shd w:val="clear" w:color="auto" w:fill="D2F0FA"/>
            <w:noWrap/>
            <w:vAlign w:val="center"/>
            <w:hideMark/>
          </w:tcPr>
          <w:p w14:paraId="034BF3C5"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5,00%</w:t>
            </w:r>
          </w:p>
        </w:tc>
        <w:tc>
          <w:tcPr>
            <w:tcW w:w="567" w:type="dxa"/>
            <w:tcBorders>
              <w:top w:val="nil"/>
              <w:left w:val="nil"/>
              <w:bottom w:val="single" w:sz="4" w:space="0" w:color="auto"/>
              <w:right w:val="single" w:sz="4" w:space="0" w:color="auto"/>
            </w:tcBorders>
            <w:shd w:val="clear" w:color="auto" w:fill="D2F0FA"/>
            <w:noWrap/>
            <w:vAlign w:val="center"/>
            <w:hideMark/>
          </w:tcPr>
          <w:p w14:paraId="13D37854"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20,00</w:t>
            </w:r>
          </w:p>
        </w:tc>
        <w:tc>
          <w:tcPr>
            <w:tcW w:w="2693" w:type="dxa"/>
            <w:tcBorders>
              <w:top w:val="nil"/>
              <w:left w:val="nil"/>
              <w:bottom w:val="single" w:sz="4" w:space="0" w:color="auto"/>
              <w:right w:val="single" w:sz="4" w:space="0" w:color="auto"/>
            </w:tcBorders>
            <w:shd w:val="clear" w:color="auto" w:fill="D2F0FA"/>
            <w:noWrap/>
            <w:vAlign w:val="center"/>
            <w:hideMark/>
          </w:tcPr>
          <w:p w14:paraId="32BBE4FE" w14:textId="77777777" w:rsidR="006B34DE" w:rsidRPr="00A4393B" w:rsidRDefault="006B34DE" w:rsidP="006B34DE">
            <w:pP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 xml:space="preserve">123.119.999 - OUTROS BENS MÓVEIS                   </w:t>
            </w:r>
          </w:p>
        </w:tc>
        <w:tc>
          <w:tcPr>
            <w:tcW w:w="475" w:type="dxa"/>
            <w:tcBorders>
              <w:top w:val="nil"/>
              <w:left w:val="nil"/>
              <w:bottom w:val="single" w:sz="4" w:space="0" w:color="auto"/>
              <w:right w:val="single" w:sz="4" w:space="0" w:color="auto"/>
            </w:tcBorders>
            <w:shd w:val="clear" w:color="auto" w:fill="D2F0FA"/>
            <w:noWrap/>
            <w:vAlign w:val="center"/>
            <w:hideMark/>
          </w:tcPr>
          <w:p w14:paraId="6D4CB0C6"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6,67%</w:t>
            </w:r>
          </w:p>
        </w:tc>
        <w:tc>
          <w:tcPr>
            <w:tcW w:w="567" w:type="dxa"/>
            <w:tcBorders>
              <w:top w:val="nil"/>
              <w:left w:val="nil"/>
              <w:bottom w:val="single" w:sz="4" w:space="0" w:color="auto"/>
              <w:right w:val="single" w:sz="4" w:space="0" w:color="auto"/>
            </w:tcBorders>
            <w:shd w:val="clear" w:color="auto" w:fill="D2F0FA"/>
            <w:noWrap/>
            <w:vAlign w:val="center"/>
            <w:hideMark/>
          </w:tcPr>
          <w:p w14:paraId="3226873A"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14,99</w:t>
            </w:r>
          </w:p>
        </w:tc>
      </w:tr>
      <w:tr w:rsidR="00A4393B" w:rsidRPr="00A4393B" w14:paraId="64A8F3F4" w14:textId="77777777" w:rsidTr="004D5E9F">
        <w:trPr>
          <w:trHeight w:val="170"/>
          <w:jc w:val="center"/>
        </w:trPr>
        <w:tc>
          <w:tcPr>
            <w:tcW w:w="3118" w:type="dxa"/>
            <w:tcBorders>
              <w:top w:val="nil"/>
              <w:left w:val="single" w:sz="4" w:space="0" w:color="auto"/>
              <w:bottom w:val="single" w:sz="4" w:space="0" w:color="auto"/>
              <w:right w:val="single" w:sz="4" w:space="0" w:color="auto"/>
            </w:tcBorders>
            <w:shd w:val="clear" w:color="auto" w:fill="D2F0FA"/>
            <w:noWrap/>
            <w:vAlign w:val="center"/>
            <w:hideMark/>
          </w:tcPr>
          <w:p w14:paraId="300AD613" w14:textId="77777777" w:rsidR="006B34DE" w:rsidRPr="00A4393B" w:rsidRDefault="006B34DE" w:rsidP="006B34DE">
            <w:pP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123.110.112 - EQUIP. PEÇAS E ACESSORIOS P/AUTOM</w:t>
            </w:r>
          </w:p>
        </w:tc>
        <w:tc>
          <w:tcPr>
            <w:tcW w:w="475" w:type="dxa"/>
            <w:tcBorders>
              <w:top w:val="nil"/>
              <w:left w:val="nil"/>
              <w:bottom w:val="single" w:sz="4" w:space="0" w:color="auto"/>
              <w:right w:val="single" w:sz="4" w:space="0" w:color="auto"/>
            </w:tcBorders>
            <w:shd w:val="clear" w:color="auto" w:fill="D2F0FA"/>
            <w:noWrap/>
            <w:vAlign w:val="center"/>
            <w:hideMark/>
          </w:tcPr>
          <w:p w14:paraId="2AC36FB2"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10,00%</w:t>
            </w:r>
          </w:p>
        </w:tc>
        <w:tc>
          <w:tcPr>
            <w:tcW w:w="567" w:type="dxa"/>
            <w:tcBorders>
              <w:top w:val="nil"/>
              <w:left w:val="nil"/>
              <w:bottom w:val="single" w:sz="4" w:space="0" w:color="auto"/>
              <w:right w:val="single" w:sz="4" w:space="0" w:color="auto"/>
            </w:tcBorders>
            <w:shd w:val="clear" w:color="auto" w:fill="D2F0FA"/>
            <w:noWrap/>
            <w:vAlign w:val="center"/>
            <w:hideMark/>
          </w:tcPr>
          <w:p w14:paraId="26A0BC82"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10,00</w:t>
            </w:r>
          </w:p>
        </w:tc>
        <w:tc>
          <w:tcPr>
            <w:tcW w:w="2693" w:type="dxa"/>
            <w:tcBorders>
              <w:top w:val="nil"/>
              <w:left w:val="nil"/>
              <w:bottom w:val="single" w:sz="4" w:space="0" w:color="auto"/>
              <w:right w:val="single" w:sz="4" w:space="0" w:color="auto"/>
            </w:tcBorders>
            <w:shd w:val="clear" w:color="auto" w:fill="D2F0FA"/>
            <w:noWrap/>
            <w:vAlign w:val="center"/>
            <w:hideMark/>
          </w:tcPr>
          <w:p w14:paraId="7F6C8D95" w14:textId="77777777" w:rsidR="006B34DE" w:rsidRPr="00A4393B" w:rsidRDefault="006B34DE" w:rsidP="006B34DE">
            <w:pP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 xml:space="preserve">123.210.102 - EDIFÍCIOS                            </w:t>
            </w:r>
          </w:p>
        </w:tc>
        <w:tc>
          <w:tcPr>
            <w:tcW w:w="475" w:type="dxa"/>
            <w:tcBorders>
              <w:top w:val="nil"/>
              <w:left w:val="nil"/>
              <w:bottom w:val="single" w:sz="4" w:space="0" w:color="auto"/>
              <w:right w:val="single" w:sz="4" w:space="0" w:color="auto"/>
            </w:tcBorders>
            <w:shd w:val="clear" w:color="auto" w:fill="D2F0FA"/>
            <w:noWrap/>
            <w:vAlign w:val="center"/>
            <w:hideMark/>
          </w:tcPr>
          <w:p w14:paraId="02807C7A"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4,00%</w:t>
            </w:r>
          </w:p>
        </w:tc>
        <w:tc>
          <w:tcPr>
            <w:tcW w:w="567" w:type="dxa"/>
            <w:tcBorders>
              <w:top w:val="nil"/>
              <w:left w:val="nil"/>
              <w:bottom w:val="single" w:sz="4" w:space="0" w:color="auto"/>
              <w:right w:val="single" w:sz="4" w:space="0" w:color="auto"/>
            </w:tcBorders>
            <w:shd w:val="clear" w:color="auto" w:fill="D2F0FA"/>
            <w:noWrap/>
            <w:vAlign w:val="center"/>
            <w:hideMark/>
          </w:tcPr>
          <w:p w14:paraId="163404CD"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25,00</w:t>
            </w:r>
          </w:p>
        </w:tc>
      </w:tr>
      <w:tr w:rsidR="00A4393B" w:rsidRPr="00A4393B" w14:paraId="00A2534E" w14:textId="77777777" w:rsidTr="004D5E9F">
        <w:trPr>
          <w:trHeight w:val="170"/>
          <w:jc w:val="center"/>
        </w:trPr>
        <w:tc>
          <w:tcPr>
            <w:tcW w:w="3118" w:type="dxa"/>
            <w:tcBorders>
              <w:top w:val="nil"/>
              <w:left w:val="single" w:sz="4" w:space="0" w:color="auto"/>
              <w:bottom w:val="single" w:sz="4" w:space="0" w:color="auto"/>
              <w:right w:val="single" w:sz="4" w:space="0" w:color="auto"/>
            </w:tcBorders>
            <w:shd w:val="clear" w:color="auto" w:fill="D2F0FA"/>
            <w:noWrap/>
            <w:vAlign w:val="center"/>
            <w:hideMark/>
          </w:tcPr>
          <w:p w14:paraId="40A3D36C" w14:textId="77777777" w:rsidR="006B34DE" w:rsidRPr="00A4393B" w:rsidRDefault="006B34DE" w:rsidP="006B34DE">
            <w:pP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 xml:space="preserve">123.110.121 - EQUIPAMENTOS HIDRÁULICOS E ELETRIC </w:t>
            </w:r>
          </w:p>
        </w:tc>
        <w:tc>
          <w:tcPr>
            <w:tcW w:w="475" w:type="dxa"/>
            <w:tcBorders>
              <w:top w:val="nil"/>
              <w:left w:val="nil"/>
              <w:bottom w:val="single" w:sz="4" w:space="0" w:color="auto"/>
              <w:right w:val="single" w:sz="4" w:space="0" w:color="auto"/>
            </w:tcBorders>
            <w:shd w:val="clear" w:color="auto" w:fill="D2F0FA"/>
            <w:noWrap/>
            <w:vAlign w:val="center"/>
            <w:hideMark/>
          </w:tcPr>
          <w:p w14:paraId="67F2B2C5"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7,69%</w:t>
            </w:r>
          </w:p>
        </w:tc>
        <w:tc>
          <w:tcPr>
            <w:tcW w:w="567" w:type="dxa"/>
            <w:tcBorders>
              <w:top w:val="nil"/>
              <w:left w:val="nil"/>
              <w:bottom w:val="single" w:sz="4" w:space="0" w:color="auto"/>
              <w:right w:val="single" w:sz="4" w:space="0" w:color="auto"/>
            </w:tcBorders>
            <w:shd w:val="clear" w:color="auto" w:fill="D2F0FA"/>
            <w:noWrap/>
            <w:vAlign w:val="center"/>
            <w:hideMark/>
          </w:tcPr>
          <w:p w14:paraId="64C115EB"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13,00</w:t>
            </w:r>
          </w:p>
        </w:tc>
        <w:tc>
          <w:tcPr>
            <w:tcW w:w="2693" w:type="dxa"/>
            <w:tcBorders>
              <w:top w:val="nil"/>
              <w:left w:val="nil"/>
              <w:bottom w:val="single" w:sz="4" w:space="0" w:color="auto"/>
              <w:right w:val="single" w:sz="4" w:space="0" w:color="auto"/>
            </w:tcBorders>
            <w:shd w:val="clear" w:color="auto" w:fill="D2F0FA"/>
            <w:noWrap/>
            <w:vAlign w:val="center"/>
            <w:hideMark/>
          </w:tcPr>
          <w:p w14:paraId="5E72B6DB" w14:textId="77777777" w:rsidR="006B34DE" w:rsidRPr="00A4393B" w:rsidRDefault="006B34DE" w:rsidP="006B34DE">
            <w:pP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 xml:space="preserve">123.210.203 - TERRENOS/GLEBAS                      </w:t>
            </w:r>
          </w:p>
        </w:tc>
        <w:tc>
          <w:tcPr>
            <w:tcW w:w="475" w:type="dxa"/>
            <w:tcBorders>
              <w:top w:val="nil"/>
              <w:left w:val="nil"/>
              <w:bottom w:val="single" w:sz="4" w:space="0" w:color="auto"/>
              <w:right w:val="single" w:sz="4" w:space="0" w:color="auto"/>
            </w:tcBorders>
            <w:shd w:val="clear" w:color="auto" w:fill="D2F0FA"/>
            <w:noWrap/>
            <w:vAlign w:val="center"/>
            <w:hideMark/>
          </w:tcPr>
          <w:p w14:paraId="71DDCB45"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0,00%</w:t>
            </w:r>
          </w:p>
        </w:tc>
        <w:tc>
          <w:tcPr>
            <w:tcW w:w="567" w:type="dxa"/>
            <w:tcBorders>
              <w:top w:val="nil"/>
              <w:left w:val="nil"/>
              <w:bottom w:val="single" w:sz="4" w:space="0" w:color="auto"/>
              <w:right w:val="single" w:sz="4" w:space="0" w:color="auto"/>
            </w:tcBorders>
            <w:shd w:val="clear" w:color="auto" w:fill="D2F0FA"/>
            <w:noWrap/>
            <w:vAlign w:val="center"/>
            <w:hideMark/>
          </w:tcPr>
          <w:p w14:paraId="64CBFC7E"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0,00</w:t>
            </w:r>
          </w:p>
        </w:tc>
      </w:tr>
      <w:tr w:rsidR="00A4393B" w:rsidRPr="00A4393B" w14:paraId="2FCC265B" w14:textId="77777777" w:rsidTr="004D5E9F">
        <w:trPr>
          <w:trHeight w:val="170"/>
          <w:jc w:val="center"/>
        </w:trPr>
        <w:tc>
          <w:tcPr>
            <w:tcW w:w="3118" w:type="dxa"/>
            <w:tcBorders>
              <w:top w:val="nil"/>
              <w:left w:val="single" w:sz="4" w:space="0" w:color="auto"/>
              <w:bottom w:val="single" w:sz="4" w:space="0" w:color="auto"/>
              <w:right w:val="single" w:sz="4" w:space="0" w:color="auto"/>
            </w:tcBorders>
            <w:shd w:val="clear" w:color="auto" w:fill="D2F0FA"/>
            <w:noWrap/>
            <w:vAlign w:val="center"/>
            <w:hideMark/>
          </w:tcPr>
          <w:p w14:paraId="6E628F88" w14:textId="77777777" w:rsidR="006B34DE" w:rsidRPr="00A4393B" w:rsidRDefault="006B34DE" w:rsidP="006B34DE">
            <w:pP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 xml:space="preserve">123.110.125 - MÁQUINAS, UTENSILIOS E EQUIPAMENTO </w:t>
            </w:r>
          </w:p>
        </w:tc>
        <w:tc>
          <w:tcPr>
            <w:tcW w:w="475" w:type="dxa"/>
            <w:tcBorders>
              <w:top w:val="nil"/>
              <w:left w:val="nil"/>
              <w:bottom w:val="single" w:sz="4" w:space="0" w:color="auto"/>
              <w:right w:val="single" w:sz="4" w:space="0" w:color="auto"/>
            </w:tcBorders>
            <w:shd w:val="clear" w:color="auto" w:fill="D2F0FA"/>
            <w:noWrap/>
            <w:vAlign w:val="center"/>
            <w:hideMark/>
          </w:tcPr>
          <w:p w14:paraId="56293716"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7,69%</w:t>
            </w:r>
          </w:p>
        </w:tc>
        <w:tc>
          <w:tcPr>
            <w:tcW w:w="567" w:type="dxa"/>
            <w:tcBorders>
              <w:top w:val="nil"/>
              <w:left w:val="nil"/>
              <w:bottom w:val="single" w:sz="4" w:space="0" w:color="auto"/>
              <w:right w:val="single" w:sz="4" w:space="0" w:color="auto"/>
            </w:tcBorders>
            <w:shd w:val="clear" w:color="auto" w:fill="D2F0FA"/>
            <w:noWrap/>
            <w:vAlign w:val="center"/>
            <w:hideMark/>
          </w:tcPr>
          <w:p w14:paraId="063334EA"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13,00</w:t>
            </w:r>
          </w:p>
        </w:tc>
        <w:tc>
          <w:tcPr>
            <w:tcW w:w="2693" w:type="dxa"/>
            <w:tcBorders>
              <w:top w:val="nil"/>
              <w:left w:val="nil"/>
              <w:bottom w:val="single" w:sz="4" w:space="0" w:color="auto"/>
              <w:right w:val="single" w:sz="4" w:space="0" w:color="auto"/>
            </w:tcBorders>
            <w:shd w:val="clear" w:color="auto" w:fill="D2F0FA"/>
            <w:noWrap/>
            <w:vAlign w:val="center"/>
            <w:hideMark/>
          </w:tcPr>
          <w:p w14:paraId="7581BA63" w14:textId="77777777" w:rsidR="006B34DE" w:rsidRPr="00A4393B" w:rsidRDefault="006B34DE" w:rsidP="006B34DE">
            <w:pPr>
              <w:tabs>
                <w:tab w:val="left" w:pos="449"/>
                <w:tab w:val="left" w:pos="696"/>
              </w:tabs>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123.210.605 - ESTUDOS E PROJETOS</w:t>
            </w:r>
          </w:p>
        </w:tc>
        <w:tc>
          <w:tcPr>
            <w:tcW w:w="475" w:type="dxa"/>
            <w:tcBorders>
              <w:top w:val="nil"/>
              <w:left w:val="nil"/>
              <w:bottom w:val="single" w:sz="4" w:space="0" w:color="auto"/>
              <w:right w:val="single" w:sz="4" w:space="0" w:color="auto"/>
            </w:tcBorders>
            <w:shd w:val="clear" w:color="auto" w:fill="D2F0FA"/>
            <w:noWrap/>
            <w:vAlign w:val="center"/>
            <w:hideMark/>
          </w:tcPr>
          <w:p w14:paraId="0CD86FD0"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0,00%</w:t>
            </w:r>
          </w:p>
        </w:tc>
        <w:tc>
          <w:tcPr>
            <w:tcW w:w="567" w:type="dxa"/>
            <w:tcBorders>
              <w:top w:val="nil"/>
              <w:left w:val="nil"/>
              <w:bottom w:val="single" w:sz="4" w:space="0" w:color="auto"/>
              <w:right w:val="single" w:sz="4" w:space="0" w:color="auto"/>
            </w:tcBorders>
            <w:shd w:val="clear" w:color="auto" w:fill="D2F0FA"/>
            <w:noWrap/>
            <w:vAlign w:val="center"/>
            <w:hideMark/>
          </w:tcPr>
          <w:p w14:paraId="66463E2D"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0,00</w:t>
            </w:r>
          </w:p>
        </w:tc>
      </w:tr>
      <w:tr w:rsidR="00A4393B" w:rsidRPr="00A4393B" w14:paraId="03F8682B" w14:textId="77777777" w:rsidTr="004D5E9F">
        <w:trPr>
          <w:trHeight w:val="170"/>
          <w:jc w:val="center"/>
        </w:trPr>
        <w:tc>
          <w:tcPr>
            <w:tcW w:w="3118" w:type="dxa"/>
            <w:tcBorders>
              <w:top w:val="nil"/>
              <w:left w:val="single" w:sz="4" w:space="0" w:color="auto"/>
              <w:bottom w:val="single" w:sz="4" w:space="0" w:color="auto"/>
              <w:right w:val="single" w:sz="4" w:space="0" w:color="auto"/>
            </w:tcBorders>
            <w:shd w:val="clear" w:color="auto" w:fill="D2F0FA"/>
            <w:noWrap/>
            <w:vAlign w:val="center"/>
            <w:hideMark/>
          </w:tcPr>
          <w:p w14:paraId="45E83B03" w14:textId="77777777" w:rsidR="006B34DE" w:rsidRPr="00A4393B" w:rsidRDefault="006B34DE" w:rsidP="006B34DE">
            <w:pP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 xml:space="preserve">123.110.201 - EQUIP DE TECNOLOG DA INFOR E COMUNICAÇÃO </w:t>
            </w:r>
          </w:p>
        </w:tc>
        <w:tc>
          <w:tcPr>
            <w:tcW w:w="475" w:type="dxa"/>
            <w:tcBorders>
              <w:top w:val="nil"/>
              <w:left w:val="nil"/>
              <w:bottom w:val="single" w:sz="4" w:space="0" w:color="auto"/>
              <w:right w:val="single" w:sz="4" w:space="0" w:color="auto"/>
            </w:tcBorders>
            <w:shd w:val="clear" w:color="auto" w:fill="D2F0FA"/>
            <w:noWrap/>
            <w:vAlign w:val="center"/>
            <w:hideMark/>
          </w:tcPr>
          <w:p w14:paraId="792CC6A4"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12,50%</w:t>
            </w:r>
          </w:p>
        </w:tc>
        <w:tc>
          <w:tcPr>
            <w:tcW w:w="567" w:type="dxa"/>
            <w:tcBorders>
              <w:top w:val="nil"/>
              <w:left w:val="nil"/>
              <w:bottom w:val="single" w:sz="4" w:space="0" w:color="auto"/>
              <w:right w:val="single" w:sz="4" w:space="0" w:color="auto"/>
            </w:tcBorders>
            <w:shd w:val="clear" w:color="auto" w:fill="D2F0FA"/>
            <w:noWrap/>
            <w:vAlign w:val="center"/>
            <w:hideMark/>
          </w:tcPr>
          <w:p w14:paraId="45CD78A4"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8,00</w:t>
            </w:r>
          </w:p>
        </w:tc>
        <w:tc>
          <w:tcPr>
            <w:tcW w:w="2693" w:type="dxa"/>
            <w:tcBorders>
              <w:top w:val="nil"/>
              <w:left w:val="nil"/>
              <w:bottom w:val="single" w:sz="4" w:space="0" w:color="auto"/>
              <w:right w:val="single" w:sz="4" w:space="0" w:color="auto"/>
            </w:tcBorders>
            <w:shd w:val="clear" w:color="auto" w:fill="D2F0FA"/>
            <w:noWrap/>
            <w:vAlign w:val="center"/>
            <w:hideMark/>
          </w:tcPr>
          <w:p w14:paraId="7699F72E" w14:textId="77777777" w:rsidR="006B34DE" w:rsidRPr="00A4393B" w:rsidRDefault="006B34DE" w:rsidP="006B34DE">
            <w:pP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 xml:space="preserve">123.210.700 - INSTALAÇÕES                        </w:t>
            </w:r>
          </w:p>
        </w:tc>
        <w:tc>
          <w:tcPr>
            <w:tcW w:w="475" w:type="dxa"/>
            <w:tcBorders>
              <w:top w:val="nil"/>
              <w:left w:val="nil"/>
              <w:bottom w:val="single" w:sz="4" w:space="0" w:color="auto"/>
              <w:right w:val="single" w:sz="4" w:space="0" w:color="auto"/>
            </w:tcBorders>
            <w:shd w:val="clear" w:color="auto" w:fill="D2F0FA"/>
            <w:noWrap/>
            <w:vAlign w:val="center"/>
            <w:hideMark/>
          </w:tcPr>
          <w:p w14:paraId="0BAC841E"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10,00%</w:t>
            </w:r>
          </w:p>
        </w:tc>
        <w:tc>
          <w:tcPr>
            <w:tcW w:w="567" w:type="dxa"/>
            <w:tcBorders>
              <w:top w:val="nil"/>
              <w:left w:val="nil"/>
              <w:bottom w:val="single" w:sz="4" w:space="0" w:color="auto"/>
              <w:right w:val="single" w:sz="4" w:space="0" w:color="auto"/>
            </w:tcBorders>
            <w:shd w:val="clear" w:color="auto" w:fill="D2F0FA"/>
            <w:noWrap/>
            <w:vAlign w:val="center"/>
            <w:hideMark/>
          </w:tcPr>
          <w:p w14:paraId="745535A8"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10,00</w:t>
            </w:r>
          </w:p>
        </w:tc>
      </w:tr>
      <w:tr w:rsidR="00A4393B" w:rsidRPr="00A4393B" w14:paraId="31580863" w14:textId="77777777" w:rsidTr="004D5E9F">
        <w:trPr>
          <w:trHeight w:val="170"/>
          <w:jc w:val="center"/>
        </w:trPr>
        <w:tc>
          <w:tcPr>
            <w:tcW w:w="3118" w:type="dxa"/>
            <w:tcBorders>
              <w:top w:val="nil"/>
              <w:left w:val="single" w:sz="4" w:space="0" w:color="auto"/>
              <w:bottom w:val="single" w:sz="4" w:space="0" w:color="auto"/>
              <w:right w:val="single" w:sz="4" w:space="0" w:color="auto"/>
            </w:tcBorders>
            <w:shd w:val="clear" w:color="auto" w:fill="D2F0FA"/>
            <w:noWrap/>
            <w:vAlign w:val="center"/>
            <w:hideMark/>
          </w:tcPr>
          <w:p w14:paraId="6BC0F017" w14:textId="77777777" w:rsidR="006B34DE" w:rsidRPr="00A4393B" w:rsidRDefault="006B34DE" w:rsidP="006B34DE">
            <w:pP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 xml:space="preserve">123.110.301 - APARELHOS E UTENSILIOS DOMÉSTICOS  </w:t>
            </w:r>
          </w:p>
        </w:tc>
        <w:tc>
          <w:tcPr>
            <w:tcW w:w="475" w:type="dxa"/>
            <w:tcBorders>
              <w:top w:val="nil"/>
              <w:left w:val="nil"/>
              <w:bottom w:val="single" w:sz="4" w:space="0" w:color="auto"/>
              <w:right w:val="single" w:sz="4" w:space="0" w:color="auto"/>
            </w:tcBorders>
            <w:shd w:val="clear" w:color="auto" w:fill="D2F0FA"/>
            <w:noWrap/>
            <w:vAlign w:val="center"/>
            <w:hideMark/>
          </w:tcPr>
          <w:p w14:paraId="63C7A494"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10,00%</w:t>
            </w:r>
          </w:p>
        </w:tc>
        <w:tc>
          <w:tcPr>
            <w:tcW w:w="567" w:type="dxa"/>
            <w:tcBorders>
              <w:top w:val="nil"/>
              <w:left w:val="nil"/>
              <w:bottom w:val="single" w:sz="4" w:space="0" w:color="auto"/>
              <w:right w:val="single" w:sz="4" w:space="0" w:color="auto"/>
            </w:tcBorders>
            <w:shd w:val="clear" w:color="auto" w:fill="D2F0FA"/>
            <w:noWrap/>
            <w:vAlign w:val="center"/>
            <w:hideMark/>
          </w:tcPr>
          <w:p w14:paraId="7D01B647"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10,00</w:t>
            </w:r>
          </w:p>
        </w:tc>
        <w:tc>
          <w:tcPr>
            <w:tcW w:w="2693" w:type="dxa"/>
            <w:tcBorders>
              <w:top w:val="nil"/>
              <w:left w:val="nil"/>
              <w:bottom w:val="single" w:sz="4" w:space="0" w:color="auto"/>
              <w:right w:val="single" w:sz="4" w:space="0" w:color="auto"/>
            </w:tcBorders>
            <w:shd w:val="clear" w:color="auto" w:fill="D2F0FA"/>
            <w:noWrap/>
            <w:vAlign w:val="center"/>
            <w:hideMark/>
          </w:tcPr>
          <w:p w14:paraId="45BAACF1" w14:textId="77777777" w:rsidR="006B34DE" w:rsidRPr="00A4393B" w:rsidRDefault="006B34DE" w:rsidP="006B34DE">
            <w:pP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 xml:space="preserve">123.201.800 - BENFEITORIAS EM PROPRIEDADE DE TER </w:t>
            </w:r>
          </w:p>
        </w:tc>
        <w:tc>
          <w:tcPr>
            <w:tcW w:w="475" w:type="dxa"/>
            <w:tcBorders>
              <w:top w:val="nil"/>
              <w:left w:val="nil"/>
              <w:bottom w:val="single" w:sz="4" w:space="0" w:color="auto"/>
              <w:right w:val="single" w:sz="4" w:space="0" w:color="auto"/>
            </w:tcBorders>
            <w:shd w:val="clear" w:color="auto" w:fill="D2F0FA"/>
            <w:noWrap/>
            <w:vAlign w:val="center"/>
            <w:hideMark/>
          </w:tcPr>
          <w:p w14:paraId="258969CD"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10,00%</w:t>
            </w:r>
          </w:p>
        </w:tc>
        <w:tc>
          <w:tcPr>
            <w:tcW w:w="567" w:type="dxa"/>
            <w:tcBorders>
              <w:top w:val="nil"/>
              <w:left w:val="nil"/>
              <w:bottom w:val="single" w:sz="4" w:space="0" w:color="auto"/>
              <w:right w:val="single" w:sz="4" w:space="0" w:color="auto"/>
            </w:tcBorders>
            <w:shd w:val="clear" w:color="auto" w:fill="D2F0FA"/>
            <w:noWrap/>
            <w:vAlign w:val="center"/>
            <w:hideMark/>
          </w:tcPr>
          <w:p w14:paraId="23ACA58E"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10,00</w:t>
            </w:r>
          </w:p>
        </w:tc>
      </w:tr>
      <w:tr w:rsidR="00A4393B" w:rsidRPr="00A4393B" w14:paraId="7524CFA6" w14:textId="77777777" w:rsidTr="004D5E9F">
        <w:trPr>
          <w:trHeight w:val="170"/>
          <w:jc w:val="center"/>
        </w:trPr>
        <w:tc>
          <w:tcPr>
            <w:tcW w:w="3118" w:type="dxa"/>
            <w:tcBorders>
              <w:top w:val="nil"/>
              <w:left w:val="single" w:sz="4" w:space="0" w:color="auto"/>
              <w:bottom w:val="single" w:sz="4" w:space="0" w:color="auto"/>
              <w:right w:val="single" w:sz="4" w:space="0" w:color="auto"/>
            </w:tcBorders>
            <w:shd w:val="clear" w:color="auto" w:fill="D2F0FA"/>
            <w:noWrap/>
            <w:vAlign w:val="center"/>
            <w:hideMark/>
          </w:tcPr>
          <w:p w14:paraId="1946829A" w14:textId="77777777" w:rsidR="006B34DE" w:rsidRPr="00A4393B" w:rsidRDefault="006B34DE" w:rsidP="006B34DE">
            <w:pP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 xml:space="preserve">123.110.302 - MÁQUINAS E UTENSILIOS DE ESCRITORIO </w:t>
            </w:r>
          </w:p>
        </w:tc>
        <w:tc>
          <w:tcPr>
            <w:tcW w:w="475" w:type="dxa"/>
            <w:tcBorders>
              <w:top w:val="nil"/>
              <w:left w:val="nil"/>
              <w:bottom w:val="single" w:sz="4" w:space="0" w:color="auto"/>
              <w:right w:val="single" w:sz="4" w:space="0" w:color="auto"/>
            </w:tcBorders>
            <w:shd w:val="clear" w:color="auto" w:fill="D2F0FA"/>
            <w:noWrap/>
            <w:vAlign w:val="center"/>
            <w:hideMark/>
          </w:tcPr>
          <w:p w14:paraId="410D101B"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10,00%</w:t>
            </w:r>
          </w:p>
        </w:tc>
        <w:tc>
          <w:tcPr>
            <w:tcW w:w="567" w:type="dxa"/>
            <w:tcBorders>
              <w:top w:val="nil"/>
              <w:left w:val="nil"/>
              <w:bottom w:val="single" w:sz="4" w:space="0" w:color="auto"/>
              <w:right w:val="single" w:sz="4" w:space="0" w:color="auto"/>
            </w:tcBorders>
            <w:shd w:val="clear" w:color="auto" w:fill="D2F0FA"/>
            <w:noWrap/>
            <w:vAlign w:val="center"/>
            <w:hideMark/>
          </w:tcPr>
          <w:p w14:paraId="2D2FC48F"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10,00</w:t>
            </w:r>
          </w:p>
        </w:tc>
        <w:tc>
          <w:tcPr>
            <w:tcW w:w="2693" w:type="dxa"/>
            <w:tcBorders>
              <w:top w:val="nil"/>
              <w:left w:val="nil"/>
              <w:bottom w:val="single" w:sz="4" w:space="0" w:color="auto"/>
              <w:right w:val="single" w:sz="4" w:space="0" w:color="auto"/>
            </w:tcBorders>
            <w:shd w:val="clear" w:color="auto" w:fill="D2F0FA"/>
            <w:noWrap/>
            <w:vAlign w:val="center"/>
            <w:hideMark/>
          </w:tcPr>
          <w:p w14:paraId="1C94793E" w14:textId="77777777" w:rsidR="006B34DE" w:rsidRPr="00A4393B" w:rsidRDefault="006B34DE" w:rsidP="006B34DE">
            <w:pP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 xml:space="preserve">124.110.101 - SOFTWARES                          </w:t>
            </w:r>
          </w:p>
        </w:tc>
        <w:tc>
          <w:tcPr>
            <w:tcW w:w="475" w:type="dxa"/>
            <w:tcBorders>
              <w:top w:val="nil"/>
              <w:left w:val="nil"/>
              <w:bottom w:val="single" w:sz="4" w:space="0" w:color="auto"/>
              <w:right w:val="single" w:sz="4" w:space="0" w:color="auto"/>
            </w:tcBorders>
            <w:shd w:val="clear" w:color="auto" w:fill="D2F0FA"/>
            <w:noWrap/>
            <w:vAlign w:val="center"/>
            <w:hideMark/>
          </w:tcPr>
          <w:p w14:paraId="06FC0A75"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20,00%</w:t>
            </w:r>
          </w:p>
        </w:tc>
        <w:tc>
          <w:tcPr>
            <w:tcW w:w="567" w:type="dxa"/>
            <w:tcBorders>
              <w:top w:val="nil"/>
              <w:left w:val="nil"/>
              <w:bottom w:val="single" w:sz="4" w:space="0" w:color="auto"/>
              <w:right w:val="single" w:sz="4" w:space="0" w:color="auto"/>
            </w:tcBorders>
            <w:shd w:val="clear" w:color="auto" w:fill="D2F0FA"/>
            <w:noWrap/>
            <w:vAlign w:val="center"/>
            <w:hideMark/>
          </w:tcPr>
          <w:p w14:paraId="0E29D032"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5,00</w:t>
            </w:r>
          </w:p>
        </w:tc>
      </w:tr>
      <w:tr w:rsidR="00A4393B" w:rsidRPr="00A4393B" w14:paraId="008F3F77" w14:textId="77777777" w:rsidTr="004D5E9F">
        <w:trPr>
          <w:trHeight w:val="170"/>
          <w:jc w:val="center"/>
        </w:trPr>
        <w:tc>
          <w:tcPr>
            <w:tcW w:w="3118" w:type="dxa"/>
            <w:tcBorders>
              <w:top w:val="nil"/>
              <w:left w:val="single" w:sz="4" w:space="0" w:color="auto"/>
              <w:bottom w:val="single" w:sz="4" w:space="0" w:color="auto"/>
              <w:right w:val="single" w:sz="4" w:space="0" w:color="auto"/>
            </w:tcBorders>
            <w:shd w:val="clear" w:color="auto" w:fill="D2F0FA"/>
            <w:noWrap/>
            <w:vAlign w:val="center"/>
            <w:hideMark/>
          </w:tcPr>
          <w:p w14:paraId="203F0A11" w14:textId="77777777" w:rsidR="006B34DE" w:rsidRPr="00A4393B" w:rsidRDefault="006B34DE" w:rsidP="006B34DE">
            <w:pP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 xml:space="preserve">123.110.303 - MOBILIÁRIO EM GERAL                </w:t>
            </w:r>
          </w:p>
        </w:tc>
        <w:tc>
          <w:tcPr>
            <w:tcW w:w="475" w:type="dxa"/>
            <w:tcBorders>
              <w:top w:val="nil"/>
              <w:left w:val="nil"/>
              <w:bottom w:val="single" w:sz="4" w:space="0" w:color="auto"/>
              <w:right w:val="single" w:sz="4" w:space="0" w:color="auto"/>
            </w:tcBorders>
            <w:shd w:val="clear" w:color="auto" w:fill="D2F0FA"/>
            <w:noWrap/>
            <w:vAlign w:val="center"/>
            <w:hideMark/>
          </w:tcPr>
          <w:p w14:paraId="2D720445"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9,09%</w:t>
            </w:r>
          </w:p>
        </w:tc>
        <w:tc>
          <w:tcPr>
            <w:tcW w:w="567" w:type="dxa"/>
            <w:tcBorders>
              <w:top w:val="nil"/>
              <w:left w:val="nil"/>
              <w:bottom w:val="single" w:sz="4" w:space="0" w:color="auto"/>
              <w:right w:val="single" w:sz="4" w:space="0" w:color="auto"/>
            </w:tcBorders>
            <w:shd w:val="clear" w:color="auto" w:fill="D2F0FA"/>
            <w:noWrap/>
            <w:vAlign w:val="center"/>
            <w:hideMark/>
          </w:tcPr>
          <w:p w14:paraId="0A1A9998"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 xml:space="preserve">11,00 </w:t>
            </w:r>
          </w:p>
        </w:tc>
        <w:tc>
          <w:tcPr>
            <w:tcW w:w="2693" w:type="dxa"/>
            <w:tcBorders>
              <w:top w:val="nil"/>
              <w:left w:val="nil"/>
              <w:bottom w:val="single" w:sz="4" w:space="0" w:color="auto"/>
              <w:right w:val="single" w:sz="4" w:space="0" w:color="auto"/>
            </w:tcBorders>
            <w:shd w:val="clear" w:color="auto" w:fill="D2F0FA"/>
            <w:noWrap/>
            <w:vAlign w:val="center"/>
            <w:hideMark/>
          </w:tcPr>
          <w:p w14:paraId="39831D7B" w14:textId="77777777" w:rsidR="006B34DE" w:rsidRPr="00A4393B" w:rsidRDefault="006B34DE" w:rsidP="006B34DE">
            <w:pP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 xml:space="preserve">124.210.101 - MARCAS E PATENTES INDÚSTRIAIS      </w:t>
            </w:r>
          </w:p>
        </w:tc>
        <w:tc>
          <w:tcPr>
            <w:tcW w:w="475" w:type="dxa"/>
            <w:tcBorders>
              <w:top w:val="nil"/>
              <w:left w:val="nil"/>
              <w:bottom w:val="single" w:sz="4" w:space="0" w:color="auto"/>
              <w:right w:val="single" w:sz="4" w:space="0" w:color="auto"/>
            </w:tcBorders>
            <w:shd w:val="clear" w:color="auto" w:fill="D2F0FA"/>
            <w:noWrap/>
            <w:vAlign w:val="center"/>
            <w:hideMark/>
          </w:tcPr>
          <w:p w14:paraId="760ED989"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10,00%</w:t>
            </w:r>
          </w:p>
        </w:tc>
        <w:tc>
          <w:tcPr>
            <w:tcW w:w="567" w:type="dxa"/>
            <w:tcBorders>
              <w:top w:val="nil"/>
              <w:left w:val="nil"/>
              <w:bottom w:val="single" w:sz="4" w:space="0" w:color="auto"/>
              <w:right w:val="single" w:sz="4" w:space="0" w:color="auto"/>
            </w:tcBorders>
            <w:shd w:val="clear" w:color="auto" w:fill="D2F0FA"/>
            <w:noWrap/>
            <w:vAlign w:val="center"/>
            <w:hideMark/>
          </w:tcPr>
          <w:p w14:paraId="32BC6584"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10,00</w:t>
            </w:r>
          </w:p>
        </w:tc>
      </w:tr>
      <w:tr w:rsidR="00A4393B" w:rsidRPr="00A4393B" w14:paraId="1386AEFD" w14:textId="77777777" w:rsidTr="004D5E9F">
        <w:trPr>
          <w:trHeight w:val="170"/>
          <w:jc w:val="center"/>
        </w:trPr>
        <w:tc>
          <w:tcPr>
            <w:tcW w:w="3118" w:type="dxa"/>
            <w:tcBorders>
              <w:top w:val="nil"/>
              <w:left w:val="single" w:sz="4" w:space="0" w:color="auto"/>
              <w:bottom w:val="single" w:sz="4" w:space="0" w:color="auto"/>
              <w:right w:val="single" w:sz="4" w:space="0" w:color="auto"/>
            </w:tcBorders>
            <w:shd w:val="clear" w:color="auto" w:fill="D2F0FA"/>
            <w:noWrap/>
            <w:vAlign w:val="center"/>
            <w:hideMark/>
          </w:tcPr>
          <w:p w14:paraId="128268C9" w14:textId="77777777" w:rsidR="006B34DE" w:rsidRPr="00A4393B" w:rsidRDefault="006B34DE" w:rsidP="006B34DE">
            <w:pP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123.110.402 - COLEÇÕES E MATERIAIS BIBLIOGRAFICOS</w:t>
            </w:r>
          </w:p>
        </w:tc>
        <w:tc>
          <w:tcPr>
            <w:tcW w:w="475" w:type="dxa"/>
            <w:tcBorders>
              <w:top w:val="nil"/>
              <w:left w:val="nil"/>
              <w:bottom w:val="single" w:sz="4" w:space="0" w:color="auto"/>
              <w:right w:val="single" w:sz="4" w:space="0" w:color="auto"/>
            </w:tcBorders>
            <w:shd w:val="clear" w:color="auto" w:fill="D2F0FA"/>
            <w:noWrap/>
            <w:vAlign w:val="center"/>
            <w:hideMark/>
          </w:tcPr>
          <w:p w14:paraId="2FFAB579"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10,00%</w:t>
            </w:r>
          </w:p>
        </w:tc>
        <w:tc>
          <w:tcPr>
            <w:tcW w:w="567" w:type="dxa"/>
            <w:tcBorders>
              <w:top w:val="nil"/>
              <w:left w:val="nil"/>
              <w:bottom w:val="single" w:sz="4" w:space="0" w:color="auto"/>
              <w:right w:val="single" w:sz="4" w:space="0" w:color="auto"/>
            </w:tcBorders>
            <w:shd w:val="clear" w:color="auto" w:fill="D2F0FA"/>
            <w:noWrap/>
            <w:vAlign w:val="center"/>
            <w:hideMark/>
          </w:tcPr>
          <w:p w14:paraId="4010A8C1"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10,00</w:t>
            </w:r>
          </w:p>
        </w:tc>
        <w:tc>
          <w:tcPr>
            <w:tcW w:w="2693" w:type="dxa"/>
            <w:tcBorders>
              <w:top w:val="nil"/>
              <w:left w:val="nil"/>
              <w:bottom w:val="single" w:sz="4" w:space="0" w:color="auto"/>
              <w:right w:val="single" w:sz="4" w:space="0" w:color="auto"/>
            </w:tcBorders>
            <w:shd w:val="clear" w:color="auto" w:fill="D2F0FA"/>
            <w:noWrap/>
            <w:vAlign w:val="center"/>
            <w:hideMark/>
          </w:tcPr>
          <w:p w14:paraId="5A26C260" w14:textId="77777777" w:rsidR="006B34DE" w:rsidRPr="00A4393B" w:rsidRDefault="006B34DE" w:rsidP="006B34DE">
            <w:pP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 xml:space="preserve">124.210.102 - CONCESSÃO DE DIREITO DE USO DE COM </w:t>
            </w:r>
          </w:p>
        </w:tc>
        <w:tc>
          <w:tcPr>
            <w:tcW w:w="475" w:type="dxa"/>
            <w:tcBorders>
              <w:top w:val="nil"/>
              <w:left w:val="nil"/>
              <w:bottom w:val="single" w:sz="4" w:space="0" w:color="auto"/>
              <w:right w:val="single" w:sz="4" w:space="0" w:color="auto"/>
            </w:tcBorders>
            <w:shd w:val="clear" w:color="auto" w:fill="D2F0FA"/>
            <w:noWrap/>
            <w:vAlign w:val="center"/>
            <w:hideMark/>
          </w:tcPr>
          <w:p w14:paraId="1BFBBF55"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6,67%</w:t>
            </w:r>
          </w:p>
        </w:tc>
        <w:tc>
          <w:tcPr>
            <w:tcW w:w="567" w:type="dxa"/>
            <w:tcBorders>
              <w:top w:val="nil"/>
              <w:left w:val="nil"/>
              <w:bottom w:val="single" w:sz="4" w:space="0" w:color="auto"/>
              <w:right w:val="single" w:sz="4" w:space="0" w:color="auto"/>
            </w:tcBorders>
            <w:shd w:val="clear" w:color="auto" w:fill="D2F0FA"/>
            <w:noWrap/>
            <w:vAlign w:val="center"/>
            <w:hideMark/>
          </w:tcPr>
          <w:p w14:paraId="23E7ED48"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14,99</w:t>
            </w:r>
          </w:p>
        </w:tc>
      </w:tr>
      <w:tr w:rsidR="00A4393B" w:rsidRPr="00A4393B" w14:paraId="0A5FEE94" w14:textId="77777777" w:rsidTr="004D5E9F">
        <w:trPr>
          <w:trHeight w:val="170"/>
          <w:jc w:val="center"/>
        </w:trPr>
        <w:tc>
          <w:tcPr>
            <w:tcW w:w="3118" w:type="dxa"/>
            <w:tcBorders>
              <w:top w:val="nil"/>
              <w:left w:val="single" w:sz="4" w:space="0" w:color="auto"/>
              <w:bottom w:val="single" w:sz="4" w:space="0" w:color="auto"/>
              <w:right w:val="single" w:sz="4" w:space="0" w:color="auto"/>
            </w:tcBorders>
            <w:shd w:val="clear" w:color="auto" w:fill="D2F0FA"/>
            <w:noWrap/>
            <w:vAlign w:val="center"/>
            <w:hideMark/>
          </w:tcPr>
          <w:p w14:paraId="30F3CC7E" w14:textId="77777777" w:rsidR="006B34DE" w:rsidRPr="00A4393B" w:rsidRDefault="006B34DE" w:rsidP="006B34DE">
            <w:pP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123.110.404 - INSTRUMENTOS MUSICAIS E ARTISTICOS</w:t>
            </w:r>
          </w:p>
        </w:tc>
        <w:tc>
          <w:tcPr>
            <w:tcW w:w="475" w:type="dxa"/>
            <w:tcBorders>
              <w:top w:val="nil"/>
              <w:left w:val="nil"/>
              <w:bottom w:val="single" w:sz="4" w:space="0" w:color="auto"/>
              <w:right w:val="single" w:sz="4" w:space="0" w:color="auto"/>
            </w:tcBorders>
            <w:shd w:val="clear" w:color="auto" w:fill="D2F0FA"/>
            <w:noWrap/>
            <w:vAlign w:val="center"/>
            <w:hideMark/>
          </w:tcPr>
          <w:p w14:paraId="13F8DA8A"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10,00%</w:t>
            </w:r>
          </w:p>
        </w:tc>
        <w:tc>
          <w:tcPr>
            <w:tcW w:w="567" w:type="dxa"/>
            <w:tcBorders>
              <w:top w:val="nil"/>
              <w:left w:val="nil"/>
              <w:bottom w:val="single" w:sz="4" w:space="0" w:color="auto"/>
              <w:right w:val="single" w:sz="4" w:space="0" w:color="auto"/>
            </w:tcBorders>
            <w:shd w:val="clear" w:color="auto" w:fill="D2F0FA"/>
            <w:noWrap/>
            <w:vAlign w:val="center"/>
            <w:hideMark/>
          </w:tcPr>
          <w:p w14:paraId="4CE48EAA"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10,00</w:t>
            </w:r>
          </w:p>
        </w:tc>
        <w:tc>
          <w:tcPr>
            <w:tcW w:w="2693" w:type="dxa"/>
            <w:tcBorders>
              <w:top w:val="nil"/>
              <w:left w:val="nil"/>
              <w:bottom w:val="single" w:sz="4" w:space="0" w:color="auto"/>
              <w:right w:val="single" w:sz="4" w:space="0" w:color="auto"/>
            </w:tcBorders>
            <w:shd w:val="clear" w:color="auto" w:fill="D2F0FA"/>
            <w:noWrap/>
            <w:vAlign w:val="center"/>
            <w:hideMark/>
          </w:tcPr>
          <w:p w14:paraId="7741E1E0" w14:textId="77777777" w:rsidR="006B34DE" w:rsidRPr="00A4393B" w:rsidRDefault="006B34DE" w:rsidP="006B34DE">
            <w:pP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 xml:space="preserve">124.219.900 - OUTROS DIREITOS - BENS INTANGÍVEIS </w:t>
            </w:r>
          </w:p>
        </w:tc>
        <w:tc>
          <w:tcPr>
            <w:tcW w:w="475" w:type="dxa"/>
            <w:tcBorders>
              <w:top w:val="nil"/>
              <w:left w:val="nil"/>
              <w:bottom w:val="single" w:sz="4" w:space="0" w:color="auto"/>
              <w:right w:val="single" w:sz="4" w:space="0" w:color="auto"/>
            </w:tcBorders>
            <w:shd w:val="clear" w:color="auto" w:fill="D2F0FA"/>
            <w:noWrap/>
            <w:vAlign w:val="center"/>
            <w:hideMark/>
          </w:tcPr>
          <w:p w14:paraId="35835193"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10,00%</w:t>
            </w:r>
          </w:p>
        </w:tc>
        <w:tc>
          <w:tcPr>
            <w:tcW w:w="567" w:type="dxa"/>
            <w:tcBorders>
              <w:top w:val="nil"/>
              <w:left w:val="nil"/>
              <w:bottom w:val="single" w:sz="4" w:space="0" w:color="auto"/>
              <w:right w:val="single" w:sz="4" w:space="0" w:color="auto"/>
            </w:tcBorders>
            <w:shd w:val="clear" w:color="auto" w:fill="D2F0FA"/>
            <w:noWrap/>
            <w:vAlign w:val="center"/>
            <w:hideMark/>
          </w:tcPr>
          <w:p w14:paraId="09DD5058" w14:textId="77777777" w:rsidR="006B34DE" w:rsidRPr="00A4393B" w:rsidRDefault="006B34DE" w:rsidP="006B34DE">
            <w:pPr>
              <w:jc w:val="center"/>
              <w:rPr>
                <w:rFonts w:ascii="Calibri" w:hAnsi="Calibri" w:cs="Calibri"/>
                <w:b/>
                <w:color w:val="auto"/>
                <w:sz w:val="11"/>
                <w:szCs w:val="11"/>
                <w:lang w:val="pt-BR" w:eastAsia="pt-BR" w:bidi="ar-SA"/>
              </w:rPr>
            </w:pPr>
            <w:r w:rsidRPr="00A4393B">
              <w:rPr>
                <w:rFonts w:ascii="Calibri" w:hAnsi="Calibri" w:cs="Calibri"/>
                <w:b/>
                <w:color w:val="auto"/>
                <w:sz w:val="11"/>
                <w:szCs w:val="11"/>
                <w:lang w:val="pt-BR" w:eastAsia="pt-BR" w:bidi="ar-SA"/>
              </w:rPr>
              <w:t>10,00</w:t>
            </w:r>
          </w:p>
        </w:tc>
      </w:tr>
    </w:tbl>
    <w:p w14:paraId="1D50567F" w14:textId="77777777" w:rsidR="006B34DE" w:rsidRPr="00A4393B" w:rsidRDefault="006B34DE" w:rsidP="00D729F8">
      <w:pPr>
        <w:suppressAutoHyphens/>
        <w:ind w:firstLine="284"/>
        <w:jc w:val="both"/>
        <w:rPr>
          <w:rFonts w:ascii="Times New Roman" w:hAnsi="Times New Roman" w:cs="Times New Roman"/>
          <w:color w:val="auto"/>
          <w:sz w:val="20"/>
          <w:szCs w:val="20"/>
          <w:lang w:val="pt-BR" w:eastAsia="pt-BR" w:bidi="ar-SA"/>
        </w:rPr>
      </w:pPr>
      <w:r w:rsidRPr="00A4393B">
        <w:rPr>
          <w:rFonts w:ascii="Times New Roman" w:hAnsi="Times New Roman" w:cs="Times New Roman"/>
          <w:color w:val="auto"/>
          <w:sz w:val="12"/>
          <w:szCs w:val="12"/>
          <w:lang w:val="pt-BR" w:eastAsia="pt-BR" w:bidi="ar-SA"/>
        </w:rPr>
        <w:t>Fonte: Relatório do teste de recuperabilidade (</w:t>
      </w:r>
      <w:r w:rsidRPr="00A4393B">
        <w:rPr>
          <w:rFonts w:ascii="Times New Roman" w:hAnsi="Times New Roman" w:cs="Times New Roman"/>
          <w:i/>
          <w:color w:val="auto"/>
          <w:sz w:val="12"/>
          <w:szCs w:val="12"/>
          <w:lang w:val="pt-BR" w:eastAsia="pt-BR" w:bidi="ar-SA"/>
        </w:rPr>
        <w:t xml:space="preserve">impairment test) </w:t>
      </w:r>
      <w:r w:rsidRPr="00A4393B">
        <w:rPr>
          <w:rFonts w:ascii="Times New Roman" w:hAnsi="Times New Roman" w:cs="Times New Roman"/>
          <w:color w:val="auto"/>
          <w:sz w:val="12"/>
          <w:szCs w:val="12"/>
          <w:lang w:val="pt-BR" w:eastAsia="pt-BR" w:bidi="ar-SA"/>
        </w:rPr>
        <w:t xml:space="preserve">/2018 </w:t>
      </w:r>
    </w:p>
    <w:p w14:paraId="5C063DC8" w14:textId="4E64EC94" w:rsidR="006B34DE" w:rsidRPr="00A4393B" w:rsidRDefault="006B34DE" w:rsidP="006B34DE">
      <w:pPr>
        <w:suppressAutoHyphens/>
        <w:jc w:val="both"/>
        <w:rPr>
          <w:rFonts w:ascii="Times New Roman" w:hAnsi="Times New Roman" w:cs="Times New Roman"/>
          <w:color w:val="auto"/>
          <w:sz w:val="20"/>
          <w:szCs w:val="20"/>
          <w:lang w:val="pt-BR" w:eastAsia="pt-BR" w:bidi="ar-SA"/>
        </w:rPr>
      </w:pPr>
    </w:p>
    <w:p w14:paraId="10D4CDF3" w14:textId="77777777" w:rsidR="004012CA" w:rsidRPr="00A4393B" w:rsidRDefault="004012CA" w:rsidP="006B34DE">
      <w:pPr>
        <w:suppressAutoHyphens/>
        <w:jc w:val="both"/>
        <w:rPr>
          <w:rFonts w:ascii="Times New Roman" w:hAnsi="Times New Roman" w:cs="Times New Roman"/>
          <w:color w:val="auto"/>
          <w:sz w:val="20"/>
          <w:szCs w:val="20"/>
          <w:lang w:val="pt-BR" w:eastAsia="pt-BR" w:bidi="ar-SA"/>
        </w:rPr>
      </w:pPr>
    </w:p>
    <w:p w14:paraId="767D109F" w14:textId="08DBA9E0" w:rsidR="006B34DE" w:rsidRPr="00A4393B" w:rsidRDefault="006B34DE" w:rsidP="006B34DE">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O Imobilizado é composto como segue:</w:t>
      </w:r>
    </w:p>
    <w:p w14:paraId="36F3A457" w14:textId="77777777" w:rsidR="006B34DE" w:rsidRPr="00A4393B" w:rsidRDefault="006B34DE" w:rsidP="006B34DE">
      <w:pPr>
        <w:suppressAutoHyphens/>
        <w:ind w:firstLine="1276"/>
        <w:jc w:val="both"/>
        <w:rPr>
          <w:rFonts w:ascii="Times New Roman" w:hAnsi="Times New Roman" w:cs="Times New Roman"/>
          <w:color w:val="auto"/>
          <w:sz w:val="12"/>
          <w:szCs w:val="12"/>
          <w:u w:val="single"/>
          <w:lang w:val="pt-BR" w:eastAsia="pt-BR" w:bidi="ar-SA"/>
        </w:rPr>
      </w:pPr>
    </w:p>
    <w:p w14:paraId="3BF46BC2" w14:textId="77777777" w:rsidR="006B34DE" w:rsidRPr="00A4393B" w:rsidRDefault="006B34DE" w:rsidP="00F835FA">
      <w:pPr>
        <w:shd w:val="clear" w:color="auto" w:fill="FFFFFF"/>
        <w:suppressAutoHyphens/>
        <w:ind w:right="-710"/>
        <w:jc w:val="right"/>
        <w:rPr>
          <w:rFonts w:ascii="Times New Roman" w:hAnsi="Times New Roman" w:cs="Times New Roman"/>
          <w:color w:val="auto"/>
          <w:sz w:val="14"/>
          <w:szCs w:val="14"/>
          <w:lang w:val="pt-BR" w:eastAsia="pt-BR" w:bidi="ar-SA"/>
        </w:rPr>
      </w:pPr>
      <w:r w:rsidRPr="00A4393B">
        <w:rPr>
          <w:rFonts w:ascii="Times New Roman" w:hAnsi="Times New Roman" w:cs="Times New Roman"/>
          <w:color w:val="auto"/>
          <w:sz w:val="14"/>
          <w:szCs w:val="14"/>
          <w:lang w:val="pt-BR" w:eastAsia="pt-BR" w:bidi="ar-SA"/>
        </w:rPr>
        <w:t xml:space="preserve">  Em R$ 1,00</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850"/>
        <w:gridCol w:w="992"/>
        <w:gridCol w:w="851"/>
        <w:gridCol w:w="850"/>
        <w:gridCol w:w="851"/>
        <w:gridCol w:w="992"/>
        <w:gridCol w:w="851"/>
        <w:gridCol w:w="853"/>
      </w:tblGrid>
      <w:tr w:rsidR="00A4393B" w:rsidRPr="00A4393B" w14:paraId="3C357335" w14:textId="77777777" w:rsidTr="004012CA">
        <w:trPr>
          <w:trHeight w:val="170"/>
        </w:trPr>
        <w:tc>
          <w:tcPr>
            <w:tcW w:w="2122" w:type="dxa"/>
            <w:vMerge w:val="restart"/>
            <w:shd w:val="clear" w:color="000000" w:fill="D2F0FA"/>
            <w:vAlign w:val="center"/>
            <w:hideMark/>
          </w:tcPr>
          <w:p w14:paraId="2AD6B643" w14:textId="77777777" w:rsidR="006B34DE" w:rsidRPr="00A4393B" w:rsidRDefault="006B34DE" w:rsidP="006B34DE">
            <w:pPr>
              <w:jc w:val="center"/>
              <w:rPr>
                <w:rFonts w:ascii="Times New Roman" w:hAnsi="Times New Roman" w:cs="Times New Roman"/>
                <w:color w:val="auto"/>
                <w:sz w:val="14"/>
                <w:szCs w:val="14"/>
                <w:lang w:val="pt-BR" w:eastAsia="pt-BR" w:bidi="ar-SA"/>
              </w:rPr>
            </w:pPr>
            <w:r w:rsidRPr="00A4393B">
              <w:rPr>
                <w:rFonts w:ascii="Times New Roman" w:hAnsi="Times New Roman" w:cs="Times New Roman"/>
                <w:color w:val="auto"/>
                <w:sz w:val="14"/>
                <w:szCs w:val="14"/>
                <w:lang w:val="pt-BR" w:eastAsia="pt-BR" w:bidi="ar-SA"/>
              </w:rPr>
              <w:t>RUBRICA</w:t>
            </w:r>
            <w:r w:rsidRPr="00A4393B">
              <w:rPr>
                <w:rFonts w:ascii="Times New Roman" w:hAnsi="Times New Roman" w:cs="Times New Roman"/>
                <w:color w:val="auto"/>
                <w:sz w:val="10"/>
                <w:szCs w:val="10"/>
                <w:lang w:val="pt-BR" w:bidi="ar-SA"/>
              </w:rPr>
              <w:t> </w:t>
            </w:r>
          </w:p>
        </w:tc>
        <w:tc>
          <w:tcPr>
            <w:tcW w:w="3543" w:type="dxa"/>
            <w:gridSpan w:val="4"/>
            <w:shd w:val="clear" w:color="000000" w:fill="D2F0FA"/>
            <w:vAlign w:val="center"/>
          </w:tcPr>
          <w:p w14:paraId="0A1AF871" w14:textId="566C1717" w:rsidR="006B34DE" w:rsidRPr="00A4393B" w:rsidRDefault="004012CA" w:rsidP="006B34DE">
            <w:pPr>
              <w:jc w:val="center"/>
              <w:rPr>
                <w:rFonts w:ascii="Times New Roman" w:hAnsi="Times New Roman" w:cs="Times New Roman"/>
                <w:color w:val="auto"/>
                <w:sz w:val="14"/>
                <w:szCs w:val="14"/>
                <w:lang w:val="pt-BR" w:eastAsia="pt-BR" w:bidi="ar-SA"/>
              </w:rPr>
            </w:pPr>
            <w:r w:rsidRPr="00A4393B">
              <w:rPr>
                <w:rFonts w:ascii="Times New Roman" w:hAnsi="Times New Roman"/>
                <w:color w:val="auto"/>
                <w:sz w:val="14"/>
                <w:szCs w:val="14"/>
                <w:lang w:eastAsia="pt-BR"/>
              </w:rPr>
              <w:t>2</w:t>
            </w:r>
            <w:r w:rsidR="006D1A3B" w:rsidRPr="00A4393B">
              <w:rPr>
                <w:rFonts w:ascii="Times New Roman" w:hAnsi="Times New Roman"/>
                <w:color w:val="auto"/>
                <w:sz w:val="14"/>
                <w:szCs w:val="14"/>
                <w:lang w:eastAsia="pt-BR"/>
              </w:rPr>
              <w:t xml:space="preserve">º </w:t>
            </w:r>
            <w:r w:rsidR="00F835FA" w:rsidRPr="00A4393B">
              <w:rPr>
                <w:rFonts w:ascii="Times New Roman" w:hAnsi="Times New Roman"/>
                <w:color w:val="auto"/>
                <w:sz w:val="14"/>
                <w:szCs w:val="14"/>
                <w:lang w:eastAsia="pt-BR"/>
              </w:rPr>
              <w:t>TRIM. /</w:t>
            </w:r>
            <w:r w:rsidR="006D1A3B" w:rsidRPr="00A4393B">
              <w:rPr>
                <w:rFonts w:ascii="Times New Roman" w:hAnsi="Times New Roman"/>
                <w:color w:val="auto"/>
                <w:sz w:val="14"/>
                <w:szCs w:val="14"/>
                <w:lang w:eastAsia="pt-BR"/>
              </w:rPr>
              <w:t>2021</w:t>
            </w:r>
          </w:p>
        </w:tc>
        <w:tc>
          <w:tcPr>
            <w:tcW w:w="3547" w:type="dxa"/>
            <w:gridSpan w:val="4"/>
            <w:shd w:val="clear" w:color="000000" w:fill="D2F0FA"/>
            <w:vAlign w:val="center"/>
          </w:tcPr>
          <w:p w14:paraId="47B9C132" w14:textId="721A3420" w:rsidR="006B34DE" w:rsidRPr="00A4393B" w:rsidRDefault="000B512F" w:rsidP="006B34DE">
            <w:pPr>
              <w:jc w:val="center"/>
              <w:rPr>
                <w:rFonts w:ascii="Times New Roman" w:hAnsi="Times New Roman" w:cs="Times New Roman"/>
                <w:color w:val="auto"/>
                <w:sz w:val="14"/>
                <w:szCs w:val="14"/>
                <w:lang w:val="pt-BR" w:eastAsia="pt-BR" w:bidi="ar-SA"/>
              </w:rPr>
            </w:pPr>
            <w:r w:rsidRPr="00A4393B">
              <w:rPr>
                <w:rFonts w:ascii="Times New Roman" w:hAnsi="Times New Roman"/>
                <w:color w:val="auto"/>
                <w:sz w:val="14"/>
                <w:szCs w:val="14"/>
                <w:lang w:eastAsia="pt-BR"/>
              </w:rPr>
              <w:t>2</w:t>
            </w:r>
            <w:r w:rsidR="006D1A3B" w:rsidRPr="00A4393B">
              <w:rPr>
                <w:rFonts w:ascii="Times New Roman" w:hAnsi="Times New Roman"/>
                <w:color w:val="auto"/>
                <w:sz w:val="14"/>
                <w:szCs w:val="14"/>
                <w:lang w:eastAsia="pt-BR"/>
              </w:rPr>
              <w:t xml:space="preserve">º </w:t>
            </w:r>
            <w:r w:rsidR="00F835FA" w:rsidRPr="00A4393B">
              <w:rPr>
                <w:rFonts w:ascii="Times New Roman" w:hAnsi="Times New Roman"/>
                <w:color w:val="auto"/>
                <w:sz w:val="14"/>
                <w:szCs w:val="14"/>
                <w:lang w:eastAsia="pt-BR"/>
              </w:rPr>
              <w:t>TRIM. /</w:t>
            </w:r>
            <w:r w:rsidR="006D1A3B" w:rsidRPr="00A4393B">
              <w:rPr>
                <w:rFonts w:ascii="Times New Roman" w:hAnsi="Times New Roman"/>
                <w:color w:val="auto"/>
                <w:sz w:val="14"/>
                <w:szCs w:val="14"/>
                <w:lang w:eastAsia="pt-BR"/>
              </w:rPr>
              <w:t>2020</w:t>
            </w:r>
          </w:p>
        </w:tc>
      </w:tr>
      <w:tr w:rsidR="00A4393B" w:rsidRPr="00A4393B" w14:paraId="17CE2615" w14:textId="77777777" w:rsidTr="004012CA">
        <w:trPr>
          <w:trHeight w:val="170"/>
        </w:trPr>
        <w:tc>
          <w:tcPr>
            <w:tcW w:w="2122" w:type="dxa"/>
            <w:vMerge/>
            <w:shd w:val="clear" w:color="000000" w:fill="D2F0FA"/>
            <w:vAlign w:val="center"/>
            <w:hideMark/>
          </w:tcPr>
          <w:p w14:paraId="69917C23" w14:textId="77777777" w:rsidR="006B34DE" w:rsidRPr="00A4393B" w:rsidRDefault="006B34DE" w:rsidP="006B34DE">
            <w:pPr>
              <w:jc w:val="center"/>
              <w:rPr>
                <w:rFonts w:ascii="Times New Roman" w:hAnsi="Times New Roman" w:cs="Times New Roman"/>
                <w:color w:val="auto"/>
                <w:sz w:val="10"/>
                <w:szCs w:val="10"/>
                <w:lang w:val="pt-BR" w:bidi="ar-SA"/>
              </w:rPr>
            </w:pPr>
          </w:p>
        </w:tc>
        <w:tc>
          <w:tcPr>
            <w:tcW w:w="850" w:type="dxa"/>
            <w:shd w:val="clear" w:color="000000" w:fill="D2F0FA"/>
            <w:tcMar>
              <w:left w:w="28" w:type="dxa"/>
              <w:right w:w="28" w:type="dxa"/>
            </w:tcMar>
            <w:vAlign w:val="center"/>
          </w:tcPr>
          <w:p w14:paraId="0D543A49" w14:textId="77777777" w:rsidR="006B34DE" w:rsidRPr="00A4393B" w:rsidRDefault="006B34DE" w:rsidP="006B34DE">
            <w:pPr>
              <w:jc w:val="center"/>
              <w:rPr>
                <w:rFonts w:ascii="Times New Roman" w:hAnsi="Times New Roman" w:cs="Times New Roman"/>
                <w:color w:val="auto"/>
                <w:sz w:val="10"/>
                <w:szCs w:val="10"/>
                <w:lang w:val="pt-BR" w:bidi="ar-SA"/>
              </w:rPr>
            </w:pPr>
            <w:r w:rsidRPr="00A4393B">
              <w:rPr>
                <w:rFonts w:ascii="Times New Roman" w:hAnsi="Times New Roman" w:cs="Times New Roman"/>
                <w:color w:val="auto"/>
                <w:sz w:val="10"/>
                <w:szCs w:val="10"/>
                <w:lang w:val="pt-BR" w:bidi="ar-SA"/>
              </w:rPr>
              <w:t>CUSTO</w:t>
            </w:r>
          </w:p>
        </w:tc>
        <w:tc>
          <w:tcPr>
            <w:tcW w:w="992" w:type="dxa"/>
            <w:shd w:val="clear" w:color="000000" w:fill="D2F0FA"/>
            <w:tcMar>
              <w:left w:w="28" w:type="dxa"/>
              <w:right w:w="28" w:type="dxa"/>
            </w:tcMar>
            <w:vAlign w:val="center"/>
          </w:tcPr>
          <w:p w14:paraId="734CC7C0" w14:textId="77777777" w:rsidR="006B34DE" w:rsidRPr="00A4393B" w:rsidRDefault="006B34DE" w:rsidP="006B34DE">
            <w:pPr>
              <w:jc w:val="center"/>
              <w:rPr>
                <w:rFonts w:ascii="Times New Roman" w:hAnsi="Times New Roman" w:cs="Times New Roman"/>
                <w:color w:val="auto"/>
                <w:sz w:val="10"/>
                <w:szCs w:val="10"/>
                <w:lang w:val="pt-BR" w:bidi="ar-SA"/>
              </w:rPr>
            </w:pPr>
            <w:r w:rsidRPr="00A4393B">
              <w:rPr>
                <w:rFonts w:ascii="Times New Roman" w:hAnsi="Times New Roman" w:cs="Times New Roman"/>
                <w:color w:val="auto"/>
                <w:sz w:val="10"/>
                <w:szCs w:val="10"/>
                <w:lang w:val="pt-BR" w:bidi="ar-SA"/>
              </w:rPr>
              <w:t>DEPRECIAÇÃO</w:t>
            </w:r>
          </w:p>
        </w:tc>
        <w:tc>
          <w:tcPr>
            <w:tcW w:w="851" w:type="dxa"/>
            <w:shd w:val="clear" w:color="000000" w:fill="D2F0FA"/>
            <w:tcMar>
              <w:left w:w="28" w:type="dxa"/>
              <w:right w:w="28" w:type="dxa"/>
            </w:tcMar>
            <w:vAlign w:val="center"/>
          </w:tcPr>
          <w:p w14:paraId="63980AA8" w14:textId="77777777" w:rsidR="006B34DE" w:rsidRPr="00A4393B" w:rsidRDefault="006B34DE" w:rsidP="006B34DE">
            <w:pPr>
              <w:jc w:val="center"/>
              <w:rPr>
                <w:rFonts w:ascii="Times New Roman" w:hAnsi="Times New Roman" w:cs="Times New Roman"/>
                <w:bCs/>
                <w:color w:val="auto"/>
                <w:sz w:val="10"/>
                <w:szCs w:val="10"/>
                <w:lang w:val="pt-BR" w:bidi="ar-SA"/>
              </w:rPr>
            </w:pPr>
            <w:r w:rsidRPr="00A4393B">
              <w:rPr>
                <w:rFonts w:ascii="Times New Roman" w:hAnsi="Times New Roman" w:cs="Times New Roman"/>
                <w:bCs/>
                <w:color w:val="auto"/>
                <w:sz w:val="10"/>
                <w:szCs w:val="10"/>
                <w:lang w:val="pt-BR" w:bidi="ar-SA"/>
              </w:rPr>
              <w:t>REDUÇÃO AO VALOR RECUPERAVEL</w:t>
            </w:r>
          </w:p>
        </w:tc>
        <w:tc>
          <w:tcPr>
            <w:tcW w:w="850" w:type="dxa"/>
            <w:shd w:val="clear" w:color="000000" w:fill="D2F0FA"/>
            <w:tcMar>
              <w:left w:w="28" w:type="dxa"/>
              <w:right w:w="28" w:type="dxa"/>
            </w:tcMar>
            <w:vAlign w:val="center"/>
          </w:tcPr>
          <w:p w14:paraId="5ADDBD40" w14:textId="77777777" w:rsidR="006B34DE" w:rsidRPr="00A4393B" w:rsidRDefault="006B34DE" w:rsidP="006B34DE">
            <w:pPr>
              <w:jc w:val="center"/>
              <w:rPr>
                <w:rFonts w:ascii="Times New Roman" w:hAnsi="Times New Roman" w:cs="Times New Roman"/>
                <w:color w:val="auto"/>
                <w:sz w:val="10"/>
                <w:szCs w:val="10"/>
                <w:lang w:val="pt-BR" w:bidi="ar-SA"/>
              </w:rPr>
            </w:pPr>
            <w:r w:rsidRPr="00A4393B">
              <w:rPr>
                <w:rFonts w:ascii="Times New Roman" w:hAnsi="Times New Roman" w:cs="Times New Roman"/>
                <w:color w:val="auto"/>
                <w:sz w:val="10"/>
                <w:szCs w:val="10"/>
                <w:lang w:val="pt-BR" w:bidi="ar-SA"/>
              </w:rPr>
              <w:t>LÍQUIDO</w:t>
            </w:r>
          </w:p>
        </w:tc>
        <w:tc>
          <w:tcPr>
            <w:tcW w:w="851" w:type="dxa"/>
            <w:shd w:val="clear" w:color="000000" w:fill="D2F0FA"/>
            <w:tcMar>
              <w:left w:w="28" w:type="dxa"/>
              <w:right w:w="28" w:type="dxa"/>
            </w:tcMar>
            <w:vAlign w:val="center"/>
            <w:hideMark/>
          </w:tcPr>
          <w:p w14:paraId="07B22183" w14:textId="77777777" w:rsidR="006B34DE" w:rsidRPr="00A4393B" w:rsidRDefault="006B34DE" w:rsidP="006B34DE">
            <w:pPr>
              <w:jc w:val="center"/>
              <w:rPr>
                <w:rFonts w:ascii="Times New Roman" w:hAnsi="Times New Roman" w:cs="Times New Roman"/>
                <w:color w:val="auto"/>
                <w:sz w:val="10"/>
                <w:szCs w:val="10"/>
                <w:lang w:val="pt-BR" w:eastAsia="pt-BR" w:bidi="ar-SA"/>
              </w:rPr>
            </w:pPr>
            <w:r w:rsidRPr="00A4393B">
              <w:rPr>
                <w:rFonts w:ascii="Times New Roman" w:hAnsi="Times New Roman" w:cs="Times New Roman"/>
                <w:color w:val="auto"/>
                <w:sz w:val="10"/>
                <w:szCs w:val="10"/>
                <w:lang w:val="pt-BR" w:bidi="ar-SA"/>
              </w:rPr>
              <w:t>CUSTO</w:t>
            </w:r>
          </w:p>
        </w:tc>
        <w:tc>
          <w:tcPr>
            <w:tcW w:w="992" w:type="dxa"/>
            <w:shd w:val="clear" w:color="000000" w:fill="D2F0FA"/>
            <w:tcMar>
              <w:left w:w="28" w:type="dxa"/>
              <w:right w:w="28" w:type="dxa"/>
            </w:tcMar>
            <w:vAlign w:val="center"/>
            <w:hideMark/>
          </w:tcPr>
          <w:p w14:paraId="57BC4939" w14:textId="77777777" w:rsidR="006B34DE" w:rsidRPr="00A4393B" w:rsidRDefault="006B34DE" w:rsidP="006B34DE">
            <w:pPr>
              <w:jc w:val="center"/>
              <w:rPr>
                <w:rFonts w:ascii="Times New Roman" w:hAnsi="Times New Roman" w:cs="Times New Roman"/>
                <w:color w:val="auto"/>
                <w:sz w:val="10"/>
                <w:szCs w:val="10"/>
                <w:lang w:val="pt-BR" w:eastAsia="pt-BR" w:bidi="ar-SA"/>
              </w:rPr>
            </w:pPr>
            <w:r w:rsidRPr="00A4393B">
              <w:rPr>
                <w:rFonts w:ascii="Times New Roman" w:hAnsi="Times New Roman" w:cs="Times New Roman"/>
                <w:color w:val="auto"/>
                <w:sz w:val="10"/>
                <w:szCs w:val="10"/>
                <w:lang w:val="pt-BR" w:bidi="ar-SA"/>
              </w:rPr>
              <w:t>DEPRECIAÇÃO</w:t>
            </w:r>
          </w:p>
        </w:tc>
        <w:tc>
          <w:tcPr>
            <w:tcW w:w="851" w:type="dxa"/>
            <w:shd w:val="clear" w:color="000000" w:fill="D2F0FA"/>
            <w:tcMar>
              <w:left w:w="28" w:type="dxa"/>
              <w:right w:w="28" w:type="dxa"/>
            </w:tcMar>
            <w:vAlign w:val="center"/>
          </w:tcPr>
          <w:p w14:paraId="6D51F71B" w14:textId="77777777" w:rsidR="006B34DE" w:rsidRPr="00A4393B" w:rsidRDefault="006B34DE" w:rsidP="006B34DE">
            <w:pPr>
              <w:jc w:val="center"/>
              <w:rPr>
                <w:rFonts w:ascii="Times New Roman" w:hAnsi="Times New Roman" w:cs="Times New Roman"/>
                <w:bCs/>
                <w:color w:val="auto"/>
                <w:sz w:val="10"/>
                <w:szCs w:val="10"/>
                <w:lang w:val="pt-BR" w:bidi="ar-SA"/>
              </w:rPr>
            </w:pPr>
            <w:r w:rsidRPr="00A4393B">
              <w:rPr>
                <w:rFonts w:ascii="Times New Roman" w:hAnsi="Times New Roman" w:cs="Times New Roman"/>
                <w:bCs/>
                <w:color w:val="auto"/>
                <w:sz w:val="10"/>
                <w:szCs w:val="10"/>
                <w:lang w:val="pt-BR" w:bidi="ar-SA"/>
              </w:rPr>
              <w:t>REDUÇÃO AO VALOR RECUPERAVEL</w:t>
            </w:r>
          </w:p>
        </w:tc>
        <w:tc>
          <w:tcPr>
            <w:tcW w:w="853" w:type="dxa"/>
            <w:shd w:val="clear" w:color="000000" w:fill="D2F0FA"/>
            <w:tcMar>
              <w:left w:w="28" w:type="dxa"/>
              <w:right w:w="28" w:type="dxa"/>
            </w:tcMar>
            <w:vAlign w:val="center"/>
            <w:hideMark/>
          </w:tcPr>
          <w:p w14:paraId="7C81BA1F" w14:textId="77777777" w:rsidR="006B34DE" w:rsidRPr="00A4393B" w:rsidRDefault="006B34DE" w:rsidP="006B34DE">
            <w:pPr>
              <w:jc w:val="center"/>
              <w:rPr>
                <w:rFonts w:ascii="Times New Roman" w:hAnsi="Times New Roman" w:cs="Times New Roman"/>
                <w:color w:val="auto"/>
                <w:sz w:val="10"/>
                <w:szCs w:val="10"/>
                <w:lang w:val="pt-BR" w:eastAsia="pt-BR" w:bidi="ar-SA"/>
              </w:rPr>
            </w:pPr>
            <w:r w:rsidRPr="00A4393B">
              <w:rPr>
                <w:rFonts w:ascii="Times New Roman" w:hAnsi="Times New Roman" w:cs="Times New Roman"/>
                <w:color w:val="auto"/>
                <w:sz w:val="10"/>
                <w:szCs w:val="10"/>
                <w:lang w:val="pt-BR" w:bidi="ar-SA"/>
              </w:rPr>
              <w:t>LÍQUIDO</w:t>
            </w:r>
          </w:p>
        </w:tc>
      </w:tr>
      <w:tr w:rsidR="00A4393B" w:rsidRPr="00A4393B" w14:paraId="6A1F8C96" w14:textId="77777777" w:rsidTr="004012CA">
        <w:trPr>
          <w:trHeight w:val="170"/>
        </w:trPr>
        <w:tc>
          <w:tcPr>
            <w:tcW w:w="2122" w:type="dxa"/>
            <w:shd w:val="clear" w:color="000000" w:fill="D2F0FA"/>
            <w:vAlign w:val="center"/>
            <w:hideMark/>
          </w:tcPr>
          <w:p w14:paraId="5A97BFFB" w14:textId="77777777" w:rsidR="000B512F" w:rsidRPr="00A4393B" w:rsidRDefault="000B512F" w:rsidP="000B512F">
            <w:pPr>
              <w:spacing w:beforeLines="20" w:before="48" w:afterLines="20" w:after="48"/>
              <w:rPr>
                <w:rFonts w:ascii="Times New Roman" w:hAnsi="Times New Roman" w:cs="Times New Roman"/>
                <w:color w:val="auto"/>
                <w:sz w:val="10"/>
                <w:szCs w:val="10"/>
                <w:lang w:val="pt-BR" w:bidi="ar-SA"/>
              </w:rPr>
            </w:pPr>
            <w:r w:rsidRPr="00A4393B">
              <w:rPr>
                <w:rFonts w:ascii="Times New Roman" w:hAnsi="Times New Roman" w:cs="Times New Roman"/>
                <w:color w:val="auto"/>
                <w:sz w:val="10"/>
                <w:szCs w:val="10"/>
                <w:lang w:val="pt-BR" w:bidi="ar-SA"/>
              </w:rPr>
              <w:t>MÓVEIS E UTENSILIOS</w:t>
            </w:r>
          </w:p>
        </w:tc>
        <w:tc>
          <w:tcPr>
            <w:tcW w:w="850" w:type="dxa"/>
            <w:tcBorders>
              <w:top w:val="nil"/>
              <w:left w:val="nil"/>
              <w:bottom w:val="single" w:sz="8" w:space="0" w:color="auto"/>
              <w:right w:val="single" w:sz="8" w:space="0" w:color="auto"/>
            </w:tcBorders>
            <w:shd w:val="clear" w:color="000000" w:fill="D2F0FA"/>
            <w:tcMar>
              <w:left w:w="28" w:type="dxa"/>
              <w:right w:w="57" w:type="dxa"/>
            </w:tcMar>
            <w:vAlign w:val="center"/>
          </w:tcPr>
          <w:p w14:paraId="0AACDD8C" w14:textId="19100C73" w:rsidR="000B512F" w:rsidRPr="00A4393B" w:rsidRDefault="000B512F" w:rsidP="000B512F">
            <w:pPr>
              <w:spacing w:beforeLines="20" w:before="48" w:afterLines="20" w:after="48"/>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rPr>
              <w:t>11.152.282,77</w:t>
            </w:r>
          </w:p>
        </w:tc>
        <w:tc>
          <w:tcPr>
            <w:tcW w:w="992" w:type="dxa"/>
            <w:tcBorders>
              <w:top w:val="nil"/>
              <w:left w:val="nil"/>
              <w:bottom w:val="single" w:sz="8" w:space="0" w:color="auto"/>
              <w:right w:val="single" w:sz="8" w:space="0" w:color="auto"/>
            </w:tcBorders>
            <w:shd w:val="clear" w:color="000000" w:fill="D2F0FA"/>
            <w:tcMar>
              <w:left w:w="28" w:type="dxa"/>
              <w:right w:w="57" w:type="dxa"/>
            </w:tcMar>
            <w:vAlign w:val="center"/>
          </w:tcPr>
          <w:p w14:paraId="24BC03C6" w14:textId="611F4BB2" w:rsidR="000B512F" w:rsidRPr="00A4393B" w:rsidRDefault="000B512F" w:rsidP="000B512F">
            <w:pPr>
              <w:spacing w:beforeLines="20" w:before="48" w:afterLines="20" w:after="48"/>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rPr>
              <w:t>-9.660.822,73</w:t>
            </w:r>
          </w:p>
        </w:tc>
        <w:tc>
          <w:tcPr>
            <w:tcW w:w="851" w:type="dxa"/>
            <w:tcBorders>
              <w:top w:val="nil"/>
              <w:left w:val="nil"/>
              <w:bottom w:val="single" w:sz="8" w:space="0" w:color="auto"/>
              <w:right w:val="single" w:sz="8" w:space="0" w:color="auto"/>
            </w:tcBorders>
            <w:shd w:val="clear" w:color="000000" w:fill="D2F0FA"/>
            <w:tcMar>
              <w:left w:w="28" w:type="dxa"/>
              <w:right w:w="57" w:type="dxa"/>
            </w:tcMar>
            <w:vAlign w:val="center"/>
          </w:tcPr>
          <w:p w14:paraId="5BE99A72" w14:textId="2C24BFED" w:rsidR="000B512F" w:rsidRPr="00A4393B" w:rsidRDefault="000B512F" w:rsidP="000B512F">
            <w:pPr>
              <w:spacing w:beforeLines="20" w:before="48" w:afterLines="20" w:after="48"/>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rPr>
              <w:t>-97.408,61</w:t>
            </w:r>
          </w:p>
        </w:tc>
        <w:tc>
          <w:tcPr>
            <w:tcW w:w="850" w:type="dxa"/>
            <w:tcBorders>
              <w:top w:val="nil"/>
              <w:left w:val="nil"/>
              <w:bottom w:val="single" w:sz="8" w:space="0" w:color="auto"/>
              <w:right w:val="single" w:sz="8" w:space="0" w:color="auto"/>
            </w:tcBorders>
            <w:shd w:val="clear" w:color="000000" w:fill="D2F0FA"/>
            <w:tcMar>
              <w:left w:w="28" w:type="dxa"/>
              <w:right w:w="57" w:type="dxa"/>
            </w:tcMar>
            <w:vAlign w:val="center"/>
          </w:tcPr>
          <w:p w14:paraId="2BD6E740" w14:textId="7342964E" w:rsidR="000B512F" w:rsidRPr="00A4393B" w:rsidRDefault="000B512F" w:rsidP="000B512F">
            <w:pPr>
              <w:spacing w:beforeLines="20" w:before="48" w:afterLines="20" w:after="48"/>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rPr>
              <w:t>1.394.051,43</w:t>
            </w:r>
          </w:p>
        </w:tc>
        <w:tc>
          <w:tcPr>
            <w:tcW w:w="851" w:type="dxa"/>
            <w:shd w:val="clear" w:color="000000" w:fill="D2F0FA"/>
            <w:tcMar>
              <w:left w:w="28" w:type="dxa"/>
              <w:right w:w="57" w:type="dxa"/>
            </w:tcMar>
            <w:vAlign w:val="center"/>
            <w:hideMark/>
          </w:tcPr>
          <w:p w14:paraId="6E7241F0" w14:textId="0AF8FC03" w:rsidR="000B512F" w:rsidRPr="00A4393B" w:rsidRDefault="000B512F" w:rsidP="000B512F">
            <w:pPr>
              <w:spacing w:beforeLines="20" w:before="48" w:afterLines="20" w:after="48"/>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bidi="ar-SA"/>
              </w:rPr>
              <w:t>10.989.793,52</w:t>
            </w:r>
          </w:p>
        </w:tc>
        <w:tc>
          <w:tcPr>
            <w:tcW w:w="992" w:type="dxa"/>
            <w:shd w:val="clear" w:color="000000" w:fill="D2F0FA"/>
            <w:tcMar>
              <w:left w:w="28" w:type="dxa"/>
              <w:right w:w="57" w:type="dxa"/>
            </w:tcMar>
            <w:vAlign w:val="center"/>
            <w:hideMark/>
          </w:tcPr>
          <w:p w14:paraId="30587D2A" w14:textId="54EC43CC" w:rsidR="000B512F" w:rsidRPr="00A4393B" w:rsidRDefault="000B512F" w:rsidP="000B512F">
            <w:pPr>
              <w:spacing w:beforeLines="20" w:before="48" w:afterLines="20" w:after="48"/>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bidi="ar-SA"/>
              </w:rPr>
              <w:t>(9.167.212,34)</w:t>
            </w:r>
          </w:p>
        </w:tc>
        <w:tc>
          <w:tcPr>
            <w:tcW w:w="851" w:type="dxa"/>
            <w:shd w:val="clear" w:color="000000" w:fill="D2F0FA"/>
            <w:tcMar>
              <w:left w:w="28" w:type="dxa"/>
              <w:right w:w="57" w:type="dxa"/>
            </w:tcMar>
            <w:vAlign w:val="center"/>
          </w:tcPr>
          <w:p w14:paraId="4DC67A2A" w14:textId="04BC6B59" w:rsidR="000B512F" w:rsidRPr="00A4393B" w:rsidRDefault="000B512F" w:rsidP="000B512F">
            <w:pPr>
              <w:spacing w:beforeLines="20" w:before="48" w:afterLines="20" w:after="48"/>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bidi="ar-SA"/>
              </w:rPr>
              <w:t>(175.996,80)</w:t>
            </w:r>
          </w:p>
        </w:tc>
        <w:tc>
          <w:tcPr>
            <w:tcW w:w="853" w:type="dxa"/>
            <w:shd w:val="clear" w:color="000000" w:fill="D2F0FA"/>
            <w:tcMar>
              <w:left w:w="28" w:type="dxa"/>
              <w:right w:w="57" w:type="dxa"/>
            </w:tcMar>
            <w:vAlign w:val="center"/>
            <w:hideMark/>
          </w:tcPr>
          <w:p w14:paraId="52498927" w14:textId="79EE92F8" w:rsidR="000B512F" w:rsidRPr="00A4393B" w:rsidRDefault="000B512F" w:rsidP="000B512F">
            <w:pPr>
              <w:spacing w:beforeLines="20" w:before="48" w:afterLines="20" w:after="48"/>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bidi="ar-SA"/>
              </w:rPr>
              <w:t>1.646.584,38</w:t>
            </w:r>
          </w:p>
        </w:tc>
      </w:tr>
      <w:tr w:rsidR="00A4393B" w:rsidRPr="00A4393B" w14:paraId="5C44A4F2" w14:textId="77777777" w:rsidTr="004012CA">
        <w:trPr>
          <w:trHeight w:val="170"/>
        </w:trPr>
        <w:tc>
          <w:tcPr>
            <w:tcW w:w="2122" w:type="dxa"/>
            <w:shd w:val="clear" w:color="000000" w:fill="D2F0FA"/>
            <w:vAlign w:val="center"/>
            <w:hideMark/>
          </w:tcPr>
          <w:p w14:paraId="57613427" w14:textId="77777777" w:rsidR="000B512F" w:rsidRPr="00A4393B" w:rsidRDefault="000B512F" w:rsidP="000B512F">
            <w:pPr>
              <w:spacing w:beforeLines="20" w:before="48" w:afterLines="20" w:after="48"/>
              <w:rPr>
                <w:rFonts w:ascii="Times New Roman" w:hAnsi="Times New Roman" w:cs="Times New Roman"/>
                <w:color w:val="auto"/>
                <w:sz w:val="10"/>
                <w:szCs w:val="10"/>
                <w:lang w:val="pt-BR" w:bidi="ar-SA"/>
              </w:rPr>
            </w:pPr>
            <w:r w:rsidRPr="00A4393B">
              <w:rPr>
                <w:rFonts w:ascii="Times New Roman" w:hAnsi="Times New Roman" w:cs="Times New Roman"/>
                <w:color w:val="auto"/>
                <w:sz w:val="10"/>
                <w:szCs w:val="10"/>
                <w:lang w:val="pt-BR" w:bidi="ar-SA"/>
              </w:rPr>
              <w:t>EQUIPAMENTOS DE INFORMÁTICA</w:t>
            </w:r>
          </w:p>
        </w:tc>
        <w:tc>
          <w:tcPr>
            <w:tcW w:w="850" w:type="dxa"/>
            <w:tcBorders>
              <w:top w:val="nil"/>
              <w:left w:val="nil"/>
              <w:bottom w:val="single" w:sz="8" w:space="0" w:color="auto"/>
              <w:right w:val="single" w:sz="8" w:space="0" w:color="auto"/>
            </w:tcBorders>
            <w:shd w:val="clear" w:color="000000" w:fill="D2F0FA"/>
            <w:tcMar>
              <w:left w:w="28" w:type="dxa"/>
              <w:right w:w="57" w:type="dxa"/>
            </w:tcMar>
            <w:vAlign w:val="center"/>
          </w:tcPr>
          <w:p w14:paraId="471A97F4" w14:textId="302AEB47"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rPr>
              <w:t>54.253.831,32</w:t>
            </w:r>
          </w:p>
        </w:tc>
        <w:tc>
          <w:tcPr>
            <w:tcW w:w="992" w:type="dxa"/>
            <w:tcBorders>
              <w:top w:val="nil"/>
              <w:left w:val="nil"/>
              <w:bottom w:val="single" w:sz="8" w:space="0" w:color="auto"/>
              <w:right w:val="single" w:sz="8" w:space="0" w:color="auto"/>
            </w:tcBorders>
            <w:shd w:val="clear" w:color="000000" w:fill="D2F0FA"/>
            <w:tcMar>
              <w:left w:w="28" w:type="dxa"/>
              <w:right w:w="57" w:type="dxa"/>
            </w:tcMar>
            <w:vAlign w:val="center"/>
          </w:tcPr>
          <w:p w14:paraId="62445909" w14:textId="41C10ED0"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rPr>
              <w:t>-38.220.800,50</w:t>
            </w:r>
          </w:p>
        </w:tc>
        <w:tc>
          <w:tcPr>
            <w:tcW w:w="851" w:type="dxa"/>
            <w:tcBorders>
              <w:top w:val="nil"/>
              <w:left w:val="nil"/>
              <w:bottom w:val="single" w:sz="8" w:space="0" w:color="auto"/>
              <w:right w:val="single" w:sz="8" w:space="0" w:color="auto"/>
            </w:tcBorders>
            <w:shd w:val="clear" w:color="000000" w:fill="D2F0FA"/>
            <w:tcMar>
              <w:left w:w="28" w:type="dxa"/>
              <w:right w:w="57" w:type="dxa"/>
            </w:tcMar>
            <w:vAlign w:val="center"/>
          </w:tcPr>
          <w:p w14:paraId="73188F99" w14:textId="1D6E8855"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rPr>
              <w:t>-341.404,67</w:t>
            </w:r>
          </w:p>
        </w:tc>
        <w:tc>
          <w:tcPr>
            <w:tcW w:w="850" w:type="dxa"/>
            <w:tcBorders>
              <w:top w:val="nil"/>
              <w:left w:val="nil"/>
              <w:bottom w:val="single" w:sz="8" w:space="0" w:color="auto"/>
              <w:right w:val="single" w:sz="8" w:space="0" w:color="auto"/>
            </w:tcBorders>
            <w:shd w:val="clear" w:color="000000" w:fill="D2F0FA"/>
            <w:tcMar>
              <w:left w:w="28" w:type="dxa"/>
              <w:right w:w="57" w:type="dxa"/>
            </w:tcMar>
            <w:vAlign w:val="center"/>
          </w:tcPr>
          <w:p w14:paraId="1049DEEA" w14:textId="6B4808C7"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rPr>
              <w:t>15.691.626,15</w:t>
            </w:r>
          </w:p>
        </w:tc>
        <w:tc>
          <w:tcPr>
            <w:tcW w:w="851" w:type="dxa"/>
            <w:shd w:val="clear" w:color="000000" w:fill="D2F0FA"/>
            <w:tcMar>
              <w:left w:w="28" w:type="dxa"/>
              <w:right w:w="57" w:type="dxa"/>
            </w:tcMar>
            <w:vAlign w:val="center"/>
            <w:hideMark/>
          </w:tcPr>
          <w:p w14:paraId="7CF97412" w14:textId="3B435260"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53.879.586,02</w:t>
            </w:r>
          </w:p>
        </w:tc>
        <w:tc>
          <w:tcPr>
            <w:tcW w:w="992" w:type="dxa"/>
            <w:shd w:val="clear" w:color="000000" w:fill="D2F0FA"/>
            <w:tcMar>
              <w:left w:w="28" w:type="dxa"/>
              <w:right w:w="57" w:type="dxa"/>
            </w:tcMar>
            <w:vAlign w:val="center"/>
            <w:hideMark/>
          </w:tcPr>
          <w:p w14:paraId="08E6D82B" w14:textId="64B9F5EC"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(35.146.458,93)</w:t>
            </w:r>
          </w:p>
        </w:tc>
        <w:tc>
          <w:tcPr>
            <w:tcW w:w="851" w:type="dxa"/>
            <w:shd w:val="clear" w:color="000000" w:fill="D2F0FA"/>
            <w:tcMar>
              <w:left w:w="28" w:type="dxa"/>
              <w:right w:w="57" w:type="dxa"/>
            </w:tcMar>
            <w:vAlign w:val="center"/>
          </w:tcPr>
          <w:p w14:paraId="1AFFA664" w14:textId="52A423AE"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(482.710,68)</w:t>
            </w:r>
          </w:p>
        </w:tc>
        <w:tc>
          <w:tcPr>
            <w:tcW w:w="853" w:type="dxa"/>
            <w:shd w:val="clear" w:color="000000" w:fill="D2F0FA"/>
            <w:tcMar>
              <w:left w:w="28" w:type="dxa"/>
              <w:right w:w="57" w:type="dxa"/>
            </w:tcMar>
            <w:vAlign w:val="center"/>
            <w:hideMark/>
          </w:tcPr>
          <w:p w14:paraId="5C9F09B7" w14:textId="6EB825A4"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18.250.416,41</w:t>
            </w:r>
          </w:p>
        </w:tc>
      </w:tr>
      <w:tr w:rsidR="00A4393B" w:rsidRPr="00A4393B" w14:paraId="7A482D91" w14:textId="77777777" w:rsidTr="004012CA">
        <w:trPr>
          <w:trHeight w:val="170"/>
        </w:trPr>
        <w:tc>
          <w:tcPr>
            <w:tcW w:w="2122" w:type="dxa"/>
            <w:shd w:val="clear" w:color="000000" w:fill="D2F0FA"/>
            <w:vAlign w:val="center"/>
            <w:hideMark/>
          </w:tcPr>
          <w:p w14:paraId="5078AE3B" w14:textId="77777777" w:rsidR="000B512F" w:rsidRPr="00A4393B" w:rsidRDefault="000B512F" w:rsidP="000B512F">
            <w:pPr>
              <w:spacing w:beforeLines="20" w:before="48" w:afterLines="20" w:after="48"/>
              <w:rPr>
                <w:rFonts w:ascii="Times New Roman" w:hAnsi="Times New Roman" w:cs="Times New Roman"/>
                <w:color w:val="auto"/>
                <w:sz w:val="10"/>
                <w:szCs w:val="10"/>
                <w:lang w:val="pt-BR" w:bidi="ar-SA"/>
              </w:rPr>
            </w:pPr>
            <w:r w:rsidRPr="00A4393B">
              <w:rPr>
                <w:rFonts w:ascii="Times New Roman" w:hAnsi="Times New Roman" w:cs="Times New Roman"/>
                <w:color w:val="auto"/>
                <w:sz w:val="10"/>
                <w:szCs w:val="10"/>
                <w:lang w:val="pt-BR" w:bidi="ar-SA"/>
              </w:rPr>
              <w:t>VEÍCULOS</w:t>
            </w:r>
          </w:p>
        </w:tc>
        <w:tc>
          <w:tcPr>
            <w:tcW w:w="850" w:type="dxa"/>
            <w:tcBorders>
              <w:top w:val="nil"/>
              <w:left w:val="nil"/>
              <w:bottom w:val="single" w:sz="8" w:space="0" w:color="auto"/>
              <w:right w:val="single" w:sz="8" w:space="0" w:color="auto"/>
            </w:tcBorders>
            <w:shd w:val="clear" w:color="000000" w:fill="D2F0FA"/>
            <w:tcMar>
              <w:left w:w="28" w:type="dxa"/>
              <w:right w:w="57" w:type="dxa"/>
            </w:tcMar>
            <w:vAlign w:val="center"/>
          </w:tcPr>
          <w:p w14:paraId="40C0F0DD" w14:textId="3148A5D3"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rPr>
              <w:t>10.809.041,27</w:t>
            </w:r>
          </w:p>
        </w:tc>
        <w:tc>
          <w:tcPr>
            <w:tcW w:w="992" w:type="dxa"/>
            <w:tcBorders>
              <w:top w:val="nil"/>
              <w:left w:val="nil"/>
              <w:bottom w:val="single" w:sz="8" w:space="0" w:color="auto"/>
              <w:right w:val="single" w:sz="8" w:space="0" w:color="auto"/>
            </w:tcBorders>
            <w:shd w:val="clear" w:color="000000" w:fill="D2F0FA"/>
            <w:tcMar>
              <w:left w:w="28" w:type="dxa"/>
              <w:right w:w="57" w:type="dxa"/>
            </w:tcMar>
            <w:vAlign w:val="center"/>
          </w:tcPr>
          <w:p w14:paraId="44E5298C" w14:textId="7EE42721"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rPr>
              <w:t>-10.680.233,59</w:t>
            </w:r>
          </w:p>
        </w:tc>
        <w:tc>
          <w:tcPr>
            <w:tcW w:w="851" w:type="dxa"/>
            <w:tcBorders>
              <w:top w:val="nil"/>
              <w:left w:val="nil"/>
              <w:bottom w:val="single" w:sz="8" w:space="0" w:color="auto"/>
              <w:right w:val="single" w:sz="8" w:space="0" w:color="auto"/>
            </w:tcBorders>
            <w:shd w:val="clear" w:color="000000" w:fill="D2F0FA"/>
            <w:tcMar>
              <w:left w:w="28" w:type="dxa"/>
              <w:right w:w="57" w:type="dxa"/>
            </w:tcMar>
            <w:vAlign w:val="center"/>
          </w:tcPr>
          <w:p w14:paraId="2677C2D7" w14:textId="441CA1DD"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rPr>
              <w:t>-13.446,55</w:t>
            </w:r>
          </w:p>
        </w:tc>
        <w:tc>
          <w:tcPr>
            <w:tcW w:w="850" w:type="dxa"/>
            <w:tcBorders>
              <w:top w:val="nil"/>
              <w:left w:val="nil"/>
              <w:bottom w:val="single" w:sz="8" w:space="0" w:color="auto"/>
              <w:right w:val="single" w:sz="8" w:space="0" w:color="auto"/>
            </w:tcBorders>
            <w:shd w:val="clear" w:color="000000" w:fill="D2F0FA"/>
            <w:tcMar>
              <w:left w:w="28" w:type="dxa"/>
              <w:right w:w="57" w:type="dxa"/>
            </w:tcMar>
            <w:vAlign w:val="center"/>
          </w:tcPr>
          <w:p w14:paraId="5B7A89EC" w14:textId="089BCD6F"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rPr>
              <w:t>115.361,13</w:t>
            </w:r>
          </w:p>
        </w:tc>
        <w:tc>
          <w:tcPr>
            <w:tcW w:w="851" w:type="dxa"/>
            <w:shd w:val="clear" w:color="000000" w:fill="D2F0FA"/>
            <w:tcMar>
              <w:left w:w="28" w:type="dxa"/>
              <w:right w:w="57" w:type="dxa"/>
            </w:tcMar>
            <w:vAlign w:val="center"/>
            <w:hideMark/>
          </w:tcPr>
          <w:p w14:paraId="0709F815" w14:textId="052AE534"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10.758.660,01</w:t>
            </w:r>
          </w:p>
        </w:tc>
        <w:tc>
          <w:tcPr>
            <w:tcW w:w="992" w:type="dxa"/>
            <w:shd w:val="clear" w:color="000000" w:fill="D2F0FA"/>
            <w:tcMar>
              <w:left w:w="28" w:type="dxa"/>
              <w:right w:w="57" w:type="dxa"/>
            </w:tcMar>
            <w:vAlign w:val="center"/>
            <w:hideMark/>
          </w:tcPr>
          <w:p w14:paraId="247EECD6" w14:textId="13470092"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(10.673.097,01)</w:t>
            </w:r>
          </w:p>
        </w:tc>
        <w:tc>
          <w:tcPr>
            <w:tcW w:w="851" w:type="dxa"/>
            <w:shd w:val="clear" w:color="000000" w:fill="D2F0FA"/>
            <w:tcMar>
              <w:left w:w="28" w:type="dxa"/>
              <w:right w:w="57" w:type="dxa"/>
            </w:tcMar>
            <w:vAlign w:val="center"/>
          </w:tcPr>
          <w:p w14:paraId="345091DA" w14:textId="2772B199"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(19.818,18)</w:t>
            </w:r>
          </w:p>
        </w:tc>
        <w:tc>
          <w:tcPr>
            <w:tcW w:w="853" w:type="dxa"/>
            <w:shd w:val="clear" w:color="000000" w:fill="D2F0FA"/>
            <w:tcMar>
              <w:left w:w="28" w:type="dxa"/>
              <w:right w:w="57" w:type="dxa"/>
            </w:tcMar>
            <w:vAlign w:val="center"/>
            <w:hideMark/>
          </w:tcPr>
          <w:p w14:paraId="11F8364F" w14:textId="7B5D6508"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65.744,82</w:t>
            </w:r>
          </w:p>
        </w:tc>
      </w:tr>
      <w:tr w:rsidR="00A4393B" w:rsidRPr="00A4393B" w14:paraId="37240CD4" w14:textId="77777777" w:rsidTr="004012CA">
        <w:trPr>
          <w:trHeight w:val="170"/>
        </w:trPr>
        <w:tc>
          <w:tcPr>
            <w:tcW w:w="2122" w:type="dxa"/>
            <w:shd w:val="clear" w:color="000000" w:fill="D2F0FA"/>
            <w:vAlign w:val="center"/>
            <w:hideMark/>
          </w:tcPr>
          <w:p w14:paraId="3E090EB5" w14:textId="77777777" w:rsidR="000B512F" w:rsidRPr="00A4393B" w:rsidRDefault="000B512F" w:rsidP="000B512F">
            <w:pPr>
              <w:spacing w:beforeLines="20" w:before="48" w:afterLines="20" w:after="48"/>
              <w:rPr>
                <w:rFonts w:ascii="Times New Roman" w:hAnsi="Times New Roman" w:cs="Times New Roman"/>
                <w:color w:val="auto"/>
                <w:sz w:val="10"/>
                <w:szCs w:val="10"/>
                <w:lang w:val="pt-BR" w:bidi="ar-SA"/>
              </w:rPr>
            </w:pPr>
            <w:r w:rsidRPr="00A4393B">
              <w:rPr>
                <w:rFonts w:ascii="Times New Roman" w:hAnsi="Times New Roman" w:cs="Times New Roman"/>
                <w:color w:val="auto"/>
                <w:sz w:val="10"/>
                <w:szCs w:val="10"/>
                <w:lang w:val="pt-BR" w:bidi="ar-SA"/>
              </w:rPr>
              <w:t>MÁQUINAS E EQUIPAMENTOS</w:t>
            </w:r>
          </w:p>
        </w:tc>
        <w:tc>
          <w:tcPr>
            <w:tcW w:w="850" w:type="dxa"/>
            <w:tcBorders>
              <w:top w:val="nil"/>
              <w:left w:val="nil"/>
              <w:bottom w:val="single" w:sz="8" w:space="0" w:color="auto"/>
              <w:right w:val="single" w:sz="8" w:space="0" w:color="auto"/>
            </w:tcBorders>
            <w:shd w:val="clear" w:color="000000" w:fill="D2F0FA"/>
            <w:tcMar>
              <w:left w:w="28" w:type="dxa"/>
              <w:right w:w="57" w:type="dxa"/>
            </w:tcMar>
            <w:vAlign w:val="center"/>
          </w:tcPr>
          <w:p w14:paraId="7C86197B" w14:textId="0891DD81"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rPr>
              <w:t>276.249.774,01</w:t>
            </w:r>
          </w:p>
        </w:tc>
        <w:tc>
          <w:tcPr>
            <w:tcW w:w="992" w:type="dxa"/>
            <w:tcBorders>
              <w:top w:val="nil"/>
              <w:left w:val="nil"/>
              <w:bottom w:val="single" w:sz="8" w:space="0" w:color="auto"/>
              <w:right w:val="single" w:sz="8" w:space="0" w:color="auto"/>
            </w:tcBorders>
            <w:shd w:val="clear" w:color="000000" w:fill="D2F0FA"/>
            <w:tcMar>
              <w:left w:w="28" w:type="dxa"/>
              <w:right w:w="57" w:type="dxa"/>
            </w:tcMar>
            <w:vAlign w:val="center"/>
          </w:tcPr>
          <w:p w14:paraId="3F8C7AD2" w14:textId="06C14F94"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rPr>
              <w:t>-240.873.887,36</w:t>
            </w:r>
          </w:p>
        </w:tc>
        <w:tc>
          <w:tcPr>
            <w:tcW w:w="851" w:type="dxa"/>
            <w:tcBorders>
              <w:top w:val="nil"/>
              <w:left w:val="nil"/>
              <w:bottom w:val="single" w:sz="8" w:space="0" w:color="auto"/>
              <w:right w:val="single" w:sz="8" w:space="0" w:color="auto"/>
            </w:tcBorders>
            <w:shd w:val="clear" w:color="000000" w:fill="D2F0FA"/>
            <w:tcMar>
              <w:left w:w="28" w:type="dxa"/>
              <w:right w:w="57" w:type="dxa"/>
            </w:tcMar>
            <w:vAlign w:val="center"/>
          </w:tcPr>
          <w:p w14:paraId="0B509CF0" w14:textId="1CF6A108"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rPr>
              <w:t>-3.661.214,75</w:t>
            </w:r>
          </w:p>
        </w:tc>
        <w:tc>
          <w:tcPr>
            <w:tcW w:w="850" w:type="dxa"/>
            <w:tcBorders>
              <w:top w:val="nil"/>
              <w:left w:val="nil"/>
              <w:bottom w:val="single" w:sz="8" w:space="0" w:color="auto"/>
              <w:right w:val="single" w:sz="8" w:space="0" w:color="auto"/>
            </w:tcBorders>
            <w:shd w:val="clear" w:color="000000" w:fill="D2F0FA"/>
            <w:tcMar>
              <w:left w:w="28" w:type="dxa"/>
              <w:right w:w="57" w:type="dxa"/>
            </w:tcMar>
            <w:vAlign w:val="center"/>
          </w:tcPr>
          <w:p w14:paraId="2EA16414" w14:textId="716011AD"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rPr>
              <w:t>31.714.671,90</w:t>
            </w:r>
          </w:p>
        </w:tc>
        <w:tc>
          <w:tcPr>
            <w:tcW w:w="851" w:type="dxa"/>
            <w:shd w:val="clear" w:color="000000" w:fill="D2F0FA"/>
            <w:tcMar>
              <w:left w:w="28" w:type="dxa"/>
              <w:right w:w="57" w:type="dxa"/>
            </w:tcMar>
            <w:vAlign w:val="center"/>
            <w:hideMark/>
          </w:tcPr>
          <w:p w14:paraId="00891249" w14:textId="36409174"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267.656.855,59</w:t>
            </w:r>
          </w:p>
        </w:tc>
        <w:tc>
          <w:tcPr>
            <w:tcW w:w="992" w:type="dxa"/>
            <w:shd w:val="clear" w:color="000000" w:fill="D2F0FA"/>
            <w:tcMar>
              <w:left w:w="28" w:type="dxa"/>
              <w:right w:w="57" w:type="dxa"/>
            </w:tcMar>
            <w:vAlign w:val="center"/>
            <w:hideMark/>
          </w:tcPr>
          <w:p w14:paraId="258F24C8" w14:textId="6386A42D"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(232.683.156,39)</w:t>
            </w:r>
          </w:p>
        </w:tc>
        <w:tc>
          <w:tcPr>
            <w:tcW w:w="851" w:type="dxa"/>
            <w:shd w:val="clear" w:color="000000" w:fill="D2F0FA"/>
            <w:tcMar>
              <w:left w:w="28" w:type="dxa"/>
              <w:right w:w="57" w:type="dxa"/>
            </w:tcMar>
            <w:vAlign w:val="center"/>
          </w:tcPr>
          <w:p w14:paraId="7F82D137" w14:textId="41DA9B9E"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(5.396.075,75)</w:t>
            </w:r>
          </w:p>
        </w:tc>
        <w:tc>
          <w:tcPr>
            <w:tcW w:w="853" w:type="dxa"/>
            <w:shd w:val="clear" w:color="000000" w:fill="D2F0FA"/>
            <w:tcMar>
              <w:left w:w="28" w:type="dxa"/>
              <w:right w:w="57" w:type="dxa"/>
            </w:tcMar>
            <w:vAlign w:val="center"/>
            <w:hideMark/>
          </w:tcPr>
          <w:p w14:paraId="58A1180A" w14:textId="21F90E04"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29.577.623,45</w:t>
            </w:r>
          </w:p>
        </w:tc>
      </w:tr>
      <w:tr w:rsidR="00A4393B" w:rsidRPr="00A4393B" w14:paraId="5D940F08" w14:textId="77777777" w:rsidTr="004012CA">
        <w:trPr>
          <w:trHeight w:val="170"/>
        </w:trPr>
        <w:tc>
          <w:tcPr>
            <w:tcW w:w="2122" w:type="dxa"/>
            <w:shd w:val="clear" w:color="000000" w:fill="D2F0FA"/>
            <w:vAlign w:val="center"/>
            <w:hideMark/>
          </w:tcPr>
          <w:p w14:paraId="7D0CE8A5" w14:textId="77777777" w:rsidR="000B512F" w:rsidRPr="00A4393B" w:rsidRDefault="000B512F" w:rsidP="000B512F">
            <w:pPr>
              <w:spacing w:beforeLines="20" w:before="48" w:afterLines="20" w:after="48"/>
              <w:rPr>
                <w:rFonts w:ascii="Times New Roman" w:hAnsi="Times New Roman" w:cs="Times New Roman"/>
                <w:color w:val="auto"/>
                <w:sz w:val="10"/>
                <w:szCs w:val="10"/>
                <w:lang w:val="pt-BR" w:bidi="ar-SA"/>
              </w:rPr>
            </w:pPr>
            <w:r w:rsidRPr="00A4393B">
              <w:rPr>
                <w:rFonts w:ascii="Times New Roman" w:hAnsi="Times New Roman" w:cs="Times New Roman"/>
                <w:color w:val="auto"/>
                <w:sz w:val="10"/>
                <w:szCs w:val="10"/>
                <w:lang w:val="pt-BR" w:bidi="ar-SA"/>
              </w:rPr>
              <w:t>OUTROS</w:t>
            </w:r>
          </w:p>
        </w:tc>
        <w:tc>
          <w:tcPr>
            <w:tcW w:w="850" w:type="dxa"/>
            <w:tcBorders>
              <w:top w:val="nil"/>
              <w:left w:val="nil"/>
              <w:bottom w:val="single" w:sz="8" w:space="0" w:color="auto"/>
              <w:right w:val="single" w:sz="8" w:space="0" w:color="auto"/>
            </w:tcBorders>
            <w:shd w:val="clear" w:color="000000" w:fill="D2F0FA"/>
            <w:tcMar>
              <w:left w:w="28" w:type="dxa"/>
              <w:right w:w="57" w:type="dxa"/>
            </w:tcMar>
            <w:vAlign w:val="center"/>
          </w:tcPr>
          <w:p w14:paraId="7345F4A7" w14:textId="5C89B6DB"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rPr>
              <w:t>1.240.968,24</w:t>
            </w:r>
          </w:p>
        </w:tc>
        <w:tc>
          <w:tcPr>
            <w:tcW w:w="992" w:type="dxa"/>
            <w:tcBorders>
              <w:top w:val="nil"/>
              <w:left w:val="nil"/>
              <w:bottom w:val="single" w:sz="8" w:space="0" w:color="auto"/>
              <w:right w:val="single" w:sz="8" w:space="0" w:color="auto"/>
            </w:tcBorders>
            <w:shd w:val="clear" w:color="000000" w:fill="D2F0FA"/>
            <w:tcMar>
              <w:left w:w="28" w:type="dxa"/>
              <w:right w:w="57" w:type="dxa"/>
            </w:tcMar>
            <w:vAlign w:val="center"/>
          </w:tcPr>
          <w:p w14:paraId="5DC7AE77" w14:textId="5F4B42F5"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rPr>
              <w:t>-50.248,31</w:t>
            </w:r>
          </w:p>
        </w:tc>
        <w:tc>
          <w:tcPr>
            <w:tcW w:w="851" w:type="dxa"/>
            <w:tcBorders>
              <w:top w:val="nil"/>
              <w:left w:val="nil"/>
              <w:bottom w:val="single" w:sz="8" w:space="0" w:color="auto"/>
              <w:right w:val="single" w:sz="8" w:space="0" w:color="auto"/>
            </w:tcBorders>
            <w:shd w:val="clear" w:color="000000" w:fill="D2F0FA"/>
            <w:tcMar>
              <w:left w:w="28" w:type="dxa"/>
              <w:right w:w="57" w:type="dxa"/>
            </w:tcMar>
            <w:vAlign w:val="center"/>
          </w:tcPr>
          <w:p w14:paraId="507CF88D" w14:textId="7B3F0585"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rPr>
              <w:t>-1.323.107,18</w:t>
            </w:r>
          </w:p>
        </w:tc>
        <w:tc>
          <w:tcPr>
            <w:tcW w:w="850" w:type="dxa"/>
            <w:tcBorders>
              <w:top w:val="nil"/>
              <w:left w:val="nil"/>
              <w:bottom w:val="single" w:sz="8" w:space="0" w:color="auto"/>
              <w:right w:val="single" w:sz="8" w:space="0" w:color="auto"/>
            </w:tcBorders>
            <w:shd w:val="clear" w:color="000000" w:fill="D2F0FA"/>
            <w:tcMar>
              <w:left w:w="28" w:type="dxa"/>
              <w:right w:w="57" w:type="dxa"/>
            </w:tcMar>
            <w:vAlign w:val="center"/>
          </w:tcPr>
          <w:p w14:paraId="65581396" w14:textId="5F2CC7EC"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rPr>
              <w:t>-132.387,25</w:t>
            </w:r>
          </w:p>
        </w:tc>
        <w:tc>
          <w:tcPr>
            <w:tcW w:w="851" w:type="dxa"/>
            <w:shd w:val="clear" w:color="000000" w:fill="D2F0FA"/>
            <w:tcMar>
              <w:left w:w="28" w:type="dxa"/>
              <w:right w:w="57" w:type="dxa"/>
            </w:tcMar>
            <w:vAlign w:val="center"/>
            <w:hideMark/>
          </w:tcPr>
          <w:p w14:paraId="7EF43D93" w14:textId="67150BC9"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1.430.255,12</w:t>
            </w:r>
          </w:p>
        </w:tc>
        <w:tc>
          <w:tcPr>
            <w:tcW w:w="992" w:type="dxa"/>
            <w:shd w:val="clear" w:color="000000" w:fill="D2F0FA"/>
            <w:tcMar>
              <w:left w:w="28" w:type="dxa"/>
              <w:right w:w="57" w:type="dxa"/>
            </w:tcMar>
            <w:vAlign w:val="center"/>
            <w:hideMark/>
          </w:tcPr>
          <w:p w14:paraId="7AEB39AB" w14:textId="0A832A79"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(51.735,87)</w:t>
            </w:r>
          </w:p>
        </w:tc>
        <w:tc>
          <w:tcPr>
            <w:tcW w:w="851" w:type="dxa"/>
            <w:shd w:val="clear" w:color="000000" w:fill="D2F0FA"/>
            <w:tcMar>
              <w:left w:w="28" w:type="dxa"/>
              <w:right w:w="57" w:type="dxa"/>
            </w:tcMar>
            <w:vAlign w:val="center"/>
          </w:tcPr>
          <w:p w14:paraId="2D104C55" w14:textId="77963BDA"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 </w:t>
            </w:r>
          </w:p>
        </w:tc>
        <w:tc>
          <w:tcPr>
            <w:tcW w:w="853" w:type="dxa"/>
            <w:shd w:val="clear" w:color="000000" w:fill="D2F0FA"/>
            <w:tcMar>
              <w:left w:w="28" w:type="dxa"/>
              <w:right w:w="57" w:type="dxa"/>
            </w:tcMar>
            <w:vAlign w:val="center"/>
            <w:hideMark/>
          </w:tcPr>
          <w:p w14:paraId="654D326B" w14:textId="161CC6DB"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1.378.519,25</w:t>
            </w:r>
          </w:p>
        </w:tc>
      </w:tr>
      <w:tr w:rsidR="00A4393B" w:rsidRPr="00A4393B" w14:paraId="70D3075C" w14:textId="77777777" w:rsidTr="004012CA">
        <w:trPr>
          <w:trHeight w:val="170"/>
        </w:trPr>
        <w:tc>
          <w:tcPr>
            <w:tcW w:w="2122" w:type="dxa"/>
            <w:shd w:val="clear" w:color="000000" w:fill="D2F0FA"/>
            <w:vAlign w:val="center"/>
            <w:hideMark/>
          </w:tcPr>
          <w:p w14:paraId="14118FC8" w14:textId="77777777" w:rsidR="000B512F" w:rsidRPr="00A4393B" w:rsidRDefault="000B512F" w:rsidP="000B512F">
            <w:pPr>
              <w:spacing w:beforeLines="20" w:before="48" w:afterLines="20" w:after="48"/>
              <w:rPr>
                <w:rFonts w:ascii="Times New Roman" w:hAnsi="Times New Roman" w:cs="Times New Roman"/>
                <w:color w:val="auto"/>
                <w:sz w:val="10"/>
                <w:szCs w:val="10"/>
                <w:lang w:val="pt-BR" w:bidi="ar-SA"/>
              </w:rPr>
            </w:pPr>
            <w:r w:rsidRPr="00A4393B">
              <w:rPr>
                <w:rFonts w:ascii="Times New Roman" w:hAnsi="Times New Roman" w:cs="Times New Roman"/>
                <w:color w:val="auto"/>
                <w:sz w:val="10"/>
                <w:szCs w:val="10"/>
                <w:lang w:val="pt-BR" w:bidi="ar-SA"/>
              </w:rPr>
              <w:t>TERRENOS</w:t>
            </w:r>
          </w:p>
        </w:tc>
        <w:tc>
          <w:tcPr>
            <w:tcW w:w="850" w:type="dxa"/>
            <w:tcBorders>
              <w:top w:val="nil"/>
              <w:left w:val="nil"/>
              <w:bottom w:val="single" w:sz="8" w:space="0" w:color="auto"/>
              <w:right w:val="single" w:sz="8" w:space="0" w:color="auto"/>
            </w:tcBorders>
            <w:shd w:val="clear" w:color="000000" w:fill="D2F0FA"/>
            <w:tcMar>
              <w:left w:w="28" w:type="dxa"/>
              <w:right w:w="57" w:type="dxa"/>
            </w:tcMar>
            <w:vAlign w:val="center"/>
          </w:tcPr>
          <w:p w14:paraId="00C5B863" w14:textId="67C41D7A"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rPr>
              <w:t>11.371.346,55</w:t>
            </w:r>
          </w:p>
        </w:tc>
        <w:tc>
          <w:tcPr>
            <w:tcW w:w="992" w:type="dxa"/>
            <w:tcBorders>
              <w:top w:val="nil"/>
              <w:left w:val="nil"/>
              <w:bottom w:val="single" w:sz="8" w:space="0" w:color="auto"/>
              <w:right w:val="single" w:sz="8" w:space="0" w:color="auto"/>
            </w:tcBorders>
            <w:shd w:val="clear" w:color="000000" w:fill="D2F0FA"/>
            <w:tcMar>
              <w:left w:w="28" w:type="dxa"/>
              <w:right w:w="57" w:type="dxa"/>
            </w:tcMar>
            <w:vAlign w:val="center"/>
          </w:tcPr>
          <w:p w14:paraId="3C3F6171" w14:textId="7A19F254"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rPr>
              <w:t>- </w:t>
            </w:r>
          </w:p>
        </w:tc>
        <w:tc>
          <w:tcPr>
            <w:tcW w:w="851" w:type="dxa"/>
            <w:tcBorders>
              <w:top w:val="nil"/>
              <w:left w:val="nil"/>
              <w:bottom w:val="single" w:sz="8" w:space="0" w:color="auto"/>
              <w:right w:val="single" w:sz="8" w:space="0" w:color="auto"/>
            </w:tcBorders>
            <w:shd w:val="clear" w:color="000000" w:fill="D2F0FA"/>
            <w:tcMar>
              <w:left w:w="28" w:type="dxa"/>
              <w:right w:w="85" w:type="dxa"/>
            </w:tcMar>
            <w:vAlign w:val="center"/>
          </w:tcPr>
          <w:p w14:paraId="6689FDB9" w14:textId="557E709E"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rPr>
              <w:t>- </w:t>
            </w:r>
          </w:p>
        </w:tc>
        <w:tc>
          <w:tcPr>
            <w:tcW w:w="850" w:type="dxa"/>
            <w:tcBorders>
              <w:top w:val="nil"/>
              <w:left w:val="nil"/>
              <w:bottom w:val="single" w:sz="8" w:space="0" w:color="auto"/>
              <w:right w:val="single" w:sz="8" w:space="0" w:color="auto"/>
            </w:tcBorders>
            <w:shd w:val="clear" w:color="000000" w:fill="D2F0FA"/>
            <w:tcMar>
              <w:left w:w="28" w:type="dxa"/>
              <w:right w:w="57" w:type="dxa"/>
            </w:tcMar>
            <w:vAlign w:val="center"/>
          </w:tcPr>
          <w:p w14:paraId="56D7870F" w14:textId="7062E267"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rPr>
              <w:t>11.371.346,55</w:t>
            </w:r>
          </w:p>
        </w:tc>
        <w:tc>
          <w:tcPr>
            <w:tcW w:w="851" w:type="dxa"/>
            <w:shd w:val="clear" w:color="000000" w:fill="D2F0FA"/>
            <w:tcMar>
              <w:left w:w="28" w:type="dxa"/>
              <w:right w:w="57" w:type="dxa"/>
            </w:tcMar>
            <w:vAlign w:val="center"/>
            <w:hideMark/>
          </w:tcPr>
          <w:p w14:paraId="25653706" w14:textId="126B42D0"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11.371.343,55</w:t>
            </w:r>
          </w:p>
        </w:tc>
        <w:tc>
          <w:tcPr>
            <w:tcW w:w="992" w:type="dxa"/>
            <w:shd w:val="clear" w:color="000000" w:fill="D2F0FA"/>
            <w:tcMar>
              <w:left w:w="28" w:type="dxa"/>
              <w:right w:w="113" w:type="dxa"/>
            </w:tcMar>
            <w:vAlign w:val="center"/>
            <w:hideMark/>
          </w:tcPr>
          <w:p w14:paraId="36FC9C39" w14:textId="63732A7F"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 </w:t>
            </w:r>
          </w:p>
        </w:tc>
        <w:tc>
          <w:tcPr>
            <w:tcW w:w="851" w:type="dxa"/>
            <w:shd w:val="clear" w:color="000000" w:fill="D2F0FA"/>
            <w:tcMar>
              <w:left w:w="28" w:type="dxa"/>
              <w:right w:w="85" w:type="dxa"/>
            </w:tcMar>
            <w:vAlign w:val="center"/>
          </w:tcPr>
          <w:p w14:paraId="140215A5" w14:textId="27BCA464" w:rsidR="000B512F" w:rsidRPr="00A4393B" w:rsidRDefault="000B512F" w:rsidP="000B512F">
            <w:pPr>
              <w:spacing w:beforeLines="20" w:before="48" w:afterLines="20" w:after="48"/>
              <w:jc w:val="right"/>
              <w:rPr>
                <w:rFonts w:ascii="Times New Roman" w:hAnsi="Times New Roman" w:cs="Times New Roman"/>
                <w:color w:val="auto"/>
                <w:lang w:val="pt-BR" w:bidi="ar-SA"/>
              </w:rPr>
            </w:pPr>
            <w:r w:rsidRPr="00A4393B">
              <w:rPr>
                <w:rFonts w:ascii="Times New Roman" w:hAnsi="Times New Roman" w:cs="Times New Roman"/>
                <w:color w:val="auto"/>
                <w:sz w:val="12"/>
                <w:szCs w:val="12"/>
                <w:lang w:val="pt-BR" w:bidi="ar-SA"/>
              </w:rPr>
              <w:t>- </w:t>
            </w:r>
          </w:p>
        </w:tc>
        <w:tc>
          <w:tcPr>
            <w:tcW w:w="853" w:type="dxa"/>
            <w:shd w:val="clear" w:color="000000" w:fill="D2F0FA"/>
            <w:tcMar>
              <w:left w:w="28" w:type="dxa"/>
              <w:right w:w="57" w:type="dxa"/>
            </w:tcMar>
            <w:vAlign w:val="center"/>
            <w:hideMark/>
          </w:tcPr>
          <w:p w14:paraId="2F0513BD" w14:textId="698C6C25"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11.371.343,55</w:t>
            </w:r>
          </w:p>
        </w:tc>
      </w:tr>
      <w:tr w:rsidR="00A4393B" w:rsidRPr="00A4393B" w14:paraId="0E5D13F9" w14:textId="77777777" w:rsidTr="004012CA">
        <w:trPr>
          <w:trHeight w:val="170"/>
        </w:trPr>
        <w:tc>
          <w:tcPr>
            <w:tcW w:w="2122" w:type="dxa"/>
            <w:shd w:val="clear" w:color="000000" w:fill="D2F0FA"/>
            <w:vAlign w:val="center"/>
            <w:hideMark/>
          </w:tcPr>
          <w:p w14:paraId="6ACE3C1F" w14:textId="77777777" w:rsidR="000B512F" w:rsidRPr="00A4393B" w:rsidRDefault="000B512F" w:rsidP="000B512F">
            <w:pPr>
              <w:spacing w:beforeLines="20" w:before="48" w:afterLines="20" w:after="48"/>
              <w:rPr>
                <w:rFonts w:ascii="Times New Roman" w:hAnsi="Times New Roman" w:cs="Times New Roman"/>
                <w:color w:val="auto"/>
                <w:sz w:val="10"/>
                <w:szCs w:val="10"/>
                <w:lang w:val="pt-BR" w:bidi="ar-SA"/>
              </w:rPr>
            </w:pPr>
            <w:r w:rsidRPr="00A4393B">
              <w:rPr>
                <w:rFonts w:ascii="Times New Roman" w:hAnsi="Times New Roman" w:cs="Times New Roman"/>
                <w:color w:val="auto"/>
                <w:sz w:val="10"/>
                <w:szCs w:val="10"/>
                <w:lang w:val="pt-BR" w:bidi="ar-SA"/>
              </w:rPr>
              <w:t>EDIFICAÇÕES</w:t>
            </w:r>
          </w:p>
        </w:tc>
        <w:tc>
          <w:tcPr>
            <w:tcW w:w="850" w:type="dxa"/>
            <w:tcBorders>
              <w:top w:val="nil"/>
              <w:left w:val="nil"/>
              <w:bottom w:val="single" w:sz="8" w:space="0" w:color="auto"/>
              <w:right w:val="single" w:sz="8" w:space="0" w:color="auto"/>
            </w:tcBorders>
            <w:shd w:val="clear" w:color="000000" w:fill="D2F0FA"/>
            <w:tcMar>
              <w:left w:w="28" w:type="dxa"/>
              <w:right w:w="57" w:type="dxa"/>
            </w:tcMar>
            <w:vAlign w:val="center"/>
          </w:tcPr>
          <w:p w14:paraId="04E55A17" w14:textId="06235089"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rPr>
              <w:t>5.983.722,84</w:t>
            </w:r>
          </w:p>
        </w:tc>
        <w:tc>
          <w:tcPr>
            <w:tcW w:w="992" w:type="dxa"/>
            <w:tcBorders>
              <w:top w:val="nil"/>
              <w:left w:val="nil"/>
              <w:bottom w:val="single" w:sz="8" w:space="0" w:color="auto"/>
              <w:right w:val="single" w:sz="8" w:space="0" w:color="auto"/>
            </w:tcBorders>
            <w:shd w:val="clear" w:color="000000" w:fill="D2F0FA"/>
            <w:tcMar>
              <w:left w:w="28" w:type="dxa"/>
              <w:right w:w="57" w:type="dxa"/>
            </w:tcMar>
            <w:vAlign w:val="center"/>
          </w:tcPr>
          <w:p w14:paraId="6DBDDC53" w14:textId="774771FB"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rPr>
              <w:t>-6.111.186,27</w:t>
            </w:r>
          </w:p>
        </w:tc>
        <w:tc>
          <w:tcPr>
            <w:tcW w:w="851" w:type="dxa"/>
            <w:tcBorders>
              <w:top w:val="nil"/>
              <w:left w:val="nil"/>
              <w:bottom w:val="single" w:sz="8" w:space="0" w:color="auto"/>
              <w:right w:val="single" w:sz="8" w:space="0" w:color="auto"/>
            </w:tcBorders>
            <w:shd w:val="clear" w:color="000000" w:fill="D2F0FA"/>
            <w:tcMar>
              <w:left w:w="28" w:type="dxa"/>
              <w:right w:w="85" w:type="dxa"/>
            </w:tcMar>
            <w:vAlign w:val="center"/>
          </w:tcPr>
          <w:p w14:paraId="27BA504B" w14:textId="3232223B"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rPr>
              <w:t>- </w:t>
            </w:r>
          </w:p>
        </w:tc>
        <w:tc>
          <w:tcPr>
            <w:tcW w:w="850" w:type="dxa"/>
            <w:tcBorders>
              <w:top w:val="nil"/>
              <w:left w:val="nil"/>
              <w:bottom w:val="single" w:sz="8" w:space="0" w:color="auto"/>
              <w:right w:val="single" w:sz="8" w:space="0" w:color="auto"/>
            </w:tcBorders>
            <w:shd w:val="clear" w:color="000000" w:fill="D2F0FA"/>
            <w:tcMar>
              <w:left w:w="28" w:type="dxa"/>
              <w:right w:w="57" w:type="dxa"/>
            </w:tcMar>
            <w:vAlign w:val="center"/>
          </w:tcPr>
          <w:p w14:paraId="31A715B4" w14:textId="72B884FD"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rPr>
              <w:t>-127.463,43</w:t>
            </w:r>
          </w:p>
        </w:tc>
        <w:tc>
          <w:tcPr>
            <w:tcW w:w="851" w:type="dxa"/>
            <w:shd w:val="clear" w:color="000000" w:fill="D2F0FA"/>
            <w:tcMar>
              <w:left w:w="28" w:type="dxa"/>
              <w:right w:w="57" w:type="dxa"/>
            </w:tcMar>
            <w:vAlign w:val="center"/>
            <w:hideMark/>
          </w:tcPr>
          <w:p w14:paraId="71F866AA" w14:textId="4EAC4BB1"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12.074.406,31</w:t>
            </w:r>
          </w:p>
        </w:tc>
        <w:tc>
          <w:tcPr>
            <w:tcW w:w="992" w:type="dxa"/>
            <w:shd w:val="clear" w:color="000000" w:fill="D2F0FA"/>
            <w:tcMar>
              <w:left w:w="28" w:type="dxa"/>
              <w:right w:w="57" w:type="dxa"/>
            </w:tcMar>
            <w:vAlign w:val="center"/>
            <w:hideMark/>
          </w:tcPr>
          <w:p w14:paraId="61878483" w14:textId="4122F8C6"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(6.286.195,45)</w:t>
            </w:r>
          </w:p>
        </w:tc>
        <w:tc>
          <w:tcPr>
            <w:tcW w:w="851" w:type="dxa"/>
            <w:shd w:val="clear" w:color="000000" w:fill="D2F0FA"/>
            <w:tcMar>
              <w:left w:w="28" w:type="dxa"/>
              <w:right w:w="85" w:type="dxa"/>
            </w:tcMar>
            <w:vAlign w:val="center"/>
          </w:tcPr>
          <w:p w14:paraId="26F38011" w14:textId="44945B02" w:rsidR="000B512F" w:rsidRPr="00A4393B" w:rsidRDefault="000B512F" w:rsidP="000B512F">
            <w:pPr>
              <w:spacing w:beforeLines="20" w:before="48" w:afterLines="20" w:after="48"/>
              <w:jc w:val="right"/>
              <w:rPr>
                <w:rFonts w:ascii="Times New Roman" w:hAnsi="Times New Roman" w:cs="Times New Roman"/>
                <w:color w:val="auto"/>
                <w:lang w:val="pt-BR" w:bidi="ar-SA"/>
              </w:rPr>
            </w:pPr>
            <w:r w:rsidRPr="00A4393B">
              <w:rPr>
                <w:rFonts w:ascii="Times New Roman" w:hAnsi="Times New Roman" w:cs="Times New Roman"/>
                <w:color w:val="auto"/>
                <w:sz w:val="12"/>
                <w:szCs w:val="12"/>
                <w:lang w:val="pt-BR" w:bidi="ar-SA"/>
              </w:rPr>
              <w:t>- </w:t>
            </w:r>
          </w:p>
        </w:tc>
        <w:tc>
          <w:tcPr>
            <w:tcW w:w="853" w:type="dxa"/>
            <w:shd w:val="clear" w:color="000000" w:fill="D2F0FA"/>
            <w:tcMar>
              <w:left w:w="28" w:type="dxa"/>
              <w:right w:w="57" w:type="dxa"/>
            </w:tcMar>
            <w:vAlign w:val="center"/>
            <w:hideMark/>
          </w:tcPr>
          <w:p w14:paraId="6684C3EC" w14:textId="28853E59"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5.788.210,86</w:t>
            </w:r>
          </w:p>
        </w:tc>
      </w:tr>
      <w:tr w:rsidR="00A4393B" w:rsidRPr="00A4393B" w14:paraId="5BCF4EDE" w14:textId="77777777" w:rsidTr="004012CA">
        <w:trPr>
          <w:trHeight w:val="170"/>
        </w:trPr>
        <w:tc>
          <w:tcPr>
            <w:tcW w:w="2122" w:type="dxa"/>
            <w:shd w:val="clear" w:color="000000" w:fill="D2F0FA"/>
            <w:vAlign w:val="center"/>
            <w:hideMark/>
          </w:tcPr>
          <w:p w14:paraId="23D3E5C4" w14:textId="77777777" w:rsidR="000B512F" w:rsidRPr="00A4393B" w:rsidRDefault="000B512F" w:rsidP="000B512F">
            <w:pPr>
              <w:spacing w:beforeLines="20" w:before="48" w:afterLines="20" w:after="48"/>
              <w:rPr>
                <w:rFonts w:ascii="Times New Roman" w:hAnsi="Times New Roman" w:cs="Times New Roman"/>
                <w:color w:val="auto"/>
                <w:sz w:val="10"/>
                <w:szCs w:val="10"/>
                <w:lang w:val="pt-BR" w:bidi="ar-SA"/>
              </w:rPr>
            </w:pPr>
            <w:r w:rsidRPr="00A4393B">
              <w:rPr>
                <w:rFonts w:ascii="Times New Roman" w:hAnsi="Times New Roman" w:cs="Times New Roman"/>
                <w:color w:val="auto"/>
                <w:sz w:val="10"/>
                <w:szCs w:val="10"/>
                <w:lang w:val="pt-BR" w:bidi="ar-SA"/>
              </w:rPr>
              <w:t>INSTALAÇÕES</w:t>
            </w:r>
          </w:p>
        </w:tc>
        <w:tc>
          <w:tcPr>
            <w:tcW w:w="850" w:type="dxa"/>
            <w:tcBorders>
              <w:top w:val="nil"/>
              <w:left w:val="nil"/>
              <w:bottom w:val="single" w:sz="8" w:space="0" w:color="auto"/>
              <w:right w:val="single" w:sz="8" w:space="0" w:color="auto"/>
            </w:tcBorders>
            <w:shd w:val="clear" w:color="000000" w:fill="D2F0FA"/>
            <w:tcMar>
              <w:left w:w="28" w:type="dxa"/>
              <w:right w:w="57" w:type="dxa"/>
            </w:tcMar>
            <w:vAlign w:val="center"/>
          </w:tcPr>
          <w:p w14:paraId="13224D6C" w14:textId="53A2B014"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rPr>
              <w:t>2.178.284,27</w:t>
            </w:r>
          </w:p>
        </w:tc>
        <w:tc>
          <w:tcPr>
            <w:tcW w:w="992" w:type="dxa"/>
            <w:tcBorders>
              <w:top w:val="nil"/>
              <w:left w:val="nil"/>
              <w:bottom w:val="single" w:sz="8" w:space="0" w:color="auto"/>
              <w:right w:val="single" w:sz="8" w:space="0" w:color="auto"/>
            </w:tcBorders>
            <w:shd w:val="clear" w:color="000000" w:fill="D2F0FA"/>
            <w:tcMar>
              <w:left w:w="28" w:type="dxa"/>
              <w:right w:w="57" w:type="dxa"/>
            </w:tcMar>
            <w:vAlign w:val="center"/>
          </w:tcPr>
          <w:p w14:paraId="2600EB13" w14:textId="60058A5E"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rPr>
              <w:t>-2.138.474,64</w:t>
            </w:r>
          </w:p>
        </w:tc>
        <w:tc>
          <w:tcPr>
            <w:tcW w:w="851" w:type="dxa"/>
            <w:tcBorders>
              <w:top w:val="nil"/>
              <w:left w:val="nil"/>
              <w:bottom w:val="single" w:sz="8" w:space="0" w:color="auto"/>
              <w:right w:val="single" w:sz="8" w:space="0" w:color="auto"/>
            </w:tcBorders>
            <w:shd w:val="clear" w:color="000000" w:fill="D2F0FA"/>
            <w:tcMar>
              <w:left w:w="28" w:type="dxa"/>
              <w:right w:w="85" w:type="dxa"/>
            </w:tcMar>
            <w:vAlign w:val="center"/>
          </w:tcPr>
          <w:p w14:paraId="0C46EC48" w14:textId="67CD24C2"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rPr>
              <w:t>- </w:t>
            </w:r>
          </w:p>
        </w:tc>
        <w:tc>
          <w:tcPr>
            <w:tcW w:w="850" w:type="dxa"/>
            <w:tcBorders>
              <w:top w:val="nil"/>
              <w:left w:val="nil"/>
              <w:bottom w:val="single" w:sz="8" w:space="0" w:color="auto"/>
              <w:right w:val="single" w:sz="8" w:space="0" w:color="auto"/>
            </w:tcBorders>
            <w:shd w:val="clear" w:color="000000" w:fill="D2F0FA"/>
            <w:tcMar>
              <w:left w:w="28" w:type="dxa"/>
              <w:right w:w="57" w:type="dxa"/>
            </w:tcMar>
            <w:vAlign w:val="center"/>
          </w:tcPr>
          <w:p w14:paraId="17E3385C" w14:textId="035705B6"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rPr>
              <w:t>39.809,63</w:t>
            </w:r>
          </w:p>
        </w:tc>
        <w:tc>
          <w:tcPr>
            <w:tcW w:w="851" w:type="dxa"/>
            <w:shd w:val="clear" w:color="000000" w:fill="D2F0FA"/>
            <w:tcMar>
              <w:left w:w="28" w:type="dxa"/>
              <w:right w:w="57" w:type="dxa"/>
            </w:tcMar>
            <w:vAlign w:val="center"/>
            <w:hideMark/>
          </w:tcPr>
          <w:p w14:paraId="02F5EFBA" w14:textId="4562E6F4"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2.178.284,27</w:t>
            </w:r>
          </w:p>
        </w:tc>
        <w:tc>
          <w:tcPr>
            <w:tcW w:w="992" w:type="dxa"/>
            <w:shd w:val="clear" w:color="000000" w:fill="D2F0FA"/>
            <w:tcMar>
              <w:left w:w="28" w:type="dxa"/>
              <w:right w:w="57" w:type="dxa"/>
            </w:tcMar>
            <w:vAlign w:val="center"/>
            <w:hideMark/>
          </w:tcPr>
          <w:p w14:paraId="2FFA5EEE" w14:textId="6A2C5963"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(2.098.308,36)</w:t>
            </w:r>
          </w:p>
        </w:tc>
        <w:tc>
          <w:tcPr>
            <w:tcW w:w="851" w:type="dxa"/>
            <w:shd w:val="clear" w:color="000000" w:fill="D2F0FA"/>
            <w:tcMar>
              <w:left w:w="28" w:type="dxa"/>
              <w:right w:w="85" w:type="dxa"/>
            </w:tcMar>
            <w:vAlign w:val="center"/>
          </w:tcPr>
          <w:p w14:paraId="33189852" w14:textId="16A06C20" w:rsidR="000B512F" w:rsidRPr="00A4393B" w:rsidRDefault="000B512F" w:rsidP="000B512F">
            <w:pPr>
              <w:spacing w:beforeLines="20" w:before="48" w:afterLines="20" w:after="48"/>
              <w:jc w:val="right"/>
              <w:rPr>
                <w:rFonts w:ascii="Times New Roman" w:hAnsi="Times New Roman" w:cs="Times New Roman"/>
                <w:color w:val="auto"/>
                <w:lang w:val="pt-BR" w:bidi="ar-SA"/>
              </w:rPr>
            </w:pPr>
            <w:r w:rsidRPr="00A4393B">
              <w:rPr>
                <w:rFonts w:ascii="Times New Roman" w:hAnsi="Times New Roman" w:cs="Times New Roman"/>
                <w:color w:val="auto"/>
                <w:sz w:val="12"/>
                <w:szCs w:val="12"/>
                <w:lang w:val="pt-BR" w:bidi="ar-SA"/>
              </w:rPr>
              <w:t>- </w:t>
            </w:r>
          </w:p>
        </w:tc>
        <w:tc>
          <w:tcPr>
            <w:tcW w:w="853" w:type="dxa"/>
            <w:shd w:val="clear" w:color="000000" w:fill="D2F0FA"/>
            <w:tcMar>
              <w:left w:w="28" w:type="dxa"/>
              <w:right w:w="57" w:type="dxa"/>
            </w:tcMar>
            <w:vAlign w:val="center"/>
            <w:hideMark/>
          </w:tcPr>
          <w:p w14:paraId="519853AF" w14:textId="51D6DC07"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79.975,91</w:t>
            </w:r>
          </w:p>
        </w:tc>
      </w:tr>
      <w:tr w:rsidR="00A4393B" w:rsidRPr="00A4393B" w14:paraId="0267A05D" w14:textId="77777777" w:rsidTr="004012CA">
        <w:trPr>
          <w:trHeight w:val="170"/>
        </w:trPr>
        <w:tc>
          <w:tcPr>
            <w:tcW w:w="2122" w:type="dxa"/>
            <w:shd w:val="clear" w:color="000000" w:fill="D2F0FA"/>
            <w:vAlign w:val="center"/>
            <w:hideMark/>
          </w:tcPr>
          <w:p w14:paraId="3B1182E0" w14:textId="77777777" w:rsidR="000B512F" w:rsidRPr="00A4393B" w:rsidRDefault="000B512F" w:rsidP="000B512F">
            <w:pPr>
              <w:spacing w:beforeLines="20" w:before="48" w:afterLines="20" w:after="48"/>
              <w:rPr>
                <w:rFonts w:ascii="Times New Roman" w:hAnsi="Times New Roman" w:cs="Times New Roman"/>
                <w:color w:val="auto"/>
                <w:sz w:val="10"/>
                <w:szCs w:val="10"/>
                <w:lang w:val="pt-BR" w:bidi="ar-SA"/>
              </w:rPr>
            </w:pPr>
            <w:r w:rsidRPr="00A4393B">
              <w:rPr>
                <w:rFonts w:ascii="Times New Roman" w:hAnsi="Times New Roman" w:cs="Times New Roman"/>
                <w:color w:val="auto"/>
                <w:sz w:val="10"/>
                <w:szCs w:val="10"/>
                <w:lang w:val="pt-BR" w:bidi="ar-SA"/>
              </w:rPr>
              <w:t>BENFEITORIAS EM PROPRIEDADE DE TERCEIROS</w:t>
            </w:r>
          </w:p>
        </w:tc>
        <w:tc>
          <w:tcPr>
            <w:tcW w:w="850" w:type="dxa"/>
            <w:tcBorders>
              <w:top w:val="nil"/>
              <w:left w:val="nil"/>
              <w:bottom w:val="single" w:sz="8" w:space="0" w:color="auto"/>
              <w:right w:val="single" w:sz="8" w:space="0" w:color="auto"/>
            </w:tcBorders>
            <w:shd w:val="clear" w:color="000000" w:fill="D2F0FA"/>
            <w:tcMar>
              <w:left w:w="28" w:type="dxa"/>
              <w:right w:w="57" w:type="dxa"/>
            </w:tcMar>
            <w:vAlign w:val="center"/>
          </w:tcPr>
          <w:p w14:paraId="29D69841" w14:textId="01D0CD51"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rPr>
              <w:t>4.238.468,37</w:t>
            </w:r>
          </w:p>
        </w:tc>
        <w:tc>
          <w:tcPr>
            <w:tcW w:w="992" w:type="dxa"/>
            <w:tcBorders>
              <w:top w:val="nil"/>
              <w:left w:val="nil"/>
              <w:bottom w:val="single" w:sz="8" w:space="0" w:color="auto"/>
              <w:right w:val="single" w:sz="8" w:space="0" w:color="auto"/>
            </w:tcBorders>
            <w:shd w:val="clear" w:color="000000" w:fill="D2F0FA"/>
            <w:tcMar>
              <w:left w:w="28" w:type="dxa"/>
              <w:right w:w="57" w:type="dxa"/>
            </w:tcMar>
            <w:vAlign w:val="center"/>
          </w:tcPr>
          <w:p w14:paraId="289BB707" w14:textId="2896D5DD"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rPr>
              <w:t>-4.225.578,21</w:t>
            </w:r>
          </w:p>
        </w:tc>
        <w:tc>
          <w:tcPr>
            <w:tcW w:w="851" w:type="dxa"/>
            <w:tcBorders>
              <w:top w:val="nil"/>
              <w:left w:val="nil"/>
              <w:bottom w:val="single" w:sz="8" w:space="0" w:color="auto"/>
              <w:right w:val="single" w:sz="8" w:space="0" w:color="auto"/>
            </w:tcBorders>
            <w:shd w:val="clear" w:color="000000" w:fill="D2F0FA"/>
            <w:tcMar>
              <w:left w:w="28" w:type="dxa"/>
              <w:right w:w="85" w:type="dxa"/>
            </w:tcMar>
            <w:vAlign w:val="center"/>
          </w:tcPr>
          <w:p w14:paraId="78C950F8" w14:textId="6FED0D32"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rPr>
              <w:t>- </w:t>
            </w:r>
          </w:p>
        </w:tc>
        <w:tc>
          <w:tcPr>
            <w:tcW w:w="850" w:type="dxa"/>
            <w:tcBorders>
              <w:top w:val="nil"/>
              <w:left w:val="nil"/>
              <w:bottom w:val="single" w:sz="8" w:space="0" w:color="auto"/>
              <w:right w:val="single" w:sz="8" w:space="0" w:color="auto"/>
            </w:tcBorders>
            <w:shd w:val="clear" w:color="000000" w:fill="D2F0FA"/>
            <w:tcMar>
              <w:left w:w="28" w:type="dxa"/>
              <w:right w:w="57" w:type="dxa"/>
            </w:tcMar>
            <w:vAlign w:val="center"/>
          </w:tcPr>
          <w:p w14:paraId="5E343A98" w14:textId="0F21CF21"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rPr>
              <w:t>12.890,16</w:t>
            </w:r>
          </w:p>
        </w:tc>
        <w:tc>
          <w:tcPr>
            <w:tcW w:w="851" w:type="dxa"/>
            <w:shd w:val="clear" w:color="000000" w:fill="D2F0FA"/>
            <w:tcMar>
              <w:left w:w="28" w:type="dxa"/>
              <w:right w:w="57" w:type="dxa"/>
            </w:tcMar>
            <w:vAlign w:val="center"/>
            <w:hideMark/>
          </w:tcPr>
          <w:p w14:paraId="14B8C6D8" w14:textId="08EBA2ED"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4.238.468,37</w:t>
            </w:r>
          </w:p>
        </w:tc>
        <w:tc>
          <w:tcPr>
            <w:tcW w:w="992" w:type="dxa"/>
            <w:shd w:val="clear" w:color="000000" w:fill="D2F0FA"/>
            <w:tcMar>
              <w:left w:w="28" w:type="dxa"/>
              <w:right w:w="57" w:type="dxa"/>
            </w:tcMar>
            <w:vAlign w:val="center"/>
            <w:hideMark/>
          </w:tcPr>
          <w:p w14:paraId="0FB0F5FB" w14:textId="7C24A6C6"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(4.155.220,65)</w:t>
            </w:r>
          </w:p>
        </w:tc>
        <w:tc>
          <w:tcPr>
            <w:tcW w:w="851" w:type="dxa"/>
            <w:shd w:val="clear" w:color="000000" w:fill="D2F0FA"/>
            <w:tcMar>
              <w:left w:w="28" w:type="dxa"/>
              <w:right w:w="85" w:type="dxa"/>
            </w:tcMar>
            <w:vAlign w:val="center"/>
          </w:tcPr>
          <w:p w14:paraId="12D969CA" w14:textId="30633C9E" w:rsidR="000B512F" w:rsidRPr="00A4393B" w:rsidRDefault="000B512F" w:rsidP="000B512F">
            <w:pPr>
              <w:spacing w:beforeLines="20" w:before="48" w:afterLines="20" w:after="48"/>
              <w:jc w:val="right"/>
              <w:rPr>
                <w:rFonts w:ascii="Times New Roman" w:hAnsi="Times New Roman" w:cs="Times New Roman"/>
                <w:color w:val="auto"/>
                <w:lang w:val="pt-BR" w:bidi="ar-SA"/>
              </w:rPr>
            </w:pPr>
            <w:r w:rsidRPr="00A4393B">
              <w:rPr>
                <w:rFonts w:ascii="Times New Roman" w:hAnsi="Times New Roman" w:cs="Times New Roman"/>
                <w:color w:val="auto"/>
                <w:sz w:val="12"/>
                <w:szCs w:val="12"/>
                <w:lang w:val="pt-BR" w:bidi="ar-SA"/>
              </w:rPr>
              <w:t>- </w:t>
            </w:r>
          </w:p>
        </w:tc>
        <w:tc>
          <w:tcPr>
            <w:tcW w:w="853" w:type="dxa"/>
            <w:shd w:val="clear" w:color="000000" w:fill="D2F0FA"/>
            <w:tcMar>
              <w:left w:w="28" w:type="dxa"/>
              <w:right w:w="57" w:type="dxa"/>
            </w:tcMar>
            <w:vAlign w:val="center"/>
            <w:hideMark/>
          </w:tcPr>
          <w:p w14:paraId="39BC286D" w14:textId="664DD757"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lang w:val="pt-BR" w:bidi="ar-SA"/>
              </w:rPr>
              <w:t>83.247,72</w:t>
            </w:r>
          </w:p>
        </w:tc>
      </w:tr>
      <w:tr w:rsidR="00A4393B" w:rsidRPr="00A4393B" w14:paraId="7636CFE3" w14:textId="77777777" w:rsidTr="004012CA">
        <w:trPr>
          <w:trHeight w:val="170"/>
        </w:trPr>
        <w:tc>
          <w:tcPr>
            <w:tcW w:w="2122" w:type="dxa"/>
            <w:shd w:val="clear" w:color="000000" w:fill="D2F0FA"/>
            <w:vAlign w:val="center"/>
          </w:tcPr>
          <w:p w14:paraId="579729CE" w14:textId="4326E0E4" w:rsidR="000B512F" w:rsidRPr="00A4393B" w:rsidRDefault="000B512F" w:rsidP="000B512F">
            <w:pPr>
              <w:spacing w:beforeLines="20" w:before="48" w:afterLines="20" w:after="48"/>
              <w:rPr>
                <w:rFonts w:ascii="Times New Roman" w:hAnsi="Times New Roman" w:cs="Times New Roman"/>
                <w:color w:val="auto"/>
                <w:sz w:val="10"/>
                <w:szCs w:val="10"/>
                <w:lang w:val="pt-BR" w:bidi="ar-SA"/>
              </w:rPr>
            </w:pPr>
            <w:r w:rsidRPr="00A4393B">
              <w:rPr>
                <w:rFonts w:ascii="Times New Roman" w:hAnsi="Times New Roman" w:cs="Times New Roman"/>
                <w:color w:val="auto"/>
                <w:sz w:val="10"/>
                <w:szCs w:val="10"/>
                <w:lang w:val="pt-BR" w:bidi="ar-SA"/>
              </w:rPr>
              <w:t>IMÓVEIS EM PODER DE TERCEIOS</w:t>
            </w:r>
          </w:p>
        </w:tc>
        <w:tc>
          <w:tcPr>
            <w:tcW w:w="850" w:type="dxa"/>
            <w:tcBorders>
              <w:top w:val="nil"/>
              <w:left w:val="nil"/>
              <w:bottom w:val="single" w:sz="8" w:space="0" w:color="auto"/>
              <w:right w:val="single" w:sz="8" w:space="0" w:color="auto"/>
            </w:tcBorders>
            <w:shd w:val="clear" w:color="000000" w:fill="D2F0FA"/>
            <w:tcMar>
              <w:left w:w="28" w:type="dxa"/>
              <w:right w:w="57" w:type="dxa"/>
            </w:tcMar>
            <w:vAlign w:val="center"/>
          </w:tcPr>
          <w:p w14:paraId="5D2BA936" w14:textId="1F13D505"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rPr>
              <w:t>5.788.311,70</w:t>
            </w:r>
          </w:p>
        </w:tc>
        <w:tc>
          <w:tcPr>
            <w:tcW w:w="992" w:type="dxa"/>
            <w:tcBorders>
              <w:top w:val="nil"/>
              <w:left w:val="nil"/>
              <w:bottom w:val="single" w:sz="8" w:space="0" w:color="auto"/>
              <w:right w:val="single" w:sz="8" w:space="0" w:color="auto"/>
            </w:tcBorders>
            <w:shd w:val="clear" w:color="000000" w:fill="D2F0FA"/>
            <w:tcMar>
              <w:left w:w="28" w:type="dxa"/>
              <w:right w:w="57" w:type="dxa"/>
            </w:tcMar>
          </w:tcPr>
          <w:p w14:paraId="6F07739A" w14:textId="51CC3F00"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rPr>
              <w:t>- </w:t>
            </w:r>
          </w:p>
        </w:tc>
        <w:tc>
          <w:tcPr>
            <w:tcW w:w="851" w:type="dxa"/>
            <w:tcBorders>
              <w:top w:val="nil"/>
              <w:left w:val="nil"/>
              <w:bottom w:val="single" w:sz="8" w:space="0" w:color="auto"/>
              <w:right w:val="single" w:sz="8" w:space="0" w:color="auto"/>
            </w:tcBorders>
            <w:shd w:val="clear" w:color="000000" w:fill="D2F0FA"/>
            <w:tcMar>
              <w:left w:w="28" w:type="dxa"/>
              <w:right w:w="85" w:type="dxa"/>
            </w:tcMar>
          </w:tcPr>
          <w:p w14:paraId="0BEAC5DF" w14:textId="5ADD4210"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rPr>
              <w:t>- </w:t>
            </w:r>
          </w:p>
        </w:tc>
        <w:tc>
          <w:tcPr>
            <w:tcW w:w="850" w:type="dxa"/>
            <w:tcBorders>
              <w:top w:val="nil"/>
              <w:left w:val="nil"/>
              <w:bottom w:val="single" w:sz="8" w:space="0" w:color="auto"/>
              <w:right w:val="single" w:sz="8" w:space="0" w:color="auto"/>
            </w:tcBorders>
            <w:shd w:val="clear" w:color="000000" w:fill="D2F0FA"/>
            <w:tcMar>
              <w:left w:w="28" w:type="dxa"/>
              <w:right w:w="57" w:type="dxa"/>
            </w:tcMar>
            <w:vAlign w:val="center"/>
          </w:tcPr>
          <w:p w14:paraId="48B5B748" w14:textId="590C0499"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rPr>
              <w:t>5.788.311,70</w:t>
            </w:r>
          </w:p>
        </w:tc>
        <w:tc>
          <w:tcPr>
            <w:tcW w:w="851" w:type="dxa"/>
            <w:shd w:val="clear" w:color="000000" w:fill="D2F0FA"/>
            <w:tcMar>
              <w:left w:w="28" w:type="dxa"/>
              <w:right w:w="57" w:type="dxa"/>
            </w:tcMar>
          </w:tcPr>
          <w:p w14:paraId="7E4512A1" w14:textId="7DC684FD"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rPr>
              <w:t>- </w:t>
            </w:r>
          </w:p>
        </w:tc>
        <w:tc>
          <w:tcPr>
            <w:tcW w:w="992" w:type="dxa"/>
            <w:shd w:val="clear" w:color="000000" w:fill="D2F0FA"/>
            <w:tcMar>
              <w:left w:w="28" w:type="dxa"/>
              <w:right w:w="57" w:type="dxa"/>
            </w:tcMar>
          </w:tcPr>
          <w:p w14:paraId="3AE8A3A6" w14:textId="43E8E142"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rPr>
              <w:t>- </w:t>
            </w:r>
          </w:p>
        </w:tc>
        <w:tc>
          <w:tcPr>
            <w:tcW w:w="851" w:type="dxa"/>
            <w:shd w:val="clear" w:color="000000" w:fill="D2F0FA"/>
            <w:tcMar>
              <w:left w:w="28" w:type="dxa"/>
              <w:right w:w="85" w:type="dxa"/>
            </w:tcMar>
          </w:tcPr>
          <w:p w14:paraId="09DAE635" w14:textId="58168AD9"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rPr>
              <w:t>- </w:t>
            </w:r>
          </w:p>
        </w:tc>
        <w:tc>
          <w:tcPr>
            <w:tcW w:w="853" w:type="dxa"/>
            <w:shd w:val="clear" w:color="000000" w:fill="D2F0FA"/>
            <w:tcMar>
              <w:left w:w="28" w:type="dxa"/>
              <w:right w:w="57" w:type="dxa"/>
            </w:tcMar>
          </w:tcPr>
          <w:p w14:paraId="2DBE3CFF" w14:textId="73D999EB" w:rsidR="000B512F" w:rsidRPr="00A4393B" w:rsidRDefault="000B512F" w:rsidP="000B512F">
            <w:pPr>
              <w:spacing w:beforeLines="20" w:before="48" w:afterLines="20" w:after="48"/>
              <w:jc w:val="right"/>
              <w:rPr>
                <w:rFonts w:ascii="Times New Roman" w:hAnsi="Times New Roman" w:cs="Times New Roman"/>
                <w:color w:val="auto"/>
                <w:sz w:val="12"/>
                <w:szCs w:val="12"/>
                <w:lang w:val="pt-BR" w:bidi="ar-SA"/>
              </w:rPr>
            </w:pPr>
            <w:r w:rsidRPr="00A4393B">
              <w:rPr>
                <w:rFonts w:ascii="Times New Roman" w:hAnsi="Times New Roman" w:cs="Times New Roman"/>
                <w:color w:val="auto"/>
                <w:sz w:val="12"/>
                <w:szCs w:val="12"/>
              </w:rPr>
              <w:t>- </w:t>
            </w:r>
          </w:p>
        </w:tc>
      </w:tr>
      <w:tr w:rsidR="00A4393B" w:rsidRPr="00A4393B" w14:paraId="52B422CD" w14:textId="77777777" w:rsidTr="004012CA">
        <w:trPr>
          <w:trHeight w:val="170"/>
        </w:trPr>
        <w:tc>
          <w:tcPr>
            <w:tcW w:w="2122" w:type="dxa"/>
            <w:shd w:val="clear" w:color="000000" w:fill="D2F0FA"/>
            <w:vAlign w:val="center"/>
            <w:hideMark/>
          </w:tcPr>
          <w:p w14:paraId="5C7FBD31" w14:textId="77777777" w:rsidR="000B512F" w:rsidRPr="00A4393B" w:rsidRDefault="000B512F" w:rsidP="000B512F">
            <w:pPr>
              <w:spacing w:beforeLines="20" w:before="48" w:afterLines="20" w:after="48"/>
              <w:rPr>
                <w:rFonts w:ascii="Times New Roman" w:hAnsi="Times New Roman" w:cs="Times New Roman"/>
                <w:bCs/>
                <w:color w:val="auto"/>
                <w:sz w:val="10"/>
                <w:szCs w:val="10"/>
                <w:lang w:val="pt-BR" w:bidi="ar-SA"/>
              </w:rPr>
            </w:pPr>
            <w:r w:rsidRPr="00A4393B">
              <w:rPr>
                <w:rFonts w:ascii="Times New Roman" w:hAnsi="Times New Roman" w:cs="Times New Roman"/>
                <w:bCs/>
                <w:color w:val="auto"/>
                <w:sz w:val="10"/>
                <w:szCs w:val="10"/>
                <w:lang w:val="pt-BR" w:bidi="ar-SA"/>
              </w:rPr>
              <w:t>TOTAL</w:t>
            </w:r>
          </w:p>
        </w:tc>
        <w:tc>
          <w:tcPr>
            <w:tcW w:w="850" w:type="dxa"/>
            <w:tcBorders>
              <w:top w:val="nil"/>
              <w:left w:val="nil"/>
              <w:bottom w:val="single" w:sz="8" w:space="0" w:color="auto"/>
              <w:right w:val="single" w:sz="8" w:space="0" w:color="auto"/>
            </w:tcBorders>
            <w:shd w:val="clear" w:color="000000" w:fill="D2F0FA"/>
            <w:tcMar>
              <w:left w:w="28" w:type="dxa"/>
              <w:right w:w="57" w:type="dxa"/>
            </w:tcMar>
            <w:vAlign w:val="center"/>
          </w:tcPr>
          <w:p w14:paraId="2B89DD7E" w14:textId="0B34B97B" w:rsidR="000B512F" w:rsidRPr="00A4393B" w:rsidRDefault="000B512F" w:rsidP="000B512F">
            <w:pPr>
              <w:spacing w:beforeLines="20" w:before="48" w:afterLines="20" w:after="48"/>
              <w:jc w:val="right"/>
              <w:rPr>
                <w:rFonts w:ascii="Times New Roman" w:hAnsi="Times New Roman" w:cs="Times New Roman"/>
                <w:bCs/>
                <w:color w:val="auto"/>
                <w:sz w:val="12"/>
                <w:szCs w:val="12"/>
                <w:lang w:val="pt-BR" w:bidi="ar-SA"/>
              </w:rPr>
            </w:pPr>
            <w:r w:rsidRPr="00A4393B">
              <w:rPr>
                <w:rFonts w:ascii="Times New Roman" w:hAnsi="Times New Roman" w:cs="Times New Roman"/>
                <w:color w:val="auto"/>
                <w:sz w:val="12"/>
                <w:szCs w:val="12"/>
              </w:rPr>
              <w:t>383.266.031,34</w:t>
            </w:r>
          </w:p>
        </w:tc>
        <w:tc>
          <w:tcPr>
            <w:tcW w:w="992" w:type="dxa"/>
            <w:tcBorders>
              <w:top w:val="nil"/>
              <w:left w:val="nil"/>
              <w:bottom w:val="single" w:sz="8" w:space="0" w:color="auto"/>
              <w:right w:val="single" w:sz="8" w:space="0" w:color="auto"/>
            </w:tcBorders>
            <w:shd w:val="clear" w:color="000000" w:fill="D2F0FA"/>
            <w:tcMar>
              <w:left w:w="28" w:type="dxa"/>
              <w:right w:w="57" w:type="dxa"/>
            </w:tcMar>
            <w:vAlign w:val="center"/>
          </w:tcPr>
          <w:p w14:paraId="6302E956" w14:textId="540C95B4" w:rsidR="000B512F" w:rsidRPr="00A4393B" w:rsidRDefault="000B512F" w:rsidP="000B512F">
            <w:pPr>
              <w:spacing w:beforeLines="20" w:before="48" w:afterLines="20" w:after="48"/>
              <w:jc w:val="right"/>
              <w:rPr>
                <w:rFonts w:ascii="Times New Roman" w:hAnsi="Times New Roman" w:cs="Times New Roman"/>
                <w:bCs/>
                <w:color w:val="auto"/>
                <w:sz w:val="12"/>
                <w:szCs w:val="12"/>
                <w:lang w:val="pt-BR" w:bidi="ar-SA"/>
              </w:rPr>
            </w:pPr>
            <w:r w:rsidRPr="00A4393B">
              <w:rPr>
                <w:rFonts w:ascii="Times New Roman" w:hAnsi="Times New Roman" w:cs="Times New Roman"/>
                <w:color w:val="auto"/>
                <w:sz w:val="12"/>
                <w:szCs w:val="12"/>
              </w:rPr>
              <w:t>-311.961.231,61</w:t>
            </w:r>
          </w:p>
        </w:tc>
        <w:tc>
          <w:tcPr>
            <w:tcW w:w="851" w:type="dxa"/>
            <w:tcBorders>
              <w:top w:val="nil"/>
              <w:left w:val="nil"/>
              <w:bottom w:val="single" w:sz="8" w:space="0" w:color="auto"/>
              <w:right w:val="single" w:sz="8" w:space="0" w:color="auto"/>
            </w:tcBorders>
            <w:shd w:val="clear" w:color="000000" w:fill="D2F0FA"/>
            <w:tcMar>
              <w:left w:w="28" w:type="dxa"/>
              <w:right w:w="57" w:type="dxa"/>
            </w:tcMar>
            <w:vAlign w:val="center"/>
          </w:tcPr>
          <w:p w14:paraId="01BE7BC9" w14:textId="5733FC60" w:rsidR="000B512F" w:rsidRPr="00A4393B" w:rsidRDefault="000B512F" w:rsidP="000B512F">
            <w:pPr>
              <w:spacing w:beforeLines="20" w:before="48" w:afterLines="20" w:after="48"/>
              <w:jc w:val="right"/>
              <w:rPr>
                <w:rFonts w:ascii="Times New Roman" w:hAnsi="Times New Roman" w:cs="Times New Roman"/>
                <w:bCs/>
                <w:color w:val="auto"/>
                <w:sz w:val="12"/>
                <w:szCs w:val="12"/>
                <w:lang w:val="pt-BR" w:bidi="ar-SA"/>
              </w:rPr>
            </w:pPr>
            <w:r w:rsidRPr="00A4393B">
              <w:rPr>
                <w:rFonts w:ascii="Times New Roman" w:hAnsi="Times New Roman" w:cs="Times New Roman"/>
                <w:color w:val="auto"/>
                <w:sz w:val="12"/>
                <w:szCs w:val="12"/>
              </w:rPr>
              <w:t>-5.436.581,76</w:t>
            </w:r>
          </w:p>
        </w:tc>
        <w:tc>
          <w:tcPr>
            <w:tcW w:w="850" w:type="dxa"/>
            <w:tcBorders>
              <w:top w:val="nil"/>
              <w:left w:val="nil"/>
              <w:bottom w:val="single" w:sz="8" w:space="0" w:color="auto"/>
              <w:right w:val="single" w:sz="8" w:space="0" w:color="auto"/>
            </w:tcBorders>
            <w:shd w:val="clear" w:color="000000" w:fill="D2F0FA"/>
            <w:tcMar>
              <w:left w:w="28" w:type="dxa"/>
              <w:right w:w="57" w:type="dxa"/>
            </w:tcMar>
            <w:vAlign w:val="center"/>
          </w:tcPr>
          <w:p w14:paraId="039F84F2" w14:textId="5DE5C53A" w:rsidR="000B512F" w:rsidRPr="00A4393B" w:rsidRDefault="000B512F" w:rsidP="000B512F">
            <w:pPr>
              <w:spacing w:beforeLines="20" w:before="48" w:afterLines="20" w:after="48"/>
              <w:jc w:val="right"/>
              <w:rPr>
                <w:rFonts w:ascii="Times New Roman" w:hAnsi="Times New Roman" w:cs="Times New Roman"/>
                <w:bCs/>
                <w:color w:val="auto"/>
                <w:sz w:val="12"/>
                <w:szCs w:val="12"/>
                <w:lang w:val="pt-BR" w:bidi="ar-SA"/>
              </w:rPr>
            </w:pPr>
            <w:r w:rsidRPr="00A4393B">
              <w:rPr>
                <w:rFonts w:ascii="Times New Roman" w:hAnsi="Times New Roman" w:cs="Times New Roman"/>
                <w:color w:val="auto"/>
                <w:sz w:val="12"/>
                <w:szCs w:val="12"/>
              </w:rPr>
              <w:t>65.868.217,97</w:t>
            </w:r>
          </w:p>
        </w:tc>
        <w:tc>
          <w:tcPr>
            <w:tcW w:w="851" w:type="dxa"/>
            <w:shd w:val="clear" w:color="000000" w:fill="D2F0FA"/>
            <w:tcMar>
              <w:left w:w="28" w:type="dxa"/>
              <w:right w:w="57" w:type="dxa"/>
            </w:tcMar>
            <w:vAlign w:val="center"/>
            <w:hideMark/>
          </w:tcPr>
          <w:p w14:paraId="19BBF0DD" w14:textId="04DE4A3A" w:rsidR="000B512F" w:rsidRPr="00A4393B" w:rsidRDefault="000B512F" w:rsidP="000B512F">
            <w:pPr>
              <w:spacing w:beforeLines="20" w:before="48" w:afterLines="20" w:after="48"/>
              <w:jc w:val="right"/>
              <w:rPr>
                <w:rFonts w:ascii="Times New Roman" w:hAnsi="Times New Roman" w:cs="Times New Roman"/>
                <w:bCs/>
                <w:color w:val="auto"/>
                <w:sz w:val="12"/>
                <w:szCs w:val="12"/>
                <w:lang w:val="pt-BR" w:bidi="ar-SA"/>
              </w:rPr>
            </w:pPr>
            <w:r w:rsidRPr="00A4393B">
              <w:rPr>
                <w:rFonts w:ascii="Times New Roman" w:hAnsi="Times New Roman" w:cs="Times New Roman"/>
                <w:color w:val="auto"/>
                <w:sz w:val="12"/>
                <w:szCs w:val="12"/>
                <w:lang w:val="pt-BR" w:bidi="ar-SA"/>
              </w:rPr>
              <w:t>374.577.652,76</w:t>
            </w:r>
          </w:p>
        </w:tc>
        <w:tc>
          <w:tcPr>
            <w:tcW w:w="992" w:type="dxa"/>
            <w:shd w:val="clear" w:color="000000" w:fill="D2F0FA"/>
            <w:tcMar>
              <w:left w:w="28" w:type="dxa"/>
              <w:right w:w="57" w:type="dxa"/>
            </w:tcMar>
            <w:vAlign w:val="center"/>
            <w:hideMark/>
          </w:tcPr>
          <w:p w14:paraId="5A141A8D" w14:textId="46813CA8" w:rsidR="000B512F" w:rsidRPr="00A4393B" w:rsidRDefault="000B512F" w:rsidP="000B512F">
            <w:pPr>
              <w:spacing w:beforeLines="20" w:before="48" w:afterLines="20" w:after="48"/>
              <w:jc w:val="right"/>
              <w:rPr>
                <w:rFonts w:ascii="Times New Roman" w:hAnsi="Times New Roman" w:cs="Times New Roman"/>
                <w:bCs/>
                <w:color w:val="auto"/>
                <w:sz w:val="12"/>
                <w:szCs w:val="12"/>
                <w:lang w:val="pt-BR" w:bidi="ar-SA"/>
              </w:rPr>
            </w:pPr>
            <w:r w:rsidRPr="00A4393B">
              <w:rPr>
                <w:rFonts w:ascii="Times New Roman" w:hAnsi="Times New Roman" w:cs="Times New Roman"/>
                <w:color w:val="auto"/>
                <w:sz w:val="12"/>
                <w:szCs w:val="12"/>
                <w:lang w:val="pt-BR" w:bidi="ar-SA"/>
              </w:rPr>
              <w:t>(300.261.385,00)</w:t>
            </w:r>
          </w:p>
        </w:tc>
        <w:tc>
          <w:tcPr>
            <w:tcW w:w="851" w:type="dxa"/>
            <w:shd w:val="clear" w:color="000000" w:fill="D2F0FA"/>
            <w:tcMar>
              <w:left w:w="28" w:type="dxa"/>
              <w:right w:w="57" w:type="dxa"/>
            </w:tcMar>
            <w:vAlign w:val="center"/>
          </w:tcPr>
          <w:p w14:paraId="504B80BB" w14:textId="26A65B2D" w:rsidR="000B512F" w:rsidRPr="00A4393B" w:rsidRDefault="000B512F" w:rsidP="000B512F">
            <w:pPr>
              <w:spacing w:beforeLines="20" w:before="48" w:afterLines="20" w:after="48"/>
              <w:jc w:val="right"/>
              <w:rPr>
                <w:rFonts w:ascii="Times New Roman" w:hAnsi="Times New Roman" w:cs="Times New Roman"/>
                <w:bCs/>
                <w:color w:val="auto"/>
                <w:sz w:val="12"/>
                <w:szCs w:val="12"/>
                <w:lang w:val="pt-BR" w:bidi="ar-SA"/>
              </w:rPr>
            </w:pPr>
            <w:r w:rsidRPr="00A4393B">
              <w:rPr>
                <w:rFonts w:ascii="Times New Roman" w:hAnsi="Times New Roman" w:cs="Times New Roman"/>
                <w:color w:val="auto"/>
                <w:sz w:val="12"/>
                <w:szCs w:val="12"/>
                <w:lang w:val="pt-BR" w:bidi="ar-SA"/>
              </w:rPr>
              <w:t>(6.074.601,41)</w:t>
            </w:r>
          </w:p>
        </w:tc>
        <w:tc>
          <w:tcPr>
            <w:tcW w:w="853" w:type="dxa"/>
            <w:shd w:val="clear" w:color="000000" w:fill="D2F0FA"/>
            <w:tcMar>
              <w:left w:w="28" w:type="dxa"/>
              <w:right w:w="57" w:type="dxa"/>
            </w:tcMar>
            <w:vAlign w:val="center"/>
            <w:hideMark/>
          </w:tcPr>
          <w:p w14:paraId="7B965E7F" w14:textId="65447400" w:rsidR="000B512F" w:rsidRPr="00A4393B" w:rsidRDefault="000B512F" w:rsidP="000B512F">
            <w:pPr>
              <w:spacing w:beforeLines="20" w:before="48" w:afterLines="20" w:after="48"/>
              <w:jc w:val="right"/>
              <w:rPr>
                <w:rFonts w:ascii="Times New Roman" w:hAnsi="Times New Roman" w:cs="Times New Roman"/>
                <w:bCs/>
                <w:color w:val="auto"/>
                <w:sz w:val="12"/>
                <w:szCs w:val="12"/>
                <w:lang w:val="pt-BR" w:bidi="ar-SA"/>
              </w:rPr>
            </w:pPr>
            <w:r w:rsidRPr="00A4393B">
              <w:rPr>
                <w:rFonts w:ascii="Times New Roman" w:hAnsi="Times New Roman" w:cs="Times New Roman"/>
                <w:color w:val="auto"/>
                <w:sz w:val="12"/>
                <w:szCs w:val="12"/>
                <w:lang w:val="pt-BR" w:bidi="ar-SA"/>
              </w:rPr>
              <w:t>68.241.666,35</w:t>
            </w:r>
          </w:p>
        </w:tc>
      </w:tr>
    </w:tbl>
    <w:p w14:paraId="63A7E544" w14:textId="77777777" w:rsidR="006B34DE" w:rsidRPr="00A4393B" w:rsidRDefault="006B34DE" w:rsidP="006B34DE">
      <w:pPr>
        <w:shd w:val="clear" w:color="auto" w:fill="FFFFFF"/>
        <w:suppressAutoHyphens/>
        <w:ind w:firstLine="142"/>
        <w:jc w:val="both"/>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Fonte: Siafi</w:t>
      </w:r>
    </w:p>
    <w:p w14:paraId="4F715779" w14:textId="0F611B01" w:rsidR="006B34DE" w:rsidRPr="00A4393B" w:rsidRDefault="006B34DE" w:rsidP="006B34DE">
      <w:pPr>
        <w:shd w:val="clear" w:color="auto" w:fill="FFFFFF"/>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lastRenderedPageBreak/>
        <w:t xml:space="preserve">3.5.2.3 – A movimentação do imobilizado </w:t>
      </w:r>
      <w:r w:rsidR="004012CA" w:rsidRPr="00A4393B">
        <w:rPr>
          <w:rFonts w:ascii="Times New Roman" w:hAnsi="Times New Roman" w:cs="Times New Roman"/>
          <w:color w:val="auto"/>
          <w:lang w:val="pt-BR" w:eastAsia="pt-BR" w:bidi="ar-SA"/>
        </w:rPr>
        <w:t>até o 2</w:t>
      </w:r>
      <w:r w:rsidR="006D1A3B" w:rsidRPr="00A4393B">
        <w:rPr>
          <w:rFonts w:ascii="Times New Roman" w:hAnsi="Times New Roman"/>
          <w:color w:val="auto"/>
          <w:lang w:eastAsia="pt-BR"/>
        </w:rPr>
        <w:t xml:space="preserve">º trimestre de </w:t>
      </w:r>
      <w:r w:rsidRPr="00A4393B">
        <w:rPr>
          <w:rFonts w:ascii="Times New Roman" w:hAnsi="Times New Roman" w:cs="Times New Roman"/>
          <w:color w:val="auto"/>
          <w:lang w:val="pt-BR" w:eastAsia="pt-BR" w:bidi="ar-SA"/>
        </w:rPr>
        <w:t>202</w:t>
      </w:r>
      <w:r w:rsidR="006D1A3B" w:rsidRPr="00A4393B">
        <w:rPr>
          <w:rFonts w:ascii="Times New Roman" w:hAnsi="Times New Roman" w:cs="Times New Roman"/>
          <w:color w:val="auto"/>
          <w:lang w:val="pt-BR" w:eastAsia="pt-BR" w:bidi="ar-SA"/>
        </w:rPr>
        <w:t>1</w:t>
      </w:r>
      <w:r w:rsidRPr="00A4393B">
        <w:rPr>
          <w:rFonts w:ascii="Times New Roman" w:hAnsi="Times New Roman" w:cs="Times New Roman"/>
          <w:color w:val="auto"/>
          <w:lang w:val="pt-BR" w:eastAsia="pt-BR" w:bidi="ar-SA"/>
        </w:rPr>
        <w:t xml:space="preserve"> é a seguinte:</w:t>
      </w:r>
    </w:p>
    <w:p w14:paraId="4A35A99A" w14:textId="77777777" w:rsidR="006B34DE" w:rsidRPr="00A4393B" w:rsidRDefault="006B34DE" w:rsidP="006B34DE">
      <w:pPr>
        <w:shd w:val="clear" w:color="auto" w:fill="FFFFFF"/>
        <w:suppressAutoHyphens/>
        <w:ind w:firstLine="1418"/>
        <w:jc w:val="both"/>
        <w:rPr>
          <w:rFonts w:ascii="Times New Roman" w:hAnsi="Times New Roman" w:cs="Times New Roman"/>
          <w:color w:val="auto"/>
          <w:lang w:val="pt-BR" w:eastAsia="pt-BR" w:bidi="ar-SA"/>
        </w:rPr>
      </w:pPr>
    </w:p>
    <w:p w14:paraId="07B86153" w14:textId="77777777" w:rsidR="006B34DE" w:rsidRPr="00A4393B" w:rsidRDefault="006B34DE" w:rsidP="006B34DE">
      <w:pPr>
        <w:tabs>
          <w:tab w:val="left" w:pos="7797"/>
          <w:tab w:val="left" w:pos="7938"/>
        </w:tabs>
        <w:suppressAutoHyphens/>
        <w:ind w:right="849"/>
        <w:jc w:val="right"/>
        <w:rPr>
          <w:rFonts w:ascii="Times New Roman" w:hAnsi="Times New Roman" w:cs="Times New Roman"/>
          <w:color w:val="auto"/>
          <w:sz w:val="14"/>
          <w:szCs w:val="14"/>
          <w:lang w:val="pt-BR" w:eastAsia="pt-BR" w:bidi="ar-SA"/>
        </w:rPr>
      </w:pPr>
      <w:r w:rsidRPr="00A4393B">
        <w:rPr>
          <w:rFonts w:ascii="Times New Roman" w:hAnsi="Times New Roman" w:cs="Times New Roman"/>
          <w:color w:val="auto"/>
          <w:sz w:val="14"/>
          <w:szCs w:val="14"/>
          <w:lang w:val="pt-BR" w:eastAsia="pt-BR" w:bidi="ar-SA"/>
        </w:rPr>
        <w:t>Em R$ 1,00</w:t>
      </w:r>
    </w:p>
    <w:tbl>
      <w:tblPr>
        <w:tblW w:w="7087" w:type="dxa"/>
        <w:jc w:val="center"/>
        <w:tblCellMar>
          <w:right w:w="198" w:type="dxa"/>
        </w:tblCellMar>
        <w:tblLook w:val="0000" w:firstRow="0" w:lastRow="0" w:firstColumn="0" w:lastColumn="0" w:noHBand="0" w:noVBand="0"/>
      </w:tblPr>
      <w:tblGrid>
        <w:gridCol w:w="3685"/>
        <w:gridCol w:w="1701"/>
        <w:gridCol w:w="1701"/>
      </w:tblGrid>
      <w:tr w:rsidR="00A4393B" w:rsidRPr="00A4393B" w14:paraId="32A1F962" w14:textId="77777777" w:rsidTr="004012CA">
        <w:trPr>
          <w:trHeight w:val="113"/>
          <w:jc w:val="center"/>
        </w:trPr>
        <w:tc>
          <w:tcPr>
            <w:tcW w:w="3685" w:type="dxa"/>
            <w:tcBorders>
              <w:top w:val="single" w:sz="4" w:space="0" w:color="auto"/>
              <w:left w:val="single" w:sz="4" w:space="0" w:color="auto"/>
              <w:bottom w:val="single" w:sz="4" w:space="0" w:color="auto"/>
              <w:right w:val="single" w:sz="4" w:space="0" w:color="auto"/>
            </w:tcBorders>
            <w:shd w:val="clear" w:color="auto" w:fill="D2F0FA"/>
            <w:vAlign w:val="center"/>
          </w:tcPr>
          <w:p w14:paraId="477A619A" w14:textId="77777777" w:rsidR="006B34DE" w:rsidRPr="00A4393B" w:rsidRDefault="006B34DE" w:rsidP="006B34DE">
            <w:pPr>
              <w:suppressAutoHyphens/>
              <w:spacing w:beforeLines="20" w:before="48" w:afterLines="20" w:after="48"/>
              <w:jc w:val="center"/>
              <w:rPr>
                <w:rFonts w:ascii="Times New Roman" w:hAnsi="Times New Roman" w:cs="Times New Roman"/>
                <w:color w:val="auto"/>
                <w:sz w:val="16"/>
                <w:szCs w:val="16"/>
                <w:lang w:val="pt-BR" w:eastAsia="pt-BR" w:bidi="ar-SA"/>
              </w:rPr>
            </w:pPr>
          </w:p>
        </w:tc>
        <w:tc>
          <w:tcPr>
            <w:tcW w:w="1701" w:type="dxa"/>
            <w:tcBorders>
              <w:top w:val="single" w:sz="4" w:space="0" w:color="auto"/>
              <w:left w:val="single" w:sz="4" w:space="0" w:color="auto"/>
              <w:bottom w:val="single" w:sz="4" w:space="0" w:color="auto"/>
              <w:right w:val="single" w:sz="4" w:space="0" w:color="auto"/>
            </w:tcBorders>
            <w:shd w:val="clear" w:color="auto" w:fill="D2F0FA"/>
            <w:vAlign w:val="center"/>
          </w:tcPr>
          <w:p w14:paraId="3CFF307B" w14:textId="3EE2214C" w:rsidR="006B34DE" w:rsidRPr="00A4393B" w:rsidRDefault="004012CA" w:rsidP="006B34DE">
            <w:pPr>
              <w:suppressAutoHyphens/>
              <w:jc w:val="center"/>
              <w:rPr>
                <w:rFonts w:ascii="Times New Roman" w:hAnsi="Times New Roman" w:cs="Times New Roman"/>
                <w:color w:val="auto"/>
                <w:sz w:val="16"/>
                <w:szCs w:val="16"/>
                <w:lang w:val="pt-BR" w:eastAsia="pt-BR" w:bidi="ar-SA"/>
              </w:rPr>
            </w:pPr>
            <w:r w:rsidRPr="00A4393B">
              <w:rPr>
                <w:rFonts w:ascii="Times New Roman" w:hAnsi="Times New Roman"/>
                <w:color w:val="auto"/>
                <w:sz w:val="14"/>
                <w:szCs w:val="14"/>
                <w:lang w:eastAsia="pt-BR"/>
              </w:rPr>
              <w:t>2</w:t>
            </w:r>
            <w:r w:rsidR="006D1A3B" w:rsidRPr="00A4393B">
              <w:rPr>
                <w:rFonts w:ascii="Times New Roman" w:hAnsi="Times New Roman"/>
                <w:color w:val="auto"/>
                <w:sz w:val="14"/>
                <w:szCs w:val="14"/>
                <w:lang w:eastAsia="pt-BR"/>
              </w:rPr>
              <w:t xml:space="preserve">º </w:t>
            </w:r>
            <w:r w:rsidR="00F835FA" w:rsidRPr="00A4393B">
              <w:rPr>
                <w:rFonts w:ascii="Times New Roman" w:hAnsi="Times New Roman"/>
                <w:color w:val="auto"/>
                <w:sz w:val="14"/>
                <w:szCs w:val="14"/>
                <w:lang w:eastAsia="pt-BR"/>
              </w:rPr>
              <w:t>TRIM. /</w:t>
            </w:r>
            <w:r w:rsidR="006D1A3B" w:rsidRPr="00A4393B">
              <w:rPr>
                <w:rFonts w:ascii="Times New Roman" w:hAnsi="Times New Roman"/>
                <w:color w:val="auto"/>
                <w:sz w:val="14"/>
                <w:szCs w:val="14"/>
                <w:lang w:eastAsia="pt-BR"/>
              </w:rPr>
              <w:t>2021</w:t>
            </w:r>
          </w:p>
        </w:tc>
        <w:tc>
          <w:tcPr>
            <w:tcW w:w="1701" w:type="dxa"/>
            <w:tcBorders>
              <w:top w:val="single" w:sz="4" w:space="0" w:color="auto"/>
              <w:left w:val="single" w:sz="4" w:space="0" w:color="auto"/>
              <w:bottom w:val="single" w:sz="4" w:space="0" w:color="auto"/>
              <w:right w:val="single" w:sz="4" w:space="0" w:color="auto"/>
            </w:tcBorders>
            <w:shd w:val="clear" w:color="auto" w:fill="D2F0FA"/>
            <w:vAlign w:val="center"/>
          </w:tcPr>
          <w:p w14:paraId="24F3A8DD" w14:textId="3B6A9447" w:rsidR="006B34DE" w:rsidRPr="00A4393B" w:rsidRDefault="000B512F" w:rsidP="006B34DE">
            <w:pPr>
              <w:suppressAutoHyphens/>
              <w:jc w:val="center"/>
              <w:rPr>
                <w:rFonts w:ascii="Times New Roman" w:hAnsi="Times New Roman" w:cs="Times New Roman"/>
                <w:color w:val="auto"/>
                <w:sz w:val="16"/>
                <w:szCs w:val="16"/>
                <w:lang w:val="pt-BR" w:eastAsia="pt-BR" w:bidi="ar-SA"/>
              </w:rPr>
            </w:pPr>
            <w:r w:rsidRPr="00A4393B">
              <w:rPr>
                <w:rFonts w:ascii="Times New Roman" w:hAnsi="Times New Roman"/>
                <w:color w:val="auto"/>
                <w:sz w:val="14"/>
                <w:szCs w:val="14"/>
                <w:lang w:eastAsia="pt-BR"/>
              </w:rPr>
              <w:t>2</w:t>
            </w:r>
            <w:r w:rsidR="006D1A3B" w:rsidRPr="00A4393B">
              <w:rPr>
                <w:rFonts w:ascii="Times New Roman" w:hAnsi="Times New Roman"/>
                <w:color w:val="auto"/>
                <w:sz w:val="14"/>
                <w:szCs w:val="14"/>
                <w:lang w:eastAsia="pt-BR"/>
              </w:rPr>
              <w:t xml:space="preserve">º </w:t>
            </w:r>
            <w:r w:rsidR="00F835FA" w:rsidRPr="00A4393B">
              <w:rPr>
                <w:rFonts w:ascii="Times New Roman" w:hAnsi="Times New Roman"/>
                <w:color w:val="auto"/>
                <w:sz w:val="14"/>
                <w:szCs w:val="14"/>
                <w:lang w:eastAsia="pt-BR"/>
              </w:rPr>
              <w:t>TRIM. /</w:t>
            </w:r>
            <w:r w:rsidR="006D1A3B" w:rsidRPr="00A4393B">
              <w:rPr>
                <w:rFonts w:ascii="Times New Roman" w:hAnsi="Times New Roman"/>
                <w:color w:val="auto"/>
                <w:sz w:val="14"/>
                <w:szCs w:val="14"/>
                <w:lang w:eastAsia="pt-BR"/>
              </w:rPr>
              <w:t>2020</w:t>
            </w:r>
          </w:p>
        </w:tc>
      </w:tr>
      <w:tr w:rsidR="00A4393B" w:rsidRPr="00A4393B" w14:paraId="6417919D" w14:textId="77777777" w:rsidTr="004012CA">
        <w:trPr>
          <w:trHeight w:val="113"/>
          <w:jc w:val="center"/>
        </w:trPr>
        <w:tc>
          <w:tcPr>
            <w:tcW w:w="3685" w:type="dxa"/>
            <w:tcBorders>
              <w:top w:val="single" w:sz="4" w:space="0" w:color="auto"/>
              <w:left w:val="single" w:sz="4" w:space="0" w:color="auto"/>
              <w:right w:val="single" w:sz="4" w:space="0" w:color="auto"/>
            </w:tcBorders>
            <w:shd w:val="clear" w:color="auto" w:fill="D2F0FA"/>
            <w:vAlign w:val="center"/>
          </w:tcPr>
          <w:p w14:paraId="0AE8E8F1" w14:textId="77777777" w:rsidR="000B512F" w:rsidRPr="00A4393B" w:rsidRDefault="000B512F" w:rsidP="000B512F">
            <w:pPr>
              <w:suppressAutoHyphens/>
              <w:spacing w:beforeLines="20" w:before="48" w:afterLines="20" w:after="48"/>
              <w:jc w:val="both"/>
              <w:rPr>
                <w:rFonts w:ascii="Times New Roman" w:hAnsi="Times New Roman" w:cs="Times New Roman"/>
                <w:color w:val="auto"/>
                <w:sz w:val="16"/>
                <w:szCs w:val="16"/>
                <w:lang w:val="pt-BR" w:eastAsia="pt-BR" w:bidi="ar-SA"/>
              </w:rPr>
            </w:pPr>
            <w:r w:rsidRPr="00A4393B">
              <w:rPr>
                <w:rFonts w:ascii="Times New Roman" w:hAnsi="Times New Roman" w:cs="Times New Roman"/>
                <w:color w:val="auto"/>
                <w:sz w:val="16"/>
                <w:szCs w:val="16"/>
                <w:lang w:val="pt-BR" w:eastAsia="pt-BR" w:bidi="ar-SA"/>
              </w:rPr>
              <w:t>Saldo Inicial Líquido</w:t>
            </w:r>
          </w:p>
        </w:tc>
        <w:tc>
          <w:tcPr>
            <w:tcW w:w="1701" w:type="dxa"/>
            <w:tcBorders>
              <w:top w:val="single" w:sz="4" w:space="0" w:color="auto"/>
              <w:left w:val="single" w:sz="4" w:space="0" w:color="auto"/>
              <w:right w:val="single" w:sz="4" w:space="0" w:color="auto"/>
            </w:tcBorders>
            <w:shd w:val="clear" w:color="auto" w:fill="D2F0FA"/>
            <w:tcMar>
              <w:left w:w="28" w:type="dxa"/>
              <w:right w:w="369" w:type="dxa"/>
            </w:tcMar>
            <w:vAlign w:val="center"/>
          </w:tcPr>
          <w:p w14:paraId="243D0BD7" w14:textId="03454018" w:rsidR="000B512F" w:rsidRPr="00A4393B" w:rsidRDefault="000B512F" w:rsidP="000B512F">
            <w:pPr>
              <w:suppressAutoHyphens/>
              <w:spacing w:beforeLines="20" w:before="48" w:afterLines="20" w:after="48"/>
              <w:jc w:val="right"/>
              <w:rPr>
                <w:rFonts w:ascii="Times New Roman" w:hAnsi="Times New Roman" w:cs="Times New Roman"/>
                <w:color w:val="auto"/>
                <w:sz w:val="16"/>
                <w:szCs w:val="16"/>
                <w:lang w:val="pt-BR" w:eastAsia="pt-BR" w:bidi="ar-SA"/>
              </w:rPr>
            </w:pPr>
            <w:r w:rsidRPr="00A4393B">
              <w:rPr>
                <w:rFonts w:ascii="Times New Roman" w:hAnsi="Times New Roman" w:cs="Times New Roman"/>
                <w:color w:val="auto"/>
                <w:sz w:val="16"/>
                <w:szCs w:val="16"/>
                <w:lang w:val="pt-BR" w:eastAsia="pt-BR" w:bidi="ar-SA"/>
              </w:rPr>
              <w:t>67.108.184,45</w:t>
            </w:r>
          </w:p>
        </w:tc>
        <w:tc>
          <w:tcPr>
            <w:tcW w:w="1701" w:type="dxa"/>
            <w:tcBorders>
              <w:top w:val="single" w:sz="4" w:space="0" w:color="auto"/>
              <w:left w:val="single" w:sz="4" w:space="0" w:color="auto"/>
              <w:right w:val="single" w:sz="4" w:space="0" w:color="auto"/>
            </w:tcBorders>
            <w:shd w:val="clear" w:color="auto" w:fill="D2F0FA"/>
            <w:tcMar>
              <w:left w:w="57" w:type="dxa"/>
              <w:right w:w="397" w:type="dxa"/>
            </w:tcMar>
            <w:vAlign w:val="center"/>
          </w:tcPr>
          <w:p w14:paraId="54FC09FA" w14:textId="6CC7440D" w:rsidR="000B512F" w:rsidRPr="00A4393B" w:rsidRDefault="000B512F" w:rsidP="000B512F">
            <w:pPr>
              <w:suppressAutoHyphens/>
              <w:spacing w:beforeLines="20" w:before="48" w:afterLines="20" w:after="48"/>
              <w:ind w:right="-26"/>
              <w:jc w:val="right"/>
              <w:rPr>
                <w:rFonts w:ascii="Times New Roman" w:hAnsi="Times New Roman" w:cs="Times New Roman"/>
                <w:color w:val="auto"/>
                <w:sz w:val="16"/>
                <w:szCs w:val="16"/>
                <w:lang w:val="pt-BR" w:eastAsia="pt-BR" w:bidi="ar-SA"/>
              </w:rPr>
            </w:pPr>
            <w:r w:rsidRPr="00A4393B">
              <w:rPr>
                <w:rFonts w:ascii="Times New Roman" w:hAnsi="Times New Roman" w:cs="Times New Roman"/>
                <w:color w:val="auto"/>
                <w:sz w:val="16"/>
                <w:szCs w:val="16"/>
                <w:lang w:val="pt-BR" w:eastAsia="pt-BR" w:bidi="ar-SA"/>
              </w:rPr>
              <w:t>66.738.994,57</w:t>
            </w:r>
          </w:p>
        </w:tc>
      </w:tr>
      <w:tr w:rsidR="00A4393B" w:rsidRPr="00A4393B" w14:paraId="5081EE9D" w14:textId="77777777" w:rsidTr="004012CA">
        <w:trPr>
          <w:trHeight w:val="113"/>
          <w:jc w:val="center"/>
        </w:trPr>
        <w:tc>
          <w:tcPr>
            <w:tcW w:w="3685" w:type="dxa"/>
            <w:tcBorders>
              <w:left w:val="single" w:sz="4" w:space="0" w:color="auto"/>
              <w:right w:val="single" w:sz="4" w:space="0" w:color="auto"/>
            </w:tcBorders>
            <w:shd w:val="clear" w:color="auto" w:fill="D2F0FA"/>
            <w:vAlign w:val="center"/>
          </w:tcPr>
          <w:p w14:paraId="773A0D0C" w14:textId="77777777" w:rsidR="000B512F" w:rsidRPr="00A4393B" w:rsidRDefault="000B512F" w:rsidP="000B512F">
            <w:pPr>
              <w:suppressAutoHyphens/>
              <w:spacing w:beforeLines="20" w:before="48" w:afterLines="20" w:after="48"/>
              <w:jc w:val="both"/>
              <w:rPr>
                <w:rFonts w:ascii="Times New Roman" w:hAnsi="Times New Roman" w:cs="Times New Roman"/>
                <w:color w:val="auto"/>
                <w:sz w:val="16"/>
                <w:szCs w:val="16"/>
                <w:lang w:val="pt-BR" w:eastAsia="pt-BR" w:bidi="ar-SA"/>
              </w:rPr>
            </w:pPr>
            <w:r w:rsidRPr="00A4393B">
              <w:rPr>
                <w:rFonts w:ascii="Times New Roman" w:hAnsi="Times New Roman" w:cs="Times New Roman"/>
                <w:color w:val="auto"/>
                <w:sz w:val="16"/>
                <w:szCs w:val="16"/>
                <w:lang w:val="pt-BR" w:eastAsia="pt-BR" w:bidi="ar-SA"/>
              </w:rPr>
              <w:t>Adições:</w:t>
            </w:r>
          </w:p>
        </w:tc>
        <w:tc>
          <w:tcPr>
            <w:tcW w:w="1701" w:type="dxa"/>
            <w:tcBorders>
              <w:left w:val="single" w:sz="4" w:space="0" w:color="auto"/>
              <w:right w:val="single" w:sz="4" w:space="0" w:color="auto"/>
            </w:tcBorders>
            <w:shd w:val="clear" w:color="auto" w:fill="D2F0FA"/>
            <w:tcMar>
              <w:left w:w="28" w:type="dxa"/>
              <w:right w:w="369" w:type="dxa"/>
            </w:tcMar>
            <w:vAlign w:val="center"/>
          </w:tcPr>
          <w:p w14:paraId="09137D79" w14:textId="77777777" w:rsidR="000B512F" w:rsidRPr="00A4393B" w:rsidRDefault="000B512F" w:rsidP="000B512F">
            <w:pPr>
              <w:suppressAutoHyphens/>
              <w:snapToGrid w:val="0"/>
              <w:spacing w:beforeLines="20" w:before="48" w:afterLines="20" w:after="48"/>
              <w:jc w:val="both"/>
              <w:rPr>
                <w:rFonts w:ascii="Times New Roman" w:hAnsi="Times New Roman" w:cs="Times New Roman"/>
                <w:color w:val="auto"/>
                <w:sz w:val="16"/>
                <w:szCs w:val="16"/>
                <w:lang w:val="pt-BR" w:eastAsia="pt-BR" w:bidi="ar-SA"/>
              </w:rPr>
            </w:pPr>
          </w:p>
        </w:tc>
        <w:tc>
          <w:tcPr>
            <w:tcW w:w="1701" w:type="dxa"/>
            <w:tcBorders>
              <w:left w:val="single" w:sz="4" w:space="0" w:color="auto"/>
              <w:right w:val="single" w:sz="4" w:space="0" w:color="auto"/>
            </w:tcBorders>
            <w:shd w:val="clear" w:color="auto" w:fill="D2F0FA"/>
            <w:tcMar>
              <w:left w:w="57" w:type="dxa"/>
              <w:right w:w="369" w:type="dxa"/>
            </w:tcMar>
            <w:vAlign w:val="center"/>
          </w:tcPr>
          <w:p w14:paraId="4BC14507" w14:textId="77777777" w:rsidR="000B512F" w:rsidRPr="00A4393B" w:rsidRDefault="000B512F" w:rsidP="000B512F">
            <w:pPr>
              <w:suppressAutoHyphens/>
              <w:snapToGrid w:val="0"/>
              <w:spacing w:beforeLines="20" w:before="48" w:afterLines="20" w:after="48"/>
              <w:jc w:val="both"/>
              <w:rPr>
                <w:rFonts w:ascii="Times New Roman" w:hAnsi="Times New Roman" w:cs="Times New Roman"/>
                <w:color w:val="auto"/>
                <w:sz w:val="16"/>
                <w:szCs w:val="16"/>
                <w:lang w:val="pt-BR" w:eastAsia="pt-BR" w:bidi="ar-SA"/>
              </w:rPr>
            </w:pPr>
          </w:p>
        </w:tc>
      </w:tr>
      <w:tr w:rsidR="00A4393B" w:rsidRPr="00A4393B" w14:paraId="6AB54588" w14:textId="77777777" w:rsidTr="004012CA">
        <w:trPr>
          <w:trHeight w:val="113"/>
          <w:jc w:val="center"/>
        </w:trPr>
        <w:tc>
          <w:tcPr>
            <w:tcW w:w="3685" w:type="dxa"/>
            <w:tcBorders>
              <w:left w:val="single" w:sz="4" w:space="0" w:color="auto"/>
              <w:right w:val="single" w:sz="4" w:space="0" w:color="auto"/>
            </w:tcBorders>
            <w:shd w:val="clear" w:color="auto" w:fill="D2F0FA"/>
            <w:vAlign w:val="center"/>
          </w:tcPr>
          <w:p w14:paraId="23ABEB68" w14:textId="77777777" w:rsidR="000B512F" w:rsidRPr="00A4393B" w:rsidRDefault="000B512F" w:rsidP="000B512F">
            <w:pPr>
              <w:suppressAutoHyphens/>
              <w:spacing w:beforeLines="20" w:before="48" w:afterLines="20" w:after="48"/>
              <w:jc w:val="both"/>
              <w:rPr>
                <w:rFonts w:ascii="Times New Roman" w:hAnsi="Times New Roman" w:cs="Times New Roman"/>
                <w:color w:val="auto"/>
                <w:sz w:val="16"/>
                <w:szCs w:val="16"/>
                <w:lang w:val="pt-BR" w:eastAsia="pt-BR" w:bidi="ar-SA"/>
              </w:rPr>
            </w:pPr>
            <w:r w:rsidRPr="00A4393B">
              <w:rPr>
                <w:rFonts w:ascii="Times New Roman" w:hAnsi="Times New Roman" w:cs="Times New Roman"/>
                <w:color w:val="auto"/>
                <w:sz w:val="16"/>
                <w:szCs w:val="16"/>
                <w:lang w:val="pt-BR" w:eastAsia="pt-BR" w:bidi="ar-SA"/>
              </w:rPr>
              <w:t>Aquisições</w:t>
            </w:r>
          </w:p>
        </w:tc>
        <w:tc>
          <w:tcPr>
            <w:tcW w:w="1701" w:type="dxa"/>
            <w:tcBorders>
              <w:top w:val="nil"/>
              <w:left w:val="nil"/>
              <w:bottom w:val="nil"/>
              <w:right w:val="single" w:sz="4" w:space="0" w:color="auto"/>
            </w:tcBorders>
            <w:shd w:val="clear" w:color="000000" w:fill="D2F0FA"/>
            <w:tcMar>
              <w:left w:w="28" w:type="dxa"/>
              <w:right w:w="369" w:type="dxa"/>
            </w:tcMar>
            <w:vAlign w:val="center"/>
          </w:tcPr>
          <w:p w14:paraId="1572BD9D" w14:textId="6EBD5F87" w:rsidR="000B512F" w:rsidRPr="00A4393B" w:rsidRDefault="004012CA" w:rsidP="000B512F">
            <w:pPr>
              <w:spacing w:beforeLines="20" w:before="48" w:afterLines="20" w:after="48"/>
              <w:jc w:val="right"/>
              <w:rPr>
                <w:rFonts w:ascii="Times New Roman" w:hAnsi="Times New Roman" w:cs="Times New Roman"/>
                <w:color w:val="auto"/>
                <w:sz w:val="16"/>
                <w:szCs w:val="16"/>
                <w:lang w:val="pt-BR" w:eastAsia="pt-BR" w:bidi="ar-SA"/>
              </w:rPr>
            </w:pPr>
            <w:r w:rsidRPr="00A4393B">
              <w:rPr>
                <w:rFonts w:ascii="Times New Roman" w:hAnsi="Times New Roman" w:cs="Times New Roman"/>
                <w:color w:val="auto"/>
                <w:sz w:val="16"/>
                <w:szCs w:val="16"/>
                <w:lang w:val="pt-BR" w:eastAsia="pt-BR" w:bidi="ar-SA"/>
              </w:rPr>
              <w:t>4.436.385,64</w:t>
            </w:r>
          </w:p>
        </w:tc>
        <w:tc>
          <w:tcPr>
            <w:tcW w:w="1701" w:type="dxa"/>
            <w:tcBorders>
              <w:top w:val="nil"/>
              <w:left w:val="nil"/>
              <w:bottom w:val="nil"/>
              <w:right w:val="single" w:sz="4" w:space="0" w:color="auto"/>
            </w:tcBorders>
            <w:shd w:val="clear" w:color="000000" w:fill="D2F0FA"/>
            <w:tcMar>
              <w:left w:w="57" w:type="dxa"/>
              <w:right w:w="369" w:type="dxa"/>
            </w:tcMar>
            <w:vAlign w:val="center"/>
          </w:tcPr>
          <w:p w14:paraId="6DE0F8CA" w14:textId="67191BF4" w:rsidR="000B512F" w:rsidRPr="00A4393B" w:rsidRDefault="000B512F" w:rsidP="000B512F">
            <w:pPr>
              <w:suppressAutoHyphens/>
              <w:spacing w:beforeLines="20" w:before="48" w:afterLines="20" w:after="48"/>
              <w:jc w:val="right"/>
              <w:rPr>
                <w:rFonts w:ascii="Times New Roman" w:hAnsi="Times New Roman" w:cs="Times New Roman"/>
                <w:color w:val="auto"/>
                <w:sz w:val="16"/>
                <w:szCs w:val="16"/>
                <w:lang w:val="pt-BR" w:eastAsia="pt-BR" w:bidi="ar-SA"/>
              </w:rPr>
            </w:pPr>
            <w:r w:rsidRPr="00A4393B">
              <w:rPr>
                <w:rFonts w:ascii="Times New Roman" w:hAnsi="Times New Roman" w:cs="Times New Roman"/>
                <w:color w:val="auto"/>
                <w:sz w:val="16"/>
                <w:szCs w:val="16"/>
                <w:lang w:val="pt-BR" w:bidi="ar-SA"/>
              </w:rPr>
              <w:t>8.711.145,80</w:t>
            </w:r>
          </w:p>
        </w:tc>
      </w:tr>
      <w:tr w:rsidR="00A4393B" w:rsidRPr="00A4393B" w14:paraId="7BB7A330" w14:textId="77777777" w:rsidTr="004012CA">
        <w:trPr>
          <w:trHeight w:val="113"/>
          <w:jc w:val="center"/>
        </w:trPr>
        <w:tc>
          <w:tcPr>
            <w:tcW w:w="3685" w:type="dxa"/>
            <w:tcBorders>
              <w:left w:val="single" w:sz="4" w:space="0" w:color="auto"/>
              <w:right w:val="single" w:sz="4" w:space="0" w:color="auto"/>
            </w:tcBorders>
            <w:shd w:val="clear" w:color="auto" w:fill="D2F0FA"/>
            <w:vAlign w:val="center"/>
          </w:tcPr>
          <w:p w14:paraId="47395ED4" w14:textId="77777777" w:rsidR="000B512F" w:rsidRPr="00A4393B" w:rsidRDefault="000B512F" w:rsidP="000B512F">
            <w:pPr>
              <w:suppressAutoHyphens/>
              <w:spacing w:beforeLines="20" w:before="48" w:afterLines="20" w:after="48"/>
              <w:jc w:val="both"/>
              <w:rPr>
                <w:rFonts w:ascii="Times New Roman" w:hAnsi="Times New Roman" w:cs="Times New Roman"/>
                <w:color w:val="auto"/>
                <w:sz w:val="16"/>
                <w:szCs w:val="16"/>
                <w:lang w:val="pt-BR" w:eastAsia="pt-BR" w:bidi="ar-SA"/>
              </w:rPr>
            </w:pPr>
            <w:r w:rsidRPr="00A4393B">
              <w:rPr>
                <w:rFonts w:ascii="Times New Roman" w:hAnsi="Times New Roman" w:cs="Times New Roman"/>
                <w:color w:val="auto"/>
                <w:sz w:val="16"/>
                <w:szCs w:val="16"/>
                <w:lang w:val="pt-BR" w:eastAsia="pt-BR" w:bidi="ar-SA"/>
              </w:rPr>
              <w:t>Incorporações</w:t>
            </w:r>
          </w:p>
        </w:tc>
        <w:tc>
          <w:tcPr>
            <w:tcW w:w="1701" w:type="dxa"/>
            <w:tcBorders>
              <w:top w:val="nil"/>
              <w:left w:val="nil"/>
              <w:bottom w:val="nil"/>
              <w:right w:val="single" w:sz="4" w:space="0" w:color="auto"/>
            </w:tcBorders>
            <w:shd w:val="clear" w:color="000000" w:fill="D2F0FA"/>
            <w:tcMar>
              <w:left w:w="28" w:type="dxa"/>
              <w:right w:w="369" w:type="dxa"/>
            </w:tcMar>
            <w:vAlign w:val="center"/>
          </w:tcPr>
          <w:p w14:paraId="7EF7BE7B" w14:textId="233E1AC8" w:rsidR="000B512F" w:rsidRPr="00A4393B" w:rsidRDefault="000B512F" w:rsidP="000B512F">
            <w:pPr>
              <w:spacing w:beforeLines="20" w:before="48" w:afterLines="20" w:after="48"/>
              <w:jc w:val="right"/>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10.695,00</w:t>
            </w:r>
          </w:p>
        </w:tc>
        <w:tc>
          <w:tcPr>
            <w:tcW w:w="1701" w:type="dxa"/>
            <w:tcBorders>
              <w:top w:val="nil"/>
              <w:left w:val="nil"/>
              <w:bottom w:val="nil"/>
              <w:right w:val="single" w:sz="4" w:space="0" w:color="auto"/>
            </w:tcBorders>
            <w:shd w:val="clear" w:color="000000" w:fill="D2F0FA"/>
            <w:tcMar>
              <w:left w:w="57" w:type="dxa"/>
              <w:right w:w="369" w:type="dxa"/>
            </w:tcMar>
            <w:vAlign w:val="center"/>
          </w:tcPr>
          <w:p w14:paraId="0153823A" w14:textId="72E4104F" w:rsidR="000B512F" w:rsidRPr="00A4393B" w:rsidRDefault="000B512F" w:rsidP="000B512F">
            <w:pPr>
              <w:suppressAutoHyphens/>
              <w:spacing w:beforeLines="20" w:before="48" w:afterLines="20" w:after="48"/>
              <w:jc w:val="right"/>
              <w:rPr>
                <w:rFonts w:ascii="Times New Roman" w:hAnsi="Times New Roman" w:cs="Times New Roman"/>
                <w:color w:val="auto"/>
                <w:sz w:val="16"/>
                <w:szCs w:val="16"/>
                <w:lang w:val="pt-BR" w:eastAsia="pt-BR" w:bidi="ar-SA"/>
              </w:rPr>
            </w:pPr>
            <w:r w:rsidRPr="00A4393B">
              <w:rPr>
                <w:rFonts w:ascii="Times New Roman" w:hAnsi="Times New Roman" w:cs="Times New Roman"/>
                <w:color w:val="auto"/>
                <w:sz w:val="16"/>
                <w:szCs w:val="16"/>
                <w:lang w:val="pt-BR" w:bidi="ar-SA"/>
              </w:rPr>
              <w:t>18.572,05</w:t>
            </w:r>
          </w:p>
        </w:tc>
      </w:tr>
      <w:tr w:rsidR="00A4393B" w:rsidRPr="00A4393B" w14:paraId="2AD6EF09" w14:textId="77777777" w:rsidTr="004012CA">
        <w:tblPrEx>
          <w:tblCellMar>
            <w:right w:w="108" w:type="dxa"/>
          </w:tblCellMar>
        </w:tblPrEx>
        <w:trPr>
          <w:trHeight w:val="113"/>
          <w:jc w:val="center"/>
        </w:trPr>
        <w:tc>
          <w:tcPr>
            <w:tcW w:w="3685" w:type="dxa"/>
            <w:tcBorders>
              <w:left w:val="single" w:sz="4" w:space="0" w:color="auto"/>
              <w:right w:val="single" w:sz="4" w:space="0" w:color="auto"/>
            </w:tcBorders>
            <w:shd w:val="clear" w:color="auto" w:fill="D2F0FA"/>
            <w:vAlign w:val="center"/>
          </w:tcPr>
          <w:p w14:paraId="4EFC6A83" w14:textId="77777777" w:rsidR="000B512F" w:rsidRPr="00A4393B" w:rsidRDefault="000B512F" w:rsidP="000B512F">
            <w:pPr>
              <w:suppressAutoHyphens/>
              <w:spacing w:beforeLines="20" w:before="48" w:afterLines="20" w:after="48"/>
              <w:jc w:val="both"/>
              <w:rPr>
                <w:rFonts w:ascii="Times New Roman" w:hAnsi="Times New Roman" w:cs="Times New Roman"/>
                <w:color w:val="auto"/>
                <w:sz w:val="16"/>
                <w:szCs w:val="16"/>
                <w:lang w:val="pt-BR" w:eastAsia="pt-BR" w:bidi="ar-SA"/>
              </w:rPr>
            </w:pPr>
            <w:r w:rsidRPr="00A4393B">
              <w:rPr>
                <w:rFonts w:ascii="Times New Roman" w:hAnsi="Times New Roman" w:cs="Times New Roman"/>
                <w:color w:val="auto"/>
                <w:sz w:val="16"/>
                <w:szCs w:val="16"/>
                <w:lang w:val="pt-BR" w:eastAsia="pt-BR" w:bidi="ar-SA"/>
              </w:rPr>
              <w:t>Baixas</w:t>
            </w:r>
          </w:p>
        </w:tc>
        <w:tc>
          <w:tcPr>
            <w:tcW w:w="1701" w:type="dxa"/>
            <w:tcBorders>
              <w:left w:val="single" w:sz="4" w:space="0" w:color="auto"/>
              <w:right w:val="single" w:sz="4" w:space="0" w:color="auto"/>
            </w:tcBorders>
            <w:shd w:val="clear" w:color="auto" w:fill="D2F0FA"/>
            <w:tcMar>
              <w:left w:w="28" w:type="dxa"/>
              <w:right w:w="312" w:type="dxa"/>
            </w:tcMar>
            <w:vAlign w:val="center"/>
          </w:tcPr>
          <w:p w14:paraId="448F158E" w14:textId="2C345D3E" w:rsidR="000B512F" w:rsidRPr="00A4393B" w:rsidRDefault="000B512F" w:rsidP="000B512F">
            <w:pPr>
              <w:suppressAutoHyphens/>
              <w:spacing w:beforeLines="20" w:before="48" w:afterLines="20" w:after="48"/>
              <w:jc w:val="right"/>
              <w:rPr>
                <w:rFonts w:ascii="Times New Roman" w:hAnsi="Times New Roman" w:cs="Times New Roman"/>
                <w:color w:val="auto"/>
                <w:sz w:val="16"/>
                <w:szCs w:val="16"/>
                <w:lang w:val="pt-BR" w:eastAsia="pt-BR" w:bidi="ar-SA"/>
              </w:rPr>
            </w:pPr>
            <w:r w:rsidRPr="00A4393B">
              <w:rPr>
                <w:rFonts w:ascii="Times New Roman" w:hAnsi="Times New Roman" w:cs="Times New Roman"/>
                <w:color w:val="auto"/>
                <w:sz w:val="16"/>
                <w:szCs w:val="16"/>
                <w:lang w:val="pt-BR" w:eastAsia="pt-BR" w:bidi="ar-SA"/>
              </w:rPr>
              <w:t>(</w:t>
            </w:r>
            <w:r w:rsidR="00A753DD" w:rsidRPr="00A4393B">
              <w:rPr>
                <w:rFonts w:ascii="Times New Roman" w:hAnsi="Times New Roman" w:cs="Times New Roman"/>
                <w:color w:val="auto"/>
                <w:sz w:val="16"/>
                <w:szCs w:val="16"/>
                <w:lang w:val="pt-BR" w:eastAsia="pt-BR" w:bidi="ar-SA"/>
              </w:rPr>
              <w:t>60.114,99</w:t>
            </w:r>
            <w:r w:rsidRPr="00A4393B">
              <w:rPr>
                <w:rFonts w:ascii="Times New Roman" w:hAnsi="Times New Roman" w:cs="Times New Roman"/>
                <w:color w:val="auto"/>
                <w:sz w:val="16"/>
                <w:szCs w:val="16"/>
                <w:lang w:val="pt-BR" w:eastAsia="pt-BR" w:bidi="ar-SA"/>
              </w:rPr>
              <w:t>)</w:t>
            </w:r>
          </w:p>
        </w:tc>
        <w:tc>
          <w:tcPr>
            <w:tcW w:w="1701" w:type="dxa"/>
            <w:tcBorders>
              <w:left w:val="single" w:sz="4" w:space="0" w:color="auto"/>
              <w:right w:val="single" w:sz="4" w:space="0" w:color="auto"/>
            </w:tcBorders>
            <w:shd w:val="clear" w:color="auto" w:fill="D2F0FA"/>
            <w:tcMar>
              <w:left w:w="57" w:type="dxa"/>
              <w:right w:w="312" w:type="dxa"/>
            </w:tcMar>
            <w:vAlign w:val="center"/>
          </w:tcPr>
          <w:p w14:paraId="403ACCFD" w14:textId="26B1AAEA" w:rsidR="000B512F" w:rsidRPr="00A4393B" w:rsidRDefault="000B512F" w:rsidP="000B512F">
            <w:pPr>
              <w:suppressAutoHyphens/>
              <w:spacing w:beforeLines="20" w:before="48" w:afterLines="20" w:after="48"/>
              <w:jc w:val="right"/>
              <w:rPr>
                <w:rFonts w:ascii="Times New Roman" w:hAnsi="Times New Roman" w:cs="Times New Roman"/>
                <w:color w:val="auto"/>
                <w:sz w:val="16"/>
                <w:szCs w:val="16"/>
                <w:lang w:val="pt-BR" w:eastAsia="pt-BR" w:bidi="ar-SA"/>
              </w:rPr>
            </w:pPr>
            <w:r w:rsidRPr="00A4393B">
              <w:rPr>
                <w:rFonts w:ascii="Times New Roman" w:hAnsi="Times New Roman" w:cs="Times New Roman"/>
                <w:color w:val="auto"/>
                <w:sz w:val="16"/>
                <w:szCs w:val="16"/>
                <w:lang w:val="pt-BR" w:eastAsia="pt-BR" w:bidi="ar-SA"/>
              </w:rPr>
              <w:t>(157.109,76)</w:t>
            </w:r>
          </w:p>
        </w:tc>
      </w:tr>
      <w:tr w:rsidR="00A4393B" w:rsidRPr="00A4393B" w14:paraId="2DF2D9B9" w14:textId="77777777" w:rsidTr="004012CA">
        <w:tblPrEx>
          <w:tblCellMar>
            <w:right w:w="108" w:type="dxa"/>
          </w:tblCellMar>
        </w:tblPrEx>
        <w:trPr>
          <w:trHeight w:val="113"/>
          <w:jc w:val="center"/>
        </w:trPr>
        <w:tc>
          <w:tcPr>
            <w:tcW w:w="3685" w:type="dxa"/>
            <w:tcBorders>
              <w:left w:val="single" w:sz="4" w:space="0" w:color="auto"/>
              <w:right w:val="single" w:sz="4" w:space="0" w:color="auto"/>
            </w:tcBorders>
            <w:shd w:val="clear" w:color="auto" w:fill="D2F0FA"/>
            <w:vAlign w:val="center"/>
          </w:tcPr>
          <w:p w14:paraId="129D000B" w14:textId="77777777" w:rsidR="000B512F" w:rsidRPr="00A4393B" w:rsidRDefault="000B512F" w:rsidP="000B512F">
            <w:pPr>
              <w:suppressAutoHyphens/>
              <w:spacing w:beforeLines="20" w:before="48" w:afterLines="20" w:after="48"/>
              <w:jc w:val="both"/>
              <w:rPr>
                <w:rFonts w:ascii="Times New Roman" w:hAnsi="Times New Roman" w:cs="Times New Roman"/>
                <w:color w:val="auto"/>
                <w:sz w:val="16"/>
                <w:szCs w:val="16"/>
                <w:lang w:val="pt-BR" w:eastAsia="pt-BR" w:bidi="ar-SA"/>
              </w:rPr>
            </w:pPr>
            <w:r w:rsidRPr="00A4393B">
              <w:rPr>
                <w:rFonts w:ascii="Times New Roman" w:hAnsi="Times New Roman" w:cs="Times New Roman"/>
                <w:color w:val="auto"/>
                <w:sz w:val="16"/>
                <w:szCs w:val="16"/>
                <w:lang w:val="pt-BR" w:eastAsia="pt-BR" w:bidi="ar-SA"/>
              </w:rPr>
              <w:t>Depreciações/Amortizações</w:t>
            </w:r>
          </w:p>
        </w:tc>
        <w:tc>
          <w:tcPr>
            <w:tcW w:w="1701" w:type="dxa"/>
            <w:tcBorders>
              <w:left w:val="single" w:sz="4" w:space="0" w:color="auto"/>
              <w:right w:val="single" w:sz="4" w:space="0" w:color="auto"/>
            </w:tcBorders>
            <w:shd w:val="clear" w:color="auto" w:fill="D2F0FA"/>
            <w:tcMar>
              <w:left w:w="28" w:type="dxa"/>
              <w:right w:w="312" w:type="dxa"/>
            </w:tcMar>
            <w:vAlign w:val="center"/>
          </w:tcPr>
          <w:p w14:paraId="2C175C52" w14:textId="4E6CFF00" w:rsidR="000B512F" w:rsidRPr="00A4393B" w:rsidRDefault="000B512F" w:rsidP="000B512F">
            <w:pPr>
              <w:suppressAutoHyphens/>
              <w:spacing w:beforeLines="20" w:before="48" w:afterLines="20" w:after="48"/>
              <w:jc w:val="right"/>
              <w:rPr>
                <w:rFonts w:ascii="Times New Roman" w:hAnsi="Times New Roman" w:cs="Times New Roman"/>
                <w:color w:val="auto"/>
                <w:sz w:val="16"/>
                <w:szCs w:val="16"/>
                <w:lang w:val="pt-BR" w:eastAsia="pt-BR" w:bidi="ar-SA"/>
              </w:rPr>
            </w:pPr>
            <w:r w:rsidRPr="00A4393B">
              <w:rPr>
                <w:rFonts w:ascii="Times New Roman" w:hAnsi="Times New Roman" w:cs="Times New Roman"/>
                <w:color w:val="auto"/>
                <w:sz w:val="16"/>
                <w:szCs w:val="16"/>
                <w:lang w:val="pt-BR" w:eastAsia="pt-BR" w:bidi="ar-SA"/>
              </w:rPr>
              <w:t>(</w:t>
            </w:r>
            <w:r w:rsidR="004012CA" w:rsidRPr="00A4393B">
              <w:rPr>
                <w:rFonts w:ascii="Times New Roman" w:hAnsi="Times New Roman" w:cs="Times New Roman"/>
                <w:color w:val="auto"/>
                <w:sz w:val="16"/>
                <w:szCs w:val="16"/>
                <w:lang w:val="pt-BR" w:eastAsia="pt-BR" w:bidi="ar-SA"/>
              </w:rPr>
              <w:t>5.626.932,13</w:t>
            </w:r>
            <w:r w:rsidRPr="00A4393B">
              <w:rPr>
                <w:rFonts w:ascii="Times New Roman" w:hAnsi="Times New Roman" w:cs="Times New Roman"/>
                <w:color w:val="auto"/>
                <w:sz w:val="16"/>
                <w:szCs w:val="16"/>
                <w:lang w:val="pt-BR" w:eastAsia="pt-BR" w:bidi="ar-SA"/>
              </w:rPr>
              <w:t>)</w:t>
            </w:r>
          </w:p>
        </w:tc>
        <w:tc>
          <w:tcPr>
            <w:tcW w:w="1701" w:type="dxa"/>
            <w:tcBorders>
              <w:left w:val="single" w:sz="4" w:space="0" w:color="auto"/>
              <w:right w:val="single" w:sz="4" w:space="0" w:color="auto"/>
            </w:tcBorders>
            <w:shd w:val="clear" w:color="auto" w:fill="D2F0FA"/>
            <w:tcMar>
              <w:left w:w="57" w:type="dxa"/>
              <w:right w:w="312" w:type="dxa"/>
            </w:tcMar>
            <w:vAlign w:val="center"/>
          </w:tcPr>
          <w:p w14:paraId="173D83B8" w14:textId="74DFB139" w:rsidR="000B512F" w:rsidRPr="00A4393B" w:rsidRDefault="000B512F" w:rsidP="000B512F">
            <w:pPr>
              <w:suppressAutoHyphens/>
              <w:spacing w:beforeLines="20" w:before="48" w:afterLines="20" w:after="48"/>
              <w:jc w:val="right"/>
              <w:rPr>
                <w:rFonts w:ascii="Times New Roman" w:hAnsi="Times New Roman" w:cs="Times New Roman"/>
                <w:color w:val="auto"/>
                <w:sz w:val="16"/>
                <w:szCs w:val="16"/>
                <w:lang w:val="pt-BR" w:eastAsia="pt-BR" w:bidi="ar-SA"/>
              </w:rPr>
            </w:pPr>
            <w:r w:rsidRPr="00A4393B">
              <w:rPr>
                <w:rFonts w:ascii="Times New Roman" w:hAnsi="Times New Roman" w:cs="Times New Roman"/>
                <w:color w:val="auto"/>
                <w:sz w:val="16"/>
                <w:szCs w:val="16"/>
                <w:lang w:val="pt-BR" w:eastAsia="pt-BR" w:bidi="ar-SA"/>
              </w:rPr>
              <w:t>(7.069.936,31)</w:t>
            </w:r>
          </w:p>
        </w:tc>
      </w:tr>
      <w:tr w:rsidR="00A4393B" w:rsidRPr="00A4393B" w14:paraId="0C9EEE93" w14:textId="77777777" w:rsidTr="004012CA">
        <w:tblPrEx>
          <w:tblCellMar>
            <w:right w:w="108" w:type="dxa"/>
          </w:tblCellMar>
        </w:tblPrEx>
        <w:trPr>
          <w:trHeight w:val="113"/>
          <w:jc w:val="center"/>
        </w:trPr>
        <w:tc>
          <w:tcPr>
            <w:tcW w:w="3685" w:type="dxa"/>
            <w:tcBorders>
              <w:left w:val="single" w:sz="4" w:space="0" w:color="auto"/>
              <w:bottom w:val="single" w:sz="4" w:space="0" w:color="auto"/>
              <w:right w:val="single" w:sz="4" w:space="0" w:color="auto"/>
            </w:tcBorders>
            <w:shd w:val="clear" w:color="auto" w:fill="D2F0FA"/>
            <w:vAlign w:val="center"/>
          </w:tcPr>
          <w:p w14:paraId="6E4A8668" w14:textId="77777777" w:rsidR="000B512F" w:rsidRPr="00A4393B" w:rsidRDefault="000B512F" w:rsidP="000B512F">
            <w:pPr>
              <w:suppressAutoHyphens/>
              <w:spacing w:beforeLines="20" w:before="48" w:afterLines="20" w:after="48"/>
              <w:jc w:val="both"/>
              <w:rPr>
                <w:rFonts w:ascii="Times New Roman" w:hAnsi="Times New Roman" w:cs="Times New Roman"/>
                <w:bCs/>
                <w:color w:val="auto"/>
                <w:sz w:val="16"/>
                <w:szCs w:val="16"/>
                <w:lang w:val="pt-BR" w:eastAsia="pt-BR" w:bidi="ar-SA"/>
              </w:rPr>
            </w:pPr>
            <w:r w:rsidRPr="00A4393B">
              <w:rPr>
                <w:rFonts w:ascii="Times New Roman" w:hAnsi="Times New Roman" w:cs="Times New Roman"/>
                <w:bCs/>
                <w:color w:val="auto"/>
                <w:sz w:val="16"/>
                <w:szCs w:val="16"/>
                <w:lang w:val="pt-BR" w:eastAsia="pt-BR" w:bidi="ar-SA"/>
              </w:rPr>
              <w:t>Saldo Final Líquido</w:t>
            </w:r>
          </w:p>
        </w:tc>
        <w:tc>
          <w:tcPr>
            <w:tcW w:w="1701" w:type="dxa"/>
            <w:tcBorders>
              <w:left w:val="single" w:sz="4" w:space="0" w:color="auto"/>
              <w:bottom w:val="single" w:sz="4" w:space="0" w:color="auto"/>
              <w:right w:val="single" w:sz="4" w:space="0" w:color="auto"/>
            </w:tcBorders>
            <w:shd w:val="clear" w:color="auto" w:fill="D2F0FA"/>
            <w:tcMar>
              <w:left w:w="28" w:type="dxa"/>
              <w:right w:w="369" w:type="dxa"/>
            </w:tcMar>
            <w:vAlign w:val="center"/>
          </w:tcPr>
          <w:p w14:paraId="3C133DD7" w14:textId="51ABA9A5" w:rsidR="000B512F" w:rsidRPr="00A4393B" w:rsidRDefault="004C2513" w:rsidP="000B512F">
            <w:pPr>
              <w:suppressAutoHyphens/>
              <w:spacing w:beforeLines="20" w:before="48" w:afterLines="20" w:after="48"/>
              <w:jc w:val="right"/>
              <w:rPr>
                <w:rFonts w:ascii="Times New Roman" w:hAnsi="Times New Roman" w:cs="Times New Roman"/>
                <w:bCs/>
                <w:color w:val="auto"/>
                <w:sz w:val="16"/>
                <w:szCs w:val="16"/>
                <w:lang w:val="pt-BR" w:eastAsia="pt-BR" w:bidi="ar-SA"/>
              </w:rPr>
            </w:pPr>
            <w:r w:rsidRPr="00A4393B">
              <w:rPr>
                <w:rFonts w:ascii="Times New Roman" w:hAnsi="Times New Roman" w:cs="Times New Roman"/>
                <w:bCs/>
                <w:color w:val="auto"/>
                <w:sz w:val="16"/>
                <w:szCs w:val="16"/>
                <w:lang w:val="pt-BR" w:eastAsia="pt-BR" w:bidi="ar-SA"/>
              </w:rPr>
              <w:t>65.868.217,97</w:t>
            </w:r>
          </w:p>
        </w:tc>
        <w:tc>
          <w:tcPr>
            <w:tcW w:w="1701" w:type="dxa"/>
            <w:tcBorders>
              <w:left w:val="single" w:sz="4" w:space="0" w:color="auto"/>
              <w:bottom w:val="single" w:sz="4" w:space="0" w:color="auto"/>
              <w:right w:val="single" w:sz="4" w:space="0" w:color="auto"/>
            </w:tcBorders>
            <w:shd w:val="clear" w:color="auto" w:fill="D2F0FA"/>
            <w:tcMar>
              <w:left w:w="57" w:type="dxa"/>
              <w:right w:w="369" w:type="dxa"/>
            </w:tcMar>
            <w:vAlign w:val="center"/>
          </w:tcPr>
          <w:p w14:paraId="493836E6" w14:textId="1D4F3180" w:rsidR="000B512F" w:rsidRPr="00A4393B" w:rsidRDefault="000B512F" w:rsidP="000B512F">
            <w:pPr>
              <w:suppressAutoHyphens/>
              <w:spacing w:beforeLines="20" w:before="48" w:afterLines="20" w:after="48"/>
              <w:jc w:val="right"/>
              <w:rPr>
                <w:rFonts w:ascii="Times New Roman" w:hAnsi="Times New Roman" w:cs="Times New Roman"/>
                <w:bCs/>
                <w:color w:val="auto"/>
                <w:sz w:val="16"/>
                <w:szCs w:val="16"/>
                <w:lang w:val="pt-BR" w:eastAsia="pt-BR" w:bidi="ar-SA"/>
              </w:rPr>
            </w:pPr>
            <w:r w:rsidRPr="00A4393B">
              <w:rPr>
                <w:rFonts w:ascii="Times New Roman" w:hAnsi="Times New Roman" w:cs="Times New Roman"/>
                <w:color w:val="auto"/>
                <w:sz w:val="16"/>
                <w:szCs w:val="16"/>
                <w:lang w:val="pt-BR" w:eastAsia="pt-BR" w:bidi="ar-SA"/>
              </w:rPr>
              <w:t>68.241.666,35</w:t>
            </w:r>
          </w:p>
        </w:tc>
      </w:tr>
    </w:tbl>
    <w:p w14:paraId="483328C9" w14:textId="77777777" w:rsidR="006B34DE" w:rsidRPr="00A4393B" w:rsidRDefault="006B34DE" w:rsidP="007C14B6">
      <w:pPr>
        <w:suppressAutoHyphens/>
        <w:ind w:firstLine="709"/>
        <w:jc w:val="both"/>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Fonte: Siafi</w:t>
      </w:r>
    </w:p>
    <w:p w14:paraId="6DB08760" w14:textId="77777777" w:rsidR="006B34DE" w:rsidRPr="00A4393B" w:rsidRDefault="006B34DE" w:rsidP="006B34DE">
      <w:pPr>
        <w:suppressAutoHyphens/>
        <w:ind w:firstLine="993"/>
        <w:jc w:val="both"/>
        <w:rPr>
          <w:rFonts w:ascii="Times New Roman" w:hAnsi="Times New Roman" w:cs="Times New Roman"/>
          <w:color w:val="auto"/>
          <w:sz w:val="12"/>
          <w:szCs w:val="12"/>
          <w:lang w:val="pt-BR" w:eastAsia="pt-BR" w:bidi="ar-SA"/>
        </w:rPr>
      </w:pPr>
    </w:p>
    <w:p w14:paraId="5E0B5738" w14:textId="77777777" w:rsidR="00DA6E1D" w:rsidRPr="00A4393B" w:rsidRDefault="00DA6E1D" w:rsidP="006B34DE">
      <w:pPr>
        <w:suppressAutoHyphens/>
        <w:ind w:firstLine="1418"/>
        <w:jc w:val="both"/>
        <w:rPr>
          <w:rFonts w:ascii="Times New Roman" w:hAnsi="Times New Roman" w:cs="Times New Roman"/>
          <w:color w:val="auto"/>
          <w:lang w:val="pt-BR" w:eastAsia="pt-BR" w:bidi="ar-SA"/>
        </w:rPr>
      </w:pPr>
    </w:p>
    <w:p w14:paraId="17F9DDBE" w14:textId="41E08998" w:rsidR="006B34DE" w:rsidRPr="00A4393B" w:rsidRDefault="006B34DE" w:rsidP="006B34DE">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3.6 – Intangível</w:t>
      </w:r>
    </w:p>
    <w:p w14:paraId="67BC8289" w14:textId="77777777" w:rsidR="006B34DE" w:rsidRPr="00A4393B" w:rsidRDefault="006B34DE" w:rsidP="006B34DE">
      <w:pPr>
        <w:suppressAutoHyphens/>
        <w:jc w:val="both"/>
        <w:rPr>
          <w:rFonts w:ascii="Times New Roman" w:hAnsi="Times New Roman" w:cs="Times New Roman"/>
          <w:color w:val="auto"/>
          <w:lang w:val="pt-BR" w:eastAsia="pt-BR" w:bidi="ar-SA"/>
        </w:rPr>
      </w:pPr>
    </w:p>
    <w:p w14:paraId="45E8AAAB" w14:textId="77777777" w:rsidR="006B34DE" w:rsidRPr="00A4393B" w:rsidRDefault="006B34DE" w:rsidP="006B34DE">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3.6.1 – Os bens intangíveis referem-se aos registros de marcas da Empresa, principalmente no que tange ao uso de nomes de programas de rádio e televisão, produções sonoras e audiovisuais, softwares, domínios e direitos de uso. O teste de recuperabilidade (</w:t>
      </w:r>
      <w:r w:rsidRPr="00A4393B">
        <w:rPr>
          <w:rFonts w:ascii="Times New Roman" w:hAnsi="Times New Roman" w:cs="Times New Roman"/>
          <w:i/>
          <w:color w:val="auto"/>
          <w:lang w:val="pt-BR" w:eastAsia="pt-BR" w:bidi="ar-SA"/>
        </w:rPr>
        <w:t>impairment test</w:t>
      </w:r>
      <w:r w:rsidRPr="00A4393B">
        <w:rPr>
          <w:rFonts w:ascii="Times New Roman" w:hAnsi="Times New Roman" w:cs="Times New Roman"/>
          <w:color w:val="auto"/>
          <w:lang w:val="pt-BR" w:eastAsia="pt-BR" w:bidi="ar-SA"/>
        </w:rPr>
        <w:t>) aplicado aos bens intangíveis, ano de 2020, resultou no valor de R$ 25.959,07 para Conta Concessão de Direito de Uso de Comunicação e R$ 552,96 para Conta de Marcas/Patentes.</w:t>
      </w:r>
    </w:p>
    <w:p w14:paraId="09E8475A" w14:textId="77777777" w:rsidR="006B34DE" w:rsidRPr="00A4393B" w:rsidRDefault="006B34DE" w:rsidP="006B34DE">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Esses bens são amortizados pelo método linear, à taxa de 10% para Marcas e Patentes, 6,67% para Concessão de Direito de Uso e 20% para os Softwares, conforme indicação feita pela Empresa especializada que realizou o teste de recuperabilidade (</w:t>
      </w:r>
      <w:r w:rsidRPr="00A4393B">
        <w:rPr>
          <w:rFonts w:ascii="Times New Roman" w:hAnsi="Times New Roman" w:cs="Times New Roman"/>
          <w:i/>
          <w:color w:val="auto"/>
          <w:lang w:val="pt-BR" w:eastAsia="pt-BR" w:bidi="ar-SA"/>
        </w:rPr>
        <w:t>impairment test</w:t>
      </w:r>
      <w:r w:rsidRPr="00A4393B">
        <w:rPr>
          <w:rFonts w:ascii="Times New Roman" w:hAnsi="Times New Roman" w:cs="Times New Roman"/>
          <w:color w:val="auto"/>
          <w:lang w:val="pt-BR" w:eastAsia="pt-BR" w:bidi="ar-SA"/>
        </w:rPr>
        <w:t xml:space="preserve">), a qual cita em seu Relatório que “para revisão da vida útil econômica, foi utilizada a metodologia definida no Pronunciamento Técnico ICPC 10, que em resumo pede que a vida útil do bem seja de acordo com a prática e utilização em cada Empresa.” </w:t>
      </w:r>
    </w:p>
    <w:p w14:paraId="15C91E68" w14:textId="427485FD" w:rsidR="006B34DE" w:rsidRPr="00A4393B" w:rsidRDefault="006B34DE" w:rsidP="006B34DE">
      <w:pPr>
        <w:suppressAutoHyphens/>
        <w:ind w:firstLine="1418"/>
        <w:jc w:val="both"/>
        <w:rPr>
          <w:rFonts w:ascii="Times New Roman" w:hAnsi="Times New Roman" w:cs="Times New Roman"/>
          <w:color w:val="auto"/>
          <w:lang w:val="pt-BR" w:eastAsia="pt-BR" w:bidi="ar-SA"/>
        </w:rPr>
      </w:pPr>
    </w:p>
    <w:p w14:paraId="0B451BCC" w14:textId="77777777" w:rsidR="00855D62" w:rsidRPr="00A4393B" w:rsidRDefault="00855D62" w:rsidP="006B34DE">
      <w:pPr>
        <w:suppressAutoHyphens/>
        <w:ind w:firstLine="1418"/>
        <w:jc w:val="both"/>
        <w:rPr>
          <w:rFonts w:ascii="Times New Roman" w:hAnsi="Times New Roman" w:cs="Times New Roman"/>
          <w:color w:val="auto"/>
          <w:lang w:val="pt-BR" w:eastAsia="pt-BR" w:bidi="ar-SA"/>
        </w:rPr>
      </w:pPr>
    </w:p>
    <w:p w14:paraId="5FA03639" w14:textId="77777777" w:rsidR="006B34DE" w:rsidRPr="00A4393B" w:rsidRDefault="006B34DE" w:rsidP="006B34DE">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O Intangível é composto como segue:</w:t>
      </w:r>
    </w:p>
    <w:p w14:paraId="204D1CA0" w14:textId="741DF8BA" w:rsidR="006B34DE" w:rsidRPr="00A4393B" w:rsidRDefault="006B34DE" w:rsidP="006B34DE">
      <w:pPr>
        <w:suppressAutoHyphens/>
        <w:jc w:val="both"/>
        <w:rPr>
          <w:rFonts w:ascii="Times New Roman" w:hAnsi="Times New Roman" w:cs="Times New Roman"/>
          <w:color w:val="auto"/>
          <w:lang w:val="pt-BR" w:eastAsia="pt-BR" w:bidi="ar-SA"/>
        </w:rPr>
      </w:pPr>
    </w:p>
    <w:p w14:paraId="7C5F463A" w14:textId="77777777" w:rsidR="00DA6E1D" w:rsidRPr="00A4393B" w:rsidRDefault="00DA6E1D" w:rsidP="006B34DE">
      <w:pPr>
        <w:suppressAutoHyphens/>
        <w:jc w:val="both"/>
        <w:rPr>
          <w:rFonts w:ascii="Times New Roman" w:hAnsi="Times New Roman" w:cs="Times New Roman"/>
          <w:color w:val="auto"/>
          <w:lang w:val="pt-BR" w:eastAsia="pt-BR" w:bidi="ar-SA"/>
        </w:rPr>
      </w:pPr>
    </w:p>
    <w:p w14:paraId="494FD987" w14:textId="77777777" w:rsidR="006B34DE" w:rsidRPr="00A4393B" w:rsidRDefault="006B34DE" w:rsidP="007C14B6">
      <w:pPr>
        <w:suppressAutoHyphens/>
        <w:ind w:right="-285" w:firstLine="7938"/>
        <w:rPr>
          <w:rFonts w:ascii="Times New Roman" w:hAnsi="Times New Roman" w:cs="Times New Roman"/>
          <w:color w:val="auto"/>
          <w:sz w:val="14"/>
          <w:szCs w:val="14"/>
          <w:lang w:val="pt-BR" w:eastAsia="pt-BR" w:bidi="ar-SA"/>
        </w:rPr>
      </w:pPr>
      <w:r w:rsidRPr="00A4393B">
        <w:rPr>
          <w:rFonts w:ascii="Times New Roman" w:hAnsi="Times New Roman" w:cs="Times New Roman"/>
          <w:color w:val="auto"/>
          <w:sz w:val="14"/>
          <w:szCs w:val="14"/>
          <w:lang w:val="pt-BR" w:eastAsia="pt-BR" w:bidi="ar-SA"/>
        </w:rPr>
        <w:t>Em R$ 1,00</w:t>
      </w:r>
    </w:p>
    <w:tbl>
      <w:tblPr>
        <w:tblW w:w="873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5"/>
        <w:gridCol w:w="992"/>
        <w:gridCol w:w="961"/>
        <w:gridCol w:w="848"/>
        <w:gridCol w:w="889"/>
        <w:gridCol w:w="851"/>
        <w:gridCol w:w="990"/>
        <w:gridCol w:w="848"/>
        <w:gridCol w:w="850"/>
      </w:tblGrid>
      <w:tr w:rsidR="00A4393B" w:rsidRPr="00A4393B" w14:paraId="04B1140F" w14:textId="77777777" w:rsidTr="00DA6E1D">
        <w:trPr>
          <w:trHeight w:val="284"/>
        </w:trPr>
        <w:tc>
          <w:tcPr>
            <w:tcW w:w="1505" w:type="dxa"/>
            <w:shd w:val="clear" w:color="auto" w:fill="D2F0FA"/>
            <w:vAlign w:val="center"/>
          </w:tcPr>
          <w:p w14:paraId="1758DAC0" w14:textId="77777777" w:rsidR="006B34DE" w:rsidRPr="00A4393B" w:rsidRDefault="006B34DE" w:rsidP="006B34DE">
            <w:pPr>
              <w:suppressAutoHyphens/>
              <w:jc w:val="center"/>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RUBRICA</w:t>
            </w:r>
          </w:p>
        </w:tc>
        <w:tc>
          <w:tcPr>
            <w:tcW w:w="3690" w:type="dxa"/>
            <w:gridSpan w:val="4"/>
            <w:shd w:val="clear" w:color="auto" w:fill="D2F0FA"/>
            <w:tcMar>
              <w:left w:w="57" w:type="dxa"/>
              <w:right w:w="57" w:type="dxa"/>
            </w:tcMar>
            <w:vAlign w:val="center"/>
          </w:tcPr>
          <w:p w14:paraId="46CCAEE6" w14:textId="5D1C5D8B" w:rsidR="006B34DE" w:rsidRPr="00A4393B" w:rsidRDefault="004C2513" w:rsidP="006B34DE">
            <w:pPr>
              <w:suppressAutoHyphens/>
              <w:jc w:val="center"/>
              <w:rPr>
                <w:rFonts w:ascii="Times New Roman" w:hAnsi="Times New Roman" w:cs="Times New Roman"/>
                <w:color w:val="auto"/>
                <w:sz w:val="12"/>
                <w:szCs w:val="12"/>
                <w:lang w:val="pt-BR" w:eastAsia="pt-BR" w:bidi="ar-SA"/>
              </w:rPr>
            </w:pPr>
            <w:r w:rsidRPr="00A4393B">
              <w:rPr>
                <w:rFonts w:ascii="Times New Roman" w:hAnsi="Times New Roman"/>
                <w:color w:val="auto"/>
                <w:sz w:val="14"/>
                <w:szCs w:val="14"/>
                <w:lang w:eastAsia="pt-BR"/>
              </w:rPr>
              <w:t>2</w:t>
            </w:r>
            <w:r w:rsidR="006D1A3B" w:rsidRPr="00A4393B">
              <w:rPr>
                <w:rFonts w:ascii="Times New Roman" w:hAnsi="Times New Roman"/>
                <w:color w:val="auto"/>
                <w:sz w:val="14"/>
                <w:szCs w:val="14"/>
                <w:lang w:eastAsia="pt-BR"/>
              </w:rPr>
              <w:t xml:space="preserve">º </w:t>
            </w:r>
            <w:r w:rsidR="00F835FA" w:rsidRPr="00A4393B">
              <w:rPr>
                <w:rFonts w:ascii="Times New Roman" w:hAnsi="Times New Roman"/>
                <w:color w:val="auto"/>
                <w:sz w:val="14"/>
                <w:szCs w:val="14"/>
                <w:lang w:eastAsia="pt-BR"/>
              </w:rPr>
              <w:t>TRIM. /</w:t>
            </w:r>
            <w:r w:rsidR="006D1A3B" w:rsidRPr="00A4393B">
              <w:rPr>
                <w:rFonts w:ascii="Times New Roman" w:hAnsi="Times New Roman"/>
                <w:color w:val="auto"/>
                <w:sz w:val="14"/>
                <w:szCs w:val="14"/>
                <w:lang w:eastAsia="pt-BR"/>
              </w:rPr>
              <w:t>2021</w:t>
            </w:r>
          </w:p>
        </w:tc>
        <w:tc>
          <w:tcPr>
            <w:tcW w:w="3539" w:type="dxa"/>
            <w:gridSpan w:val="4"/>
            <w:shd w:val="clear" w:color="auto" w:fill="D2F0FA"/>
            <w:vAlign w:val="center"/>
          </w:tcPr>
          <w:p w14:paraId="355E7B68" w14:textId="3456D4A3" w:rsidR="006B34DE" w:rsidRPr="00A4393B" w:rsidRDefault="004C2513" w:rsidP="006B34DE">
            <w:pPr>
              <w:suppressAutoHyphens/>
              <w:jc w:val="center"/>
              <w:rPr>
                <w:rFonts w:ascii="Times New Roman" w:hAnsi="Times New Roman" w:cs="Times New Roman"/>
                <w:color w:val="auto"/>
                <w:sz w:val="12"/>
                <w:szCs w:val="12"/>
                <w:lang w:val="pt-BR" w:bidi="ar-SA"/>
              </w:rPr>
            </w:pPr>
            <w:r w:rsidRPr="00A4393B">
              <w:rPr>
                <w:rFonts w:ascii="Times New Roman" w:hAnsi="Times New Roman"/>
                <w:color w:val="auto"/>
                <w:sz w:val="14"/>
                <w:szCs w:val="14"/>
                <w:lang w:eastAsia="pt-BR"/>
              </w:rPr>
              <w:t>2</w:t>
            </w:r>
            <w:r w:rsidR="006D1A3B" w:rsidRPr="00A4393B">
              <w:rPr>
                <w:rFonts w:ascii="Times New Roman" w:hAnsi="Times New Roman"/>
                <w:color w:val="auto"/>
                <w:sz w:val="14"/>
                <w:szCs w:val="14"/>
                <w:lang w:eastAsia="pt-BR"/>
              </w:rPr>
              <w:t xml:space="preserve">º </w:t>
            </w:r>
            <w:r w:rsidR="00F835FA" w:rsidRPr="00A4393B">
              <w:rPr>
                <w:rFonts w:ascii="Times New Roman" w:hAnsi="Times New Roman"/>
                <w:color w:val="auto"/>
                <w:sz w:val="14"/>
                <w:szCs w:val="14"/>
                <w:lang w:eastAsia="pt-BR"/>
              </w:rPr>
              <w:t>TRIM. /</w:t>
            </w:r>
            <w:r w:rsidR="006D1A3B" w:rsidRPr="00A4393B">
              <w:rPr>
                <w:rFonts w:ascii="Times New Roman" w:hAnsi="Times New Roman"/>
                <w:color w:val="auto"/>
                <w:sz w:val="14"/>
                <w:szCs w:val="14"/>
                <w:lang w:eastAsia="pt-BR"/>
              </w:rPr>
              <w:t>2020</w:t>
            </w:r>
          </w:p>
        </w:tc>
      </w:tr>
      <w:tr w:rsidR="00A4393B" w:rsidRPr="00A4393B" w14:paraId="248E8158" w14:textId="77777777" w:rsidTr="00DA6E1D">
        <w:trPr>
          <w:trHeight w:val="340"/>
        </w:trPr>
        <w:tc>
          <w:tcPr>
            <w:tcW w:w="1505" w:type="dxa"/>
            <w:shd w:val="clear" w:color="auto" w:fill="D2F0FA"/>
            <w:vAlign w:val="center"/>
          </w:tcPr>
          <w:p w14:paraId="185B3DAC" w14:textId="77777777" w:rsidR="006B34DE" w:rsidRPr="00A4393B" w:rsidRDefault="006B34DE" w:rsidP="006B34DE">
            <w:pPr>
              <w:suppressAutoHyphens/>
              <w:rPr>
                <w:rFonts w:ascii="Times New Roman" w:hAnsi="Times New Roman" w:cs="Times New Roman"/>
                <w:color w:val="auto"/>
                <w:sz w:val="10"/>
                <w:szCs w:val="10"/>
                <w:lang w:val="pt-BR" w:eastAsia="pt-BR" w:bidi="ar-SA"/>
              </w:rPr>
            </w:pPr>
            <w:r w:rsidRPr="00A4393B">
              <w:rPr>
                <w:rFonts w:ascii="Times New Roman" w:hAnsi="Times New Roman" w:cs="Times New Roman"/>
                <w:color w:val="auto"/>
                <w:sz w:val="10"/>
                <w:szCs w:val="10"/>
                <w:lang w:val="pt-BR" w:eastAsia="pt-BR" w:bidi="ar-SA"/>
              </w:rPr>
              <w:t> </w:t>
            </w:r>
          </w:p>
        </w:tc>
        <w:tc>
          <w:tcPr>
            <w:tcW w:w="992" w:type="dxa"/>
            <w:shd w:val="clear" w:color="auto" w:fill="D2F0FA"/>
            <w:tcMar>
              <w:left w:w="57" w:type="dxa"/>
              <w:right w:w="57" w:type="dxa"/>
            </w:tcMar>
            <w:vAlign w:val="center"/>
          </w:tcPr>
          <w:p w14:paraId="7F59A820" w14:textId="77777777" w:rsidR="006B34DE" w:rsidRPr="00A4393B" w:rsidRDefault="006B34DE" w:rsidP="006B34DE">
            <w:pPr>
              <w:suppressAutoHyphens/>
              <w:jc w:val="center"/>
              <w:rPr>
                <w:rFonts w:ascii="Times New Roman" w:hAnsi="Times New Roman" w:cs="Times New Roman"/>
                <w:color w:val="auto"/>
                <w:sz w:val="10"/>
                <w:szCs w:val="10"/>
                <w:lang w:val="pt-BR" w:eastAsia="pt-BR" w:bidi="ar-SA"/>
              </w:rPr>
            </w:pPr>
            <w:r w:rsidRPr="00A4393B">
              <w:rPr>
                <w:rFonts w:ascii="Times New Roman" w:hAnsi="Times New Roman" w:cs="Times New Roman"/>
                <w:color w:val="auto"/>
                <w:sz w:val="10"/>
                <w:szCs w:val="10"/>
                <w:lang w:val="pt-BR" w:eastAsia="pt-BR" w:bidi="ar-SA"/>
              </w:rPr>
              <w:t>CUSTO</w:t>
            </w:r>
          </w:p>
        </w:tc>
        <w:tc>
          <w:tcPr>
            <w:tcW w:w="961" w:type="dxa"/>
            <w:shd w:val="clear" w:color="auto" w:fill="D2F0FA"/>
            <w:tcMar>
              <w:left w:w="28" w:type="dxa"/>
              <w:right w:w="28" w:type="dxa"/>
            </w:tcMar>
            <w:vAlign w:val="center"/>
          </w:tcPr>
          <w:p w14:paraId="2D93E01E" w14:textId="77777777" w:rsidR="006B34DE" w:rsidRPr="00A4393B" w:rsidRDefault="006B34DE" w:rsidP="006B34DE">
            <w:pPr>
              <w:suppressAutoHyphens/>
              <w:jc w:val="center"/>
              <w:rPr>
                <w:rFonts w:ascii="Times New Roman" w:hAnsi="Times New Roman" w:cs="Times New Roman"/>
                <w:color w:val="auto"/>
                <w:sz w:val="10"/>
                <w:szCs w:val="10"/>
                <w:lang w:val="pt-BR" w:eastAsia="pt-BR" w:bidi="ar-SA"/>
              </w:rPr>
            </w:pPr>
            <w:r w:rsidRPr="00A4393B">
              <w:rPr>
                <w:rFonts w:ascii="Times New Roman" w:hAnsi="Times New Roman" w:cs="Times New Roman"/>
                <w:color w:val="auto"/>
                <w:sz w:val="10"/>
                <w:szCs w:val="10"/>
                <w:lang w:val="pt-BR" w:eastAsia="pt-BR" w:bidi="ar-SA"/>
              </w:rPr>
              <w:t>AMORTIZAÇÃO</w:t>
            </w:r>
          </w:p>
        </w:tc>
        <w:tc>
          <w:tcPr>
            <w:tcW w:w="848" w:type="dxa"/>
            <w:shd w:val="clear" w:color="auto" w:fill="D2F0FA"/>
            <w:tcMar>
              <w:left w:w="57" w:type="dxa"/>
              <w:right w:w="57" w:type="dxa"/>
            </w:tcMar>
          </w:tcPr>
          <w:p w14:paraId="1D09A88E" w14:textId="77777777" w:rsidR="006B34DE" w:rsidRPr="00A4393B" w:rsidRDefault="006B34DE" w:rsidP="006B34DE">
            <w:pPr>
              <w:suppressAutoHyphens/>
              <w:jc w:val="center"/>
              <w:rPr>
                <w:rFonts w:ascii="Times New Roman" w:hAnsi="Times New Roman" w:cs="Times New Roman"/>
                <w:color w:val="auto"/>
                <w:sz w:val="10"/>
                <w:szCs w:val="10"/>
                <w:lang w:val="pt-BR" w:eastAsia="pt-BR" w:bidi="ar-SA"/>
              </w:rPr>
            </w:pPr>
            <w:r w:rsidRPr="00A4393B">
              <w:rPr>
                <w:rFonts w:ascii="Times New Roman" w:hAnsi="Times New Roman" w:cs="Times New Roman"/>
                <w:bCs/>
                <w:color w:val="auto"/>
                <w:sz w:val="10"/>
                <w:szCs w:val="10"/>
                <w:lang w:val="pt-BR" w:bidi="ar-SA"/>
              </w:rPr>
              <w:t>REDUÇÃO AO VALOR RECUPERVEL</w:t>
            </w:r>
          </w:p>
        </w:tc>
        <w:tc>
          <w:tcPr>
            <w:tcW w:w="889" w:type="dxa"/>
            <w:shd w:val="clear" w:color="auto" w:fill="D2F0FA"/>
            <w:tcMar>
              <w:left w:w="57" w:type="dxa"/>
              <w:right w:w="57" w:type="dxa"/>
            </w:tcMar>
            <w:vAlign w:val="center"/>
          </w:tcPr>
          <w:p w14:paraId="16941845" w14:textId="77777777" w:rsidR="006B34DE" w:rsidRPr="00A4393B" w:rsidRDefault="006B34DE" w:rsidP="006B34DE">
            <w:pPr>
              <w:suppressAutoHyphens/>
              <w:jc w:val="center"/>
              <w:rPr>
                <w:rFonts w:ascii="Times New Roman" w:hAnsi="Times New Roman" w:cs="Times New Roman"/>
                <w:color w:val="auto"/>
                <w:sz w:val="10"/>
                <w:szCs w:val="10"/>
                <w:lang w:val="pt-BR" w:eastAsia="pt-BR" w:bidi="ar-SA"/>
              </w:rPr>
            </w:pPr>
            <w:r w:rsidRPr="00A4393B">
              <w:rPr>
                <w:rFonts w:ascii="Times New Roman" w:hAnsi="Times New Roman" w:cs="Times New Roman"/>
                <w:color w:val="auto"/>
                <w:sz w:val="10"/>
                <w:szCs w:val="10"/>
                <w:lang w:val="pt-BR" w:eastAsia="pt-BR" w:bidi="ar-SA"/>
              </w:rPr>
              <w:t>LÍQUIDO</w:t>
            </w:r>
          </w:p>
        </w:tc>
        <w:tc>
          <w:tcPr>
            <w:tcW w:w="851" w:type="dxa"/>
            <w:shd w:val="clear" w:color="auto" w:fill="D2F0FA"/>
            <w:tcMar>
              <w:left w:w="57" w:type="dxa"/>
              <w:right w:w="57" w:type="dxa"/>
            </w:tcMar>
            <w:vAlign w:val="center"/>
          </w:tcPr>
          <w:p w14:paraId="4A73C9E3" w14:textId="77777777" w:rsidR="006B34DE" w:rsidRPr="00A4393B" w:rsidRDefault="006B34DE" w:rsidP="006B34DE">
            <w:pPr>
              <w:suppressAutoHyphens/>
              <w:jc w:val="center"/>
              <w:rPr>
                <w:rFonts w:ascii="Times New Roman" w:hAnsi="Times New Roman" w:cs="Times New Roman"/>
                <w:color w:val="auto"/>
                <w:sz w:val="10"/>
                <w:szCs w:val="10"/>
                <w:lang w:val="pt-BR" w:eastAsia="pt-BR" w:bidi="ar-SA"/>
              </w:rPr>
            </w:pPr>
            <w:r w:rsidRPr="00A4393B">
              <w:rPr>
                <w:rFonts w:ascii="Times New Roman" w:hAnsi="Times New Roman" w:cs="Times New Roman"/>
                <w:color w:val="auto"/>
                <w:sz w:val="10"/>
                <w:szCs w:val="10"/>
                <w:lang w:val="pt-BR" w:eastAsia="pt-BR" w:bidi="ar-SA"/>
              </w:rPr>
              <w:t>CUSTO</w:t>
            </w:r>
          </w:p>
        </w:tc>
        <w:tc>
          <w:tcPr>
            <w:tcW w:w="990" w:type="dxa"/>
            <w:shd w:val="clear" w:color="auto" w:fill="D2F0FA"/>
            <w:vAlign w:val="center"/>
          </w:tcPr>
          <w:p w14:paraId="5714D37E" w14:textId="77777777" w:rsidR="006B34DE" w:rsidRPr="00A4393B" w:rsidRDefault="006B34DE" w:rsidP="006B34DE">
            <w:pPr>
              <w:suppressAutoHyphens/>
              <w:jc w:val="center"/>
              <w:rPr>
                <w:rFonts w:ascii="Times New Roman" w:hAnsi="Times New Roman" w:cs="Times New Roman"/>
                <w:color w:val="auto"/>
                <w:sz w:val="10"/>
                <w:szCs w:val="10"/>
                <w:lang w:val="pt-BR" w:eastAsia="pt-BR" w:bidi="ar-SA"/>
              </w:rPr>
            </w:pPr>
            <w:r w:rsidRPr="00A4393B">
              <w:rPr>
                <w:rFonts w:ascii="Times New Roman" w:hAnsi="Times New Roman" w:cs="Times New Roman"/>
                <w:color w:val="auto"/>
                <w:sz w:val="10"/>
                <w:szCs w:val="10"/>
                <w:lang w:val="pt-BR" w:eastAsia="pt-BR" w:bidi="ar-SA"/>
              </w:rPr>
              <w:t>AMORTIZAÇÃO</w:t>
            </w:r>
          </w:p>
        </w:tc>
        <w:tc>
          <w:tcPr>
            <w:tcW w:w="848" w:type="dxa"/>
            <w:shd w:val="clear" w:color="auto" w:fill="D2F0FA"/>
            <w:tcMar>
              <w:left w:w="57" w:type="dxa"/>
              <w:right w:w="28" w:type="dxa"/>
            </w:tcMar>
          </w:tcPr>
          <w:p w14:paraId="5502744B" w14:textId="77777777" w:rsidR="006B34DE" w:rsidRPr="00A4393B" w:rsidRDefault="006B34DE" w:rsidP="006B34DE">
            <w:pPr>
              <w:suppressAutoHyphens/>
              <w:jc w:val="center"/>
              <w:rPr>
                <w:rFonts w:ascii="Times New Roman" w:hAnsi="Times New Roman" w:cs="Times New Roman"/>
                <w:color w:val="auto"/>
                <w:sz w:val="10"/>
                <w:szCs w:val="10"/>
                <w:lang w:val="pt-BR" w:eastAsia="pt-BR" w:bidi="ar-SA"/>
              </w:rPr>
            </w:pPr>
            <w:r w:rsidRPr="00A4393B">
              <w:rPr>
                <w:rFonts w:ascii="Times New Roman" w:hAnsi="Times New Roman" w:cs="Times New Roman"/>
                <w:bCs/>
                <w:color w:val="auto"/>
                <w:sz w:val="10"/>
                <w:szCs w:val="10"/>
                <w:lang w:val="pt-BR" w:bidi="ar-SA"/>
              </w:rPr>
              <w:t>REDUÇÃO AO VALOR RECUPERVEL</w:t>
            </w:r>
          </w:p>
        </w:tc>
        <w:tc>
          <w:tcPr>
            <w:tcW w:w="850" w:type="dxa"/>
            <w:shd w:val="clear" w:color="auto" w:fill="D2F0FA"/>
            <w:tcMar>
              <w:left w:w="57" w:type="dxa"/>
              <w:right w:w="57" w:type="dxa"/>
            </w:tcMar>
            <w:vAlign w:val="center"/>
          </w:tcPr>
          <w:p w14:paraId="5A34542F" w14:textId="77777777" w:rsidR="006B34DE" w:rsidRPr="00A4393B" w:rsidRDefault="006B34DE" w:rsidP="006B34DE">
            <w:pPr>
              <w:suppressAutoHyphens/>
              <w:jc w:val="center"/>
              <w:rPr>
                <w:rFonts w:ascii="Times New Roman" w:hAnsi="Times New Roman" w:cs="Times New Roman"/>
                <w:color w:val="auto"/>
                <w:sz w:val="10"/>
                <w:szCs w:val="10"/>
                <w:lang w:val="pt-BR" w:eastAsia="pt-BR" w:bidi="ar-SA"/>
              </w:rPr>
            </w:pPr>
            <w:r w:rsidRPr="00A4393B">
              <w:rPr>
                <w:rFonts w:ascii="Times New Roman" w:hAnsi="Times New Roman" w:cs="Times New Roman"/>
                <w:color w:val="auto"/>
                <w:sz w:val="10"/>
                <w:szCs w:val="10"/>
                <w:lang w:val="pt-BR" w:eastAsia="pt-BR" w:bidi="ar-SA"/>
              </w:rPr>
              <w:t>LÍQUIDO</w:t>
            </w:r>
          </w:p>
        </w:tc>
      </w:tr>
      <w:tr w:rsidR="00A4393B" w:rsidRPr="00A4393B" w14:paraId="43858C1B" w14:textId="77777777" w:rsidTr="00DA6E1D">
        <w:trPr>
          <w:trHeight w:val="340"/>
        </w:trPr>
        <w:tc>
          <w:tcPr>
            <w:tcW w:w="1505" w:type="dxa"/>
            <w:shd w:val="clear" w:color="auto" w:fill="D2F0FA"/>
            <w:vAlign w:val="center"/>
          </w:tcPr>
          <w:p w14:paraId="0A04C086" w14:textId="77777777" w:rsidR="00513E8C" w:rsidRPr="00A4393B" w:rsidRDefault="00513E8C" w:rsidP="00513E8C">
            <w:pPr>
              <w:suppressAutoHyphens/>
              <w:rPr>
                <w:rFonts w:ascii="Times New Roman" w:hAnsi="Times New Roman" w:cs="Times New Roman"/>
                <w:color w:val="auto"/>
                <w:sz w:val="10"/>
                <w:szCs w:val="10"/>
                <w:lang w:val="pt-BR" w:eastAsia="pt-BR" w:bidi="ar-SA"/>
              </w:rPr>
            </w:pPr>
            <w:r w:rsidRPr="00A4393B">
              <w:rPr>
                <w:rFonts w:ascii="Times New Roman" w:hAnsi="Times New Roman" w:cs="Times New Roman"/>
                <w:color w:val="auto"/>
                <w:sz w:val="10"/>
                <w:szCs w:val="10"/>
                <w:lang w:val="pt-BR" w:eastAsia="pt-BR" w:bidi="ar-SA"/>
              </w:rPr>
              <w:t xml:space="preserve">SOFTWARES  </w:t>
            </w:r>
          </w:p>
        </w:tc>
        <w:tc>
          <w:tcPr>
            <w:tcW w:w="992" w:type="dxa"/>
            <w:shd w:val="clear" w:color="000000" w:fill="D2F0FA"/>
            <w:tcMar>
              <w:left w:w="0" w:type="dxa"/>
              <w:right w:w="57" w:type="dxa"/>
            </w:tcMar>
            <w:vAlign w:val="center"/>
          </w:tcPr>
          <w:p w14:paraId="735A86F4" w14:textId="0D3FFA30" w:rsidR="00513E8C" w:rsidRPr="00A4393B" w:rsidRDefault="00513E8C" w:rsidP="00513E8C">
            <w:pPr>
              <w:suppressAutoHyphens/>
              <w:ind w:left="-73"/>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rPr>
              <w:t>20.037.001,76</w:t>
            </w:r>
          </w:p>
        </w:tc>
        <w:tc>
          <w:tcPr>
            <w:tcW w:w="961" w:type="dxa"/>
            <w:shd w:val="clear" w:color="000000" w:fill="D2F0FA"/>
            <w:tcMar>
              <w:left w:w="0" w:type="dxa"/>
              <w:right w:w="57" w:type="dxa"/>
            </w:tcMar>
            <w:vAlign w:val="center"/>
          </w:tcPr>
          <w:p w14:paraId="72F83A45" w14:textId="5CF8820A" w:rsidR="00513E8C" w:rsidRPr="00A4393B" w:rsidRDefault="003F5B95" w:rsidP="00513E8C">
            <w:pPr>
              <w:suppressAutoHyphens/>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rPr>
              <w:t>(</w:t>
            </w:r>
            <w:r w:rsidR="00513E8C" w:rsidRPr="00A4393B">
              <w:rPr>
                <w:rFonts w:ascii="Times New Roman" w:hAnsi="Times New Roman" w:cs="Times New Roman"/>
                <w:color w:val="auto"/>
                <w:sz w:val="12"/>
                <w:szCs w:val="12"/>
              </w:rPr>
              <w:t>18.294.104,78</w:t>
            </w:r>
            <w:r w:rsidRPr="00A4393B">
              <w:rPr>
                <w:rFonts w:ascii="Times New Roman" w:hAnsi="Times New Roman" w:cs="Times New Roman"/>
                <w:color w:val="auto"/>
                <w:sz w:val="12"/>
                <w:szCs w:val="12"/>
              </w:rPr>
              <w:t>)</w:t>
            </w:r>
          </w:p>
        </w:tc>
        <w:tc>
          <w:tcPr>
            <w:tcW w:w="848" w:type="dxa"/>
            <w:shd w:val="clear" w:color="000000" w:fill="D2F0FA"/>
            <w:tcMar>
              <w:left w:w="0" w:type="dxa"/>
              <w:right w:w="113" w:type="dxa"/>
            </w:tcMar>
            <w:vAlign w:val="center"/>
          </w:tcPr>
          <w:p w14:paraId="37E05E2E" w14:textId="0ECFC108" w:rsidR="00513E8C" w:rsidRPr="00A4393B" w:rsidRDefault="00513E8C" w:rsidP="00513E8C">
            <w:pPr>
              <w:suppressAutoHyphens/>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rPr>
              <w:t>-</w:t>
            </w:r>
          </w:p>
        </w:tc>
        <w:tc>
          <w:tcPr>
            <w:tcW w:w="889" w:type="dxa"/>
            <w:shd w:val="clear" w:color="000000" w:fill="D2F0FA"/>
            <w:tcMar>
              <w:left w:w="0" w:type="dxa"/>
              <w:right w:w="57" w:type="dxa"/>
            </w:tcMar>
            <w:vAlign w:val="center"/>
          </w:tcPr>
          <w:p w14:paraId="3589E0F4" w14:textId="0174804F" w:rsidR="00513E8C" w:rsidRPr="00A4393B" w:rsidRDefault="00513E8C" w:rsidP="00513E8C">
            <w:pPr>
              <w:suppressAutoHyphens/>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rPr>
              <w:t>1.742.896,98</w:t>
            </w:r>
          </w:p>
        </w:tc>
        <w:tc>
          <w:tcPr>
            <w:tcW w:w="851" w:type="dxa"/>
            <w:shd w:val="clear" w:color="auto" w:fill="D2F0FA"/>
            <w:tcMar>
              <w:left w:w="0" w:type="dxa"/>
              <w:right w:w="57" w:type="dxa"/>
            </w:tcMar>
            <w:vAlign w:val="center"/>
          </w:tcPr>
          <w:p w14:paraId="0587CD1B" w14:textId="0C2B2850" w:rsidR="00513E8C" w:rsidRPr="00A4393B" w:rsidRDefault="00513E8C" w:rsidP="00513E8C">
            <w:pPr>
              <w:suppressAutoHyphens/>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 xml:space="preserve">20.037.001,76 </w:t>
            </w:r>
          </w:p>
        </w:tc>
        <w:tc>
          <w:tcPr>
            <w:tcW w:w="990" w:type="dxa"/>
            <w:shd w:val="clear" w:color="auto" w:fill="D2F0FA"/>
            <w:vAlign w:val="center"/>
          </w:tcPr>
          <w:p w14:paraId="45D43DD4" w14:textId="5FE8D4B3" w:rsidR="00513E8C" w:rsidRPr="00A4393B" w:rsidRDefault="00513E8C" w:rsidP="00513E8C">
            <w:pPr>
              <w:suppressAutoHyphens/>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 xml:space="preserve">(17.061.161,34) </w:t>
            </w:r>
          </w:p>
        </w:tc>
        <w:tc>
          <w:tcPr>
            <w:tcW w:w="848" w:type="dxa"/>
            <w:shd w:val="clear" w:color="auto" w:fill="D2F0FA"/>
            <w:tcMar>
              <w:left w:w="0" w:type="dxa"/>
              <w:right w:w="57" w:type="dxa"/>
            </w:tcMar>
            <w:vAlign w:val="center"/>
          </w:tcPr>
          <w:p w14:paraId="7A54D09E" w14:textId="3CD36AE7" w:rsidR="00513E8C" w:rsidRPr="00A4393B" w:rsidRDefault="00513E8C" w:rsidP="00513E8C">
            <w:pPr>
              <w:suppressAutoHyphens/>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(1.215.539,41)</w:t>
            </w:r>
          </w:p>
        </w:tc>
        <w:tc>
          <w:tcPr>
            <w:tcW w:w="850" w:type="dxa"/>
            <w:shd w:val="clear" w:color="auto" w:fill="D2F0FA"/>
            <w:tcMar>
              <w:left w:w="0" w:type="dxa"/>
              <w:right w:w="57" w:type="dxa"/>
            </w:tcMar>
            <w:vAlign w:val="center"/>
          </w:tcPr>
          <w:p w14:paraId="22D43F1A" w14:textId="758EA1EC" w:rsidR="00513E8C" w:rsidRPr="00A4393B" w:rsidRDefault="00513E8C" w:rsidP="00513E8C">
            <w:pPr>
              <w:suppressAutoHyphens/>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1.760.301,01</w:t>
            </w:r>
          </w:p>
        </w:tc>
      </w:tr>
      <w:tr w:rsidR="00A4393B" w:rsidRPr="00A4393B" w14:paraId="048F6825" w14:textId="77777777" w:rsidTr="00DA6E1D">
        <w:trPr>
          <w:trHeight w:val="340"/>
        </w:trPr>
        <w:tc>
          <w:tcPr>
            <w:tcW w:w="1505" w:type="dxa"/>
            <w:shd w:val="clear" w:color="auto" w:fill="D2F0FA"/>
            <w:vAlign w:val="center"/>
          </w:tcPr>
          <w:p w14:paraId="755CC278" w14:textId="77777777" w:rsidR="00513E8C" w:rsidRPr="00A4393B" w:rsidRDefault="00513E8C" w:rsidP="00513E8C">
            <w:pPr>
              <w:suppressAutoHyphens/>
              <w:rPr>
                <w:rFonts w:ascii="Times New Roman" w:hAnsi="Times New Roman" w:cs="Times New Roman"/>
                <w:color w:val="auto"/>
                <w:sz w:val="10"/>
                <w:szCs w:val="10"/>
                <w:lang w:val="pt-BR" w:eastAsia="pt-BR" w:bidi="ar-SA"/>
              </w:rPr>
            </w:pPr>
            <w:r w:rsidRPr="00A4393B">
              <w:rPr>
                <w:rFonts w:ascii="Times New Roman" w:hAnsi="Times New Roman" w:cs="Times New Roman"/>
                <w:color w:val="auto"/>
                <w:sz w:val="10"/>
                <w:szCs w:val="10"/>
                <w:lang w:val="pt-BR" w:eastAsia="pt-BR" w:bidi="ar-SA"/>
              </w:rPr>
              <w:t xml:space="preserve"> MARCAS, DIREITOS E PATENTES INDUST </w:t>
            </w:r>
          </w:p>
        </w:tc>
        <w:tc>
          <w:tcPr>
            <w:tcW w:w="992" w:type="dxa"/>
            <w:shd w:val="clear" w:color="000000" w:fill="D2F0FA"/>
            <w:tcMar>
              <w:left w:w="0" w:type="dxa"/>
              <w:right w:w="57" w:type="dxa"/>
            </w:tcMar>
            <w:vAlign w:val="center"/>
          </w:tcPr>
          <w:p w14:paraId="029D6D8F" w14:textId="3D52BEF4" w:rsidR="00513E8C" w:rsidRPr="00A4393B" w:rsidRDefault="00513E8C" w:rsidP="00513E8C">
            <w:pPr>
              <w:suppressAutoHyphens/>
              <w:ind w:left="-73"/>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rPr>
              <w:t>252.959,78</w:t>
            </w:r>
          </w:p>
        </w:tc>
        <w:tc>
          <w:tcPr>
            <w:tcW w:w="961" w:type="dxa"/>
            <w:shd w:val="clear" w:color="000000" w:fill="D2F0FA"/>
            <w:tcMar>
              <w:left w:w="0" w:type="dxa"/>
              <w:right w:w="57" w:type="dxa"/>
            </w:tcMar>
            <w:vAlign w:val="center"/>
          </w:tcPr>
          <w:p w14:paraId="6C80B314" w14:textId="07AA4565" w:rsidR="00513E8C" w:rsidRPr="00A4393B" w:rsidRDefault="003F5B95" w:rsidP="00513E8C">
            <w:pPr>
              <w:suppressAutoHyphens/>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rPr>
              <w:t>(</w:t>
            </w:r>
            <w:r w:rsidR="00513E8C" w:rsidRPr="00A4393B">
              <w:rPr>
                <w:rFonts w:ascii="Times New Roman" w:hAnsi="Times New Roman" w:cs="Times New Roman"/>
                <w:color w:val="auto"/>
                <w:sz w:val="12"/>
                <w:szCs w:val="12"/>
              </w:rPr>
              <w:t>155.357,41</w:t>
            </w:r>
            <w:r w:rsidRPr="00A4393B">
              <w:rPr>
                <w:rFonts w:ascii="Times New Roman" w:hAnsi="Times New Roman" w:cs="Times New Roman"/>
                <w:color w:val="auto"/>
                <w:sz w:val="12"/>
                <w:szCs w:val="12"/>
              </w:rPr>
              <w:t>)</w:t>
            </w:r>
          </w:p>
        </w:tc>
        <w:tc>
          <w:tcPr>
            <w:tcW w:w="848" w:type="dxa"/>
            <w:shd w:val="clear" w:color="000000" w:fill="D2F0FA"/>
            <w:tcMar>
              <w:left w:w="0" w:type="dxa"/>
              <w:right w:w="57" w:type="dxa"/>
            </w:tcMar>
            <w:vAlign w:val="center"/>
          </w:tcPr>
          <w:p w14:paraId="206305F3" w14:textId="5079893F" w:rsidR="00513E8C" w:rsidRPr="00A4393B" w:rsidRDefault="00513E8C" w:rsidP="00513E8C">
            <w:pPr>
              <w:suppressAutoHyphens/>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rPr>
              <w:t>-26.512,03</w:t>
            </w:r>
          </w:p>
        </w:tc>
        <w:tc>
          <w:tcPr>
            <w:tcW w:w="889" w:type="dxa"/>
            <w:shd w:val="clear" w:color="000000" w:fill="D2F0FA"/>
            <w:tcMar>
              <w:left w:w="0" w:type="dxa"/>
              <w:right w:w="57" w:type="dxa"/>
            </w:tcMar>
            <w:vAlign w:val="center"/>
          </w:tcPr>
          <w:p w14:paraId="11E7F340" w14:textId="62C09961" w:rsidR="00513E8C" w:rsidRPr="00A4393B" w:rsidRDefault="00513E8C" w:rsidP="00513E8C">
            <w:pPr>
              <w:suppressAutoHyphens/>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rPr>
              <w:t>71.090,34</w:t>
            </w:r>
          </w:p>
        </w:tc>
        <w:tc>
          <w:tcPr>
            <w:tcW w:w="851" w:type="dxa"/>
            <w:shd w:val="clear" w:color="auto" w:fill="D2F0FA"/>
            <w:tcMar>
              <w:left w:w="0" w:type="dxa"/>
              <w:right w:w="57" w:type="dxa"/>
            </w:tcMar>
            <w:vAlign w:val="center"/>
          </w:tcPr>
          <w:p w14:paraId="0A6BAC07" w14:textId="620B1F46" w:rsidR="00513E8C" w:rsidRPr="00A4393B" w:rsidRDefault="00513E8C" w:rsidP="00513E8C">
            <w:pPr>
              <w:suppressAutoHyphens/>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244.093,78</w:t>
            </w:r>
          </w:p>
        </w:tc>
        <w:tc>
          <w:tcPr>
            <w:tcW w:w="990" w:type="dxa"/>
            <w:shd w:val="clear" w:color="auto" w:fill="D2F0FA"/>
            <w:vAlign w:val="center"/>
          </w:tcPr>
          <w:p w14:paraId="5FB350D9" w14:textId="40445F40" w:rsidR="00513E8C" w:rsidRPr="00A4393B" w:rsidRDefault="00513E8C" w:rsidP="00513E8C">
            <w:pPr>
              <w:suppressAutoHyphens/>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 xml:space="preserve">(135.529,49) </w:t>
            </w:r>
          </w:p>
        </w:tc>
        <w:tc>
          <w:tcPr>
            <w:tcW w:w="848" w:type="dxa"/>
            <w:shd w:val="clear" w:color="auto" w:fill="D2F0FA"/>
            <w:tcMar>
              <w:left w:w="0" w:type="dxa"/>
              <w:right w:w="57" w:type="dxa"/>
            </w:tcMar>
            <w:vAlign w:val="center"/>
          </w:tcPr>
          <w:p w14:paraId="7D317988" w14:textId="155C4439" w:rsidR="00513E8C" w:rsidRPr="00A4393B" w:rsidRDefault="00513E8C" w:rsidP="00513E8C">
            <w:pPr>
              <w:suppressAutoHyphens/>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(5.490,16)</w:t>
            </w:r>
          </w:p>
        </w:tc>
        <w:tc>
          <w:tcPr>
            <w:tcW w:w="850" w:type="dxa"/>
            <w:shd w:val="clear" w:color="auto" w:fill="D2F0FA"/>
            <w:tcMar>
              <w:left w:w="0" w:type="dxa"/>
              <w:right w:w="57" w:type="dxa"/>
            </w:tcMar>
            <w:vAlign w:val="center"/>
          </w:tcPr>
          <w:p w14:paraId="6E105B67" w14:textId="3AFAABD9" w:rsidR="00513E8C" w:rsidRPr="00A4393B" w:rsidRDefault="00513E8C" w:rsidP="00513E8C">
            <w:pPr>
              <w:suppressAutoHyphens/>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103.074,13</w:t>
            </w:r>
          </w:p>
        </w:tc>
      </w:tr>
      <w:tr w:rsidR="00A4393B" w:rsidRPr="00A4393B" w14:paraId="7BC6A5AE" w14:textId="77777777" w:rsidTr="00DA6E1D">
        <w:trPr>
          <w:trHeight w:val="340"/>
        </w:trPr>
        <w:tc>
          <w:tcPr>
            <w:tcW w:w="1505" w:type="dxa"/>
            <w:shd w:val="clear" w:color="auto" w:fill="D2F0FA"/>
            <w:vAlign w:val="center"/>
          </w:tcPr>
          <w:p w14:paraId="0C9B124F" w14:textId="77777777" w:rsidR="00513E8C" w:rsidRPr="00A4393B" w:rsidRDefault="00513E8C" w:rsidP="00513E8C">
            <w:pPr>
              <w:suppressAutoHyphens/>
              <w:rPr>
                <w:rFonts w:ascii="Times New Roman" w:hAnsi="Times New Roman" w:cs="Times New Roman"/>
                <w:color w:val="auto"/>
                <w:sz w:val="10"/>
                <w:szCs w:val="10"/>
                <w:lang w:val="pt-BR" w:eastAsia="pt-BR" w:bidi="ar-SA"/>
              </w:rPr>
            </w:pPr>
            <w:r w:rsidRPr="00A4393B">
              <w:rPr>
                <w:rFonts w:ascii="Times New Roman" w:hAnsi="Times New Roman" w:cs="Times New Roman"/>
                <w:color w:val="auto"/>
                <w:sz w:val="10"/>
                <w:szCs w:val="10"/>
                <w:lang w:val="pt-BR" w:eastAsia="pt-BR" w:bidi="ar-SA"/>
              </w:rPr>
              <w:t xml:space="preserve">CONCESSAO DIR. USO DE COMUNICACAO  </w:t>
            </w:r>
          </w:p>
        </w:tc>
        <w:tc>
          <w:tcPr>
            <w:tcW w:w="992" w:type="dxa"/>
            <w:shd w:val="clear" w:color="000000" w:fill="D2F0FA"/>
            <w:tcMar>
              <w:left w:w="0" w:type="dxa"/>
              <w:right w:w="57" w:type="dxa"/>
            </w:tcMar>
            <w:vAlign w:val="center"/>
          </w:tcPr>
          <w:p w14:paraId="341A2363" w14:textId="65AE2B43" w:rsidR="00513E8C" w:rsidRPr="00A4393B" w:rsidRDefault="00513E8C" w:rsidP="00513E8C">
            <w:pPr>
              <w:suppressAutoHyphens/>
              <w:ind w:left="-73"/>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rPr>
              <w:t>140.256.710,26</w:t>
            </w:r>
          </w:p>
        </w:tc>
        <w:tc>
          <w:tcPr>
            <w:tcW w:w="961" w:type="dxa"/>
            <w:shd w:val="clear" w:color="000000" w:fill="D2F0FA"/>
            <w:tcMar>
              <w:left w:w="0" w:type="dxa"/>
              <w:right w:w="57" w:type="dxa"/>
            </w:tcMar>
            <w:vAlign w:val="center"/>
          </w:tcPr>
          <w:p w14:paraId="69CC59C4" w14:textId="11185718" w:rsidR="00513E8C" w:rsidRPr="00A4393B" w:rsidRDefault="003F5B95" w:rsidP="00513E8C">
            <w:pPr>
              <w:suppressAutoHyphens/>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rPr>
              <w:t>(</w:t>
            </w:r>
            <w:r w:rsidR="00513E8C" w:rsidRPr="00A4393B">
              <w:rPr>
                <w:rFonts w:ascii="Times New Roman" w:hAnsi="Times New Roman" w:cs="Times New Roman"/>
                <w:color w:val="auto"/>
                <w:sz w:val="12"/>
                <w:szCs w:val="12"/>
              </w:rPr>
              <w:t>32.801.392,45</w:t>
            </w:r>
            <w:r w:rsidRPr="00A4393B">
              <w:rPr>
                <w:rFonts w:ascii="Times New Roman" w:hAnsi="Times New Roman" w:cs="Times New Roman"/>
                <w:color w:val="auto"/>
                <w:sz w:val="12"/>
                <w:szCs w:val="12"/>
              </w:rPr>
              <w:t>)</w:t>
            </w:r>
          </w:p>
        </w:tc>
        <w:tc>
          <w:tcPr>
            <w:tcW w:w="848" w:type="dxa"/>
            <w:shd w:val="clear" w:color="000000" w:fill="D2F0FA"/>
            <w:tcMar>
              <w:left w:w="0" w:type="dxa"/>
              <w:right w:w="113" w:type="dxa"/>
            </w:tcMar>
            <w:vAlign w:val="center"/>
          </w:tcPr>
          <w:p w14:paraId="5F9C9502" w14:textId="04FF9B35" w:rsidR="00513E8C" w:rsidRPr="00A4393B" w:rsidRDefault="00513E8C" w:rsidP="00513E8C">
            <w:pPr>
              <w:suppressAutoHyphens/>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rPr>
              <w:t>-</w:t>
            </w:r>
          </w:p>
        </w:tc>
        <w:tc>
          <w:tcPr>
            <w:tcW w:w="889" w:type="dxa"/>
            <w:shd w:val="clear" w:color="000000" w:fill="D2F0FA"/>
            <w:tcMar>
              <w:left w:w="0" w:type="dxa"/>
              <w:right w:w="57" w:type="dxa"/>
            </w:tcMar>
            <w:vAlign w:val="center"/>
          </w:tcPr>
          <w:p w14:paraId="150D61A5" w14:textId="4AE08A6E" w:rsidR="00513E8C" w:rsidRPr="00A4393B" w:rsidRDefault="00513E8C" w:rsidP="00513E8C">
            <w:pPr>
              <w:suppressAutoHyphens/>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rPr>
              <w:t>107.455.317,81</w:t>
            </w:r>
          </w:p>
        </w:tc>
        <w:tc>
          <w:tcPr>
            <w:tcW w:w="851" w:type="dxa"/>
            <w:shd w:val="clear" w:color="auto" w:fill="D2F0FA"/>
            <w:tcMar>
              <w:left w:w="0" w:type="dxa"/>
              <w:right w:w="57" w:type="dxa"/>
            </w:tcMar>
            <w:vAlign w:val="center"/>
          </w:tcPr>
          <w:p w14:paraId="3D67AA58" w14:textId="2899D8B2" w:rsidR="00513E8C" w:rsidRPr="00A4393B" w:rsidRDefault="00513E8C" w:rsidP="00513E8C">
            <w:pPr>
              <w:suppressAutoHyphens/>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 xml:space="preserve">139.353.852,53 </w:t>
            </w:r>
          </w:p>
        </w:tc>
        <w:tc>
          <w:tcPr>
            <w:tcW w:w="990" w:type="dxa"/>
            <w:shd w:val="clear" w:color="auto" w:fill="D2F0FA"/>
            <w:vAlign w:val="center"/>
          </w:tcPr>
          <w:p w14:paraId="4CFEBCAC" w14:textId="70FC0B0E" w:rsidR="00513E8C" w:rsidRPr="00A4393B" w:rsidRDefault="00513E8C" w:rsidP="00513E8C">
            <w:pPr>
              <w:suppressAutoHyphens/>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(32.726.550,82)</w:t>
            </w:r>
          </w:p>
        </w:tc>
        <w:tc>
          <w:tcPr>
            <w:tcW w:w="848" w:type="dxa"/>
            <w:shd w:val="clear" w:color="auto" w:fill="D2F0FA"/>
            <w:tcMar>
              <w:left w:w="0" w:type="dxa"/>
              <w:right w:w="113" w:type="dxa"/>
            </w:tcMar>
            <w:vAlign w:val="center"/>
          </w:tcPr>
          <w:p w14:paraId="6398EFFE" w14:textId="28820C58" w:rsidR="00513E8C" w:rsidRPr="00A4393B" w:rsidRDefault="00513E8C" w:rsidP="00513E8C">
            <w:pPr>
              <w:suppressAutoHyphens/>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w:t>
            </w:r>
          </w:p>
        </w:tc>
        <w:tc>
          <w:tcPr>
            <w:tcW w:w="850" w:type="dxa"/>
            <w:shd w:val="clear" w:color="auto" w:fill="D2F0FA"/>
            <w:tcMar>
              <w:left w:w="0" w:type="dxa"/>
              <w:right w:w="57" w:type="dxa"/>
            </w:tcMar>
            <w:vAlign w:val="center"/>
          </w:tcPr>
          <w:p w14:paraId="7D3BD77C" w14:textId="12EF0A67" w:rsidR="00513E8C" w:rsidRPr="00A4393B" w:rsidRDefault="00513E8C" w:rsidP="00513E8C">
            <w:pPr>
              <w:suppressAutoHyphens/>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106.627.301,71</w:t>
            </w:r>
          </w:p>
        </w:tc>
      </w:tr>
      <w:tr w:rsidR="00A4393B" w:rsidRPr="00A4393B" w14:paraId="693ACDF8" w14:textId="77777777" w:rsidTr="00DA6E1D">
        <w:trPr>
          <w:trHeight w:val="340"/>
        </w:trPr>
        <w:tc>
          <w:tcPr>
            <w:tcW w:w="1505" w:type="dxa"/>
            <w:shd w:val="clear" w:color="auto" w:fill="D2F0FA"/>
            <w:vAlign w:val="center"/>
          </w:tcPr>
          <w:p w14:paraId="0ECF0B4F" w14:textId="77777777" w:rsidR="00513E8C" w:rsidRPr="00A4393B" w:rsidRDefault="00513E8C" w:rsidP="00513E8C">
            <w:pPr>
              <w:suppressAutoHyphens/>
              <w:rPr>
                <w:rFonts w:ascii="Times New Roman" w:hAnsi="Times New Roman" w:cs="Times New Roman"/>
                <w:bCs/>
                <w:color w:val="auto"/>
                <w:sz w:val="10"/>
                <w:szCs w:val="10"/>
                <w:lang w:val="pt-BR" w:eastAsia="pt-BR" w:bidi="ar-SA"/>
              </w:rPr>
            </w:pPr>
            <w:r w:rsidRPr="00A4393B">
              <w:rPr>
                <w:rFonts w:ascii="Times New Roman" w:hAnsi="Times New Roman" w:cs="Times New Roman"/>
                <w:bCs/>
                <w:color w:val="auto"/>
                <w:sz w:val="10"/>
                <w:szCs w:val="10"/>
                <w:lang w:val="pt-BR" w:eastAsia="pt-BR" w:bidi="ar-SA"/>
              </w:rPr>
              <w:t>TOTAL</w:t>
            </w:r>
          </w:p>
        </w:tc>
        <w:tc>
          <w:tcPr>
            <w:tcW w:w="992" w:type="dxa"/>
            <w:shd w:val="clear" w:color="000000" w:fill="D2F0FA"/>
            <w:tcMar>
              <w:left w:w="0" w:type="dxa"/>
              <w:right w:w="57" w:type="dxa"/>
            </w:tcMar>
            <w:vAlign w:val="center"/>
          </w:tcPr>
          <w:p w14:paraId="37F19C5B" w14:textId="56F2F5E2" w:rsidR="00513E8C" w:rsidRPr="00A4393B" w:rsidRDefault="00513E8C" w:rsidP="00513E8C">
            <w:pPr>
              <w:suppressAutoHyphens/>
              <w:ind w:left="-73"/>
              <w:jc w:val="right"/>
              <w:rPr>
                <w:rFonts w:ascii="Times New Roman" w:hAnsi="Times New Roman" w:cs="Times New Roman"/>
                <w:bCs/>
                <w:color w:val="auto"/>
                <w:sz w:val="12"/>
                <w:szCs w:val="12"/>
                <w:lang w:val="pt-BR" w:eastAsia="pt-BR" w:bidi="ar-SA"/>
              </w:rPr>
            </w:pPr>
            <w:r w:rsidRPr="00A4393B">
              <w:rPr>
                <w:rFonts w:ascii="Times New Roman" w:hAnsi="Times New Roman" w:cs="Times New Roman"/>
                <w:color w:val="auto"/>
                <w:sz w:val="12"/>
                <w:szCs w:val="12"/>
              </w:rPr>
              <w:t>160.546.671,80</w:t>
            </w:r>
          </w:p>
        </w:tc>
        <w:tc>
          <w:tcPr>
            <w:tcW w:w="961" w:type="dxa"/>
            <w:shd w:val="clear" w:color="000000" w:fill="D2F0FA"/>
            <w:tcMar>
              <w:left w:w="0" w:type="dxa"/>
              <w:right w:w="57" w:type="dxa"/>
            </w:tcMar>
            <w:vAlign w:val="center"/>
          </w:tcPr>
          <w:p w14:paraId="4B0833E9" w14:textId="57E3945B" w:rsidR="00513E8C" w:rsidRPr="00A4393B" w:rsidRDefault="003F5B95" w:rsidP="00513E8C">
            <w:pPr>
              <w:suppressAutoHyphens/>
              <w:jc w:val="right"/>
              <w:rPr>
                <w:rFonts w:ascii="Times New Roman" w:hAnsi="Times New Roman" w:cs="Times New Roman"/>
                <w:bCs/>
                <w:color w:val="auto"/>
                <w:sz w:val="12"/>
                <w:szCs w:val="12"/>
                <w:lang w:val="pt-BR" w:eastAsia="pt-BR" w:bidi="ar-SA"/>
              </w:rPr>
            </w:pPr>
            <w:r w:rsidRPr="00A4393B">
              <w:rPr>
                <w:rFonts w:ascii="Times New Roman" w:hAnsi="Times New Roman" w:cs="Times New Roman"/>
                <w:color w:val="auto"/>
                <w:sz w:val="12"/>
                <w:szCs w:val="12"/>
              </w:rPr>
              <w:t>(</w:t>
            </w:r>
            <w:r w:rsidR="00513E8C" w:rsidRPr="00A4393B">
              <w:rPr>
                <w:rFonts w:ascii="Times New Roman" w:hAnsi="Times New Roman" w:cs="Times New Roman"/>
                <w:color w:val="auto"/>
                <w:sz w:val="12"/>
                <w:szCs w:val="12"/>
              </w:rPr>
              <w:t>51.250.854,64</w:t>
            </w:r>
            <w:r w:rsidRPr="00A4393B">
              <w:rPr>
                <w:rFonts w:ascii="Times New Roman" w:hAnsi="Times New Roman" w:cs="Times New Roman"/>
                <w:color w:val="auto"/>
                <w:sz w:val="12"/>
                <w:szCs w:val="12"/>
              </w:rPr>
              <w:t>)</w:t>
            </w:r>
          </w:p>
        </w:tc>
        <w:tc>
          <w:tcPr>
            <w:tcW w:w="848" w:type="dxa"/>
            <w:shd w:val="clear" w:color="000000" w:fill="D2F0FA"/>
            <w:tcMar>
              <w:left w:w="0" w:type="dxa"/>
              <w:right w:w="57" w:type="dxa"/>
            </w:tcMar>
            <w:vAlign w:val="center"/>
          </w:tcPr>
          <w:p w14:paraId="14BC5E38" w14:textId="320D40C0" w:rsidR="00513E8C" w:rsidRPr="00A4393B" w:rsidRDefault="00513E8C" w:rsidP="00513E8C">
            <w:pPr>
              <w:suppressAutoHyphens/>
              <w:jc w:val="right"/>
              <w:rPr>
                <w:rFonts w:ascii="Times New Roman" w:hAnsi="Times New Roman" w:cs="Times New Roman"/>
                <w:bCs/>
                <w:color w:val="auto"/>
                <w:sz w:val="12"/>
                <w:szCs w:val="12"/>
                <w:lang w:val="pt-BR" w:eastAsia="pt-BR" w:bidi="ar-SA"/>
              </w:rPr>
            </w:pPr>
            <w:r w:rsidRPr="00A4393B">
              <w:rPr>
                <w:rFonts w:ascii="Times New Roman" w:hAnsi="Times New Roman" w:cs="Times New Roman"/>
                <w:color w:val="auto"/>
                <w:sz w:val="12"/>
                <w:szCs w:val="12"/>
              </w:rPr>
              <w:t>-26.512,03</w:t>
            </w:r>
          </w:p>
        </w:tc>
        <w:tc>
          <w:tcPr>
            <w:tcW w:w="889" w:type="dxa"/>
            <w:shd w:val="clear" w:color="000000" w:fill="D2F0FA"/>
            <w:tcMar>
              <w:left w:w="0" w:type="dxa"/>
              <w:right w:w="57" w:type="dxa"/>
            </w:tcMar>
            <w:vAlign w:val="center"/>
          </w:tcPr>
          <w:p w14:paraId="19774564" w14:textId="7B32F925" w:rsidR="00513E8C" w:rsidRPr="00A4393B" w:rsidRDefault="00513E8C" w:rsidP="00513E8C">
            <w:pPr>
              <w:suppressAutoHyphens/>
              <w:jc w:val="right"/>
              <w:rPr>
                <w:rFonts w:ascii="Times New Roman" w:hAnsi="Times New Roman" w:cs="Times New Roman"/>
                <w:bCs/>
                <w:color w:val="auto"/>
                <w:sz w:val="12"/>
                <w:szCs w:val="12"/>
                <w:lang w:val="pt-BR" w:eastAsia="pt-BR" w:bidi="ar-SA"/>
              </w:rPr>
            </w:pPr>
            <w:r w:rsidRPr="00A4393B">
              <w:rPr>
                <w:rFonts w:ascii="Times New Roman" w:hAnsi="Times New Roman" w:cs="Times New Roman"/>
                <w:color w:val="auto"/>
                <w:sz w:val="12"/>
                <w:szCs w:val="12"/>
              </w:rPr>
              <w:t>109.269.305,13</w:t>
            </w:r>
          </w:p>
        </w:tc>
        <w:tc>
          <w:tcPr>
            <w:tcW w:w="851" w:type="dxa"/>
            <w:shd w:val="clear" w:color="auto" w:fill="D2F0FA"/>
            <w:tcMar>
              <w:left w:w="0" w:type="dxa"/>
              <w:right w:w="57" w:type="dxa"/>
            </w:tcMar>
            <w:vAlign w:val="center"/>
          </w:tcPr>
          <w:p w14:paraId="0FADC5E7" w14:textId="735E4A80" w:rsidR="00513E8C" w:rsidRPr="00A4393B" w:rsidRDefault="00513E8C" w:rsidP="00513E8C">
            <w:pPr>
              <w:suppressAutoHyphens/>
              <w:jc w:val="right"/>
              <w:rPr>
                <w:rFonts w:ascii="Times New Roman" w:hAnsi="Times New Roman" w:cs="Times New Roman"/>
                <w:bCs/>
                <w:color w:val="auto"/>
                <w:sz w:val="12"/>
                <w:szCs w:val="12"/>
                <w:lang w:val="pt-BR" w:eastAsia="pt-BR" w:bidi="ar-SA"/>
              </w:rPr>
            </w:pPr>
            <w:r w:rsidRPr="00A4393B">
              <w:rPr>
                <w:rFonts w:ascii="Times New Roman" w:hAnsi="Times New Roman" w:cs="Times New Roman"/>
                <w:color w:val="auto"/>
                <w:sz w:val="12"/>
                <w:szCs w:val="12"/>
                <w:lang w:val="pt-BR" w:eastAsia="pt-BR" w:bidi="ar-SA"/>
              </w:rPr>
              <w:t>159.634.948,07</w:t>
            </w:r>
          </w:p>
        </w:tc>
        <w:tc>
          <w:tcPr>
            <w:tcW w:w="990" w:type="dxa"/>
            <w:shd w:val="clear" w:color="auto" w:fill="D2F0FA"/>
            <w:vAlign w:val="center"/>
          </w:tcPr>
          <w:p w14:paraId="188DE7B7" w14:textId="252B5192" w:rsidR="00513E8C" w:rsidRPr="00A4393B" w:rsidRDefault="00513E8C" w:rsidP="00513E8C">
            <w:pPr>
              <w:suppressAutoHyphens/>
              <w:jc w:val="right"/>
              <w:rPr>
                <w:rFonts w:ascii="Times New Roman" w:hAnsi="Times New Roman" w:cs="Times New Roman"/>
                <w:bCs/>
                <w:color w:val="auto"/>
                <w:sz w:val="12"/>
                <w:szCs w:val="12"/>
                <w:lang w:val="pt-BR" w:eastAsia="pt-BR" w:bidi="ar-SA"/>
              </w:rPr>
            </w:pPr>
            <w:r w:rsidRPr="00A4393B">
              <w:rPr>
                <w:rFonts w:ascii="Times New Roman" w:hAnsi="Times New Roman" w:cs="Times New Roman"/>
                <w:color w:val="auto"/>
                <w:sz w:val="12"/>
                <w:szCs w:val="12"/>
                <w:lang w:val="pt-BR" w:eastAsia="pt-BR" w:bidi="ar-SA"/>
              </w:rPr>
              <w:t xml:space="preserve">(49.923.241,65) </w:t>
            </w:r>
          </w:p>
        </w:tc>
        <w:tc>
          <w:tcPr>
            <w:tcW w:w="848" w:type="dxa"/>
            <w:shd w:val="clear" w:color="auto" w:fill="D2F0FA"/>
            <w:tcMar>
              <w:left w:w="0" w:type="dxa"/>
              <w:right w:w="57" w:type="dxa"/>
            </w:tcMar>
            <w:vAlign w:val="center"/>
          </w:tcPr>
          <w:p w14:paraId="16FF252F" w14:textId="32BCC803" w:rsidR="00513E8C" w:rsidRPr="00A4393B" w:rsidRDefault="00513E8C" w:rsidP="00513E8C">
            <w:pPr>
              <w:suppressAutoHyphens/>
              <w:jc w:val="right"/>
              <w:rPr>
                <w:rFonts w:ascii="Times New Roman" w:hAnsi="Times New Roman" w:cs="Times New Roman"/>
                <w:bCs/>
                <w:color w:val="auto"/>
                <w:sz w:val="12"/>
                <w:szCs w:val="12"/>
                <w:lang w:val="pt-BR" w:eastAsia="pt-BR" w:bidi="ar-SA"/>
              </w:rPr>
            </w:pPr>
            <w:r w:rsidRPr="00A4393B">
              <w:rPr>
                <w:rFonts w:ascii="Times New Roman" w:hAnsi="Times New Roman" w:cs="Times New Roman"/>
                <w:color w:val="auto"/>
                <w:sz w:val="12"/>
                <w:szCs w:val="12"/>
                <w:lang w:val="pt-BR" w:eastAsia="pt-BR" w:bidi="ar-SA"/>
              </w:rPr>
              <w:t>(1.221.029,57)</w:t>
            </w:r>
          </w:p>
        </w:tc>
        <w:tc>
          <w:tcPr>
            <w:tcW w:w="850" w:type="dxa"/>
            <w:shd w:val="clear" w:color="auto" w:fill="D2F0FA"/>
            <w:tcMar>
              <w:left w:w="0" w:type="dxa"/>
              <w:right w:w="57" w:type="dxa"/>
            </w:tcMar>
            <w:vAlign w:val="center"/>
          </w:tcPr>
          <w:p w14:paraId="55423D69" w14:textId="5550CA17" w:rsidR="00513E8C" w:rsidRPr="00A4393B" w:rsidRDefault="00513E8C" w:rsidP="00513E8C">
            <w:pPr>
              <w:suppressAutoHyphens/>
              <w:jc w:val="right"/>
              <w:rPr>
                <w:rFonts w:ascii="Times New Roman" w:hAnsi="Times New Roman" w:cs="Times New Roman"/>
                <w:bCs/>
                <w:color w:val="auto"/>
                <w:sz w:val="12"/>
                <w:szCs w:val="12"/>
                <w:lang w:val="pt-BR" w:eastAsia="pt-BR" w:bidi="ar-SA"/>
              </w:rPr>
            </w:pPr>
            <w:r w:rsidRPr="00A4393B">
              <w:rPr>
                <w:rFonts w:ascii="Times New Roman" w:hAnsi="Times New Roman" w:cs="Times New Roman"/>
                <w:color w:val="auto"/>
                <w:sz w:val="12"/>
                <w:szCs w:val="12"/>
                <w:lang w:val="pt-BR" w:eastAsia="pt-BR" w:bidi="ar-SA"/>
              </w:rPr>
              <w:t>108.490.676,85</w:t>
            </w:r>
          </w:p>
        </w:tc>
      </w:tr>
    </w:tbl>
    <w:p w14:paraId="0FFC815B" w14:textId="77777777" w:rsidR="006B34DE" w:rsidRPr="00A4393B" w:rsidRDefault="006B34DE" w:rsidP="006B34DE">
      <w:pPr>
        <w:suppressAutoHyphens/>
        <w:ind w:firstLine="142"/>
        <w:jc w:val="both"/>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Fonte: Siafi</w:t>
      </w:r>
    </w:p>
    <w:p w14:paraId="687E7958" w14:textId="46EF7D00" w:rsidR="00855D62" w:rsidRPr="00A4393B" w:rsidRDefault="00855D62" w:rsidP="006B34DE">
      <w:pPr>
        <w:shd w:val="clear" w:color="auto" w:fill="FFFFFF"/>
        <w:suppressAutoHyphens/>
        <w:ind w:firstLine="1418"/>
        <w:jc w:val="both"/>
        <w:rPr>
          <w:rFonts w:ascii="Times New Roman" w:hAnsi="Times New Roman" w:cs="Times New Roman"/>
          <w:color w:val="auto"/>
          <w:lang w:val="pt-BR" w:eastAsia="pt-BR" w:bidi="ar-SA"/>
        </w:rPr>
      </w:pPr>
    </w:p>
    <w:p w14:paraId="6C9B50C6" w14:textId="77777777" w:rsidR="00D14A80" w:rsidRPr="00A4393B" w:rsidRDefault="00D14A80" w:rsidP="006B34DE">
      <w:pPr>
        <w:shd w:val="clear" w:color="auto" w:fill="FFFFFF"/>
        <w:suppressAutoHyphens/>
        <w:ind w:firstLine="1418"/>
        <w:jc w:val="both"/>
        <w:rPr>
          <w:rFonts w:ascii="Times New Roman" w:hAnsi="Times New Roman" w:cs="Times New Roman"/>
          <w:color w:val="auto"/>
          <w:lang w:val="pt-BR" w:eastAsia="pt-BR" w:bidi="ar-SA"/>
        </w:rPr>
      </w:pPr>
    </w:p>
    <w:p w14:paraId="5749E03B" w14:textId="65FDCE4F" w:rsidR="006B34DE" w:rsidRPr="00A4393B" w:rsidRDefault="006B34DE" w:rsidP="006B34DE">
      <w:pPr>
        <w:shd w:val="clear" w:color="auto" w:fill="FFFFFF"/>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3.6.2 – A movimentação do intangível </w:t>
      </w:r>
      <w:r w:rsidR="00513E8C" w:rsidRPr="00A4393B">
        <w:rPr>
          <w:rFonts w:ascii="Times New Roman" w:hAnsi="Times New Roman"/>
          <w:color w:val="auto"/>
          <w:lang w:eastAsia="pt-BR"/>
        </w:rPr>
        <w:t>até o 2</w:t>
      </w:r>
      <w:r w:rsidR="00CD775E" w:rsidRPr="00A4393B">
        <w:rPr>
          <w:rFonts w:ascii="Times New Roman" w:hAnsi="Times New Roman"/>
          <w:color w:val="auto"/>
          <w:lang w:eastAsia="pt-BR"/>
        </w:rPr>
        <w:t xml:space="preserve">º trimestre de </w:t>
      </w:r>
      <w:r w:rsidR="00CD775E" w:rsidRPr="00A4393B">
        <w:rPr>
          <w:rFonts w:ascii="Times New Roman" w:hAnsi="Times New Roman" w:cs="Times New Roman"/>
          <w:color w:val="auto"/>
          <w:lang w:val="pt-BR" w:eastAsia="pt-BR" w:bidi="ar-SA"/>
        </w:rPr>
        <w:t>2021</w:t>
      </w:r>
      <w:r w:rsidRPr="00A4393B">
        <w:rPr>
          <w:rFonts w:ascii="Times New Roman" w:hAnsi="Times New Roman" w:cs="Times New Roman"/>
          <w:color w:val="auto"/>
          <w:lang w:val="pt-BR" w:eastAsia="pt-BR" w:bidi="ar-SA"/>
        </w:rPr>
        <w:t xml:space="preserve"> é a seguinte: </w:t>
      </w:r>
    </w:p>
    <w:p w14:paraId="482C1997" w14:textId="1D76ABBA" w:rsidR="006B34DE" w:rsidRPr="00A4393B" w:rsidRDefault="006B34DE" w:rsidP="006B34DE">
      <w:pPr>
        <w:shd w:val="clear" w:color="auto" w:fill="FFFFFF"/>
        <w:suppressAutoHyphens/>
        <w:ind w:firstLine="1276"/>
        <w:jc w:val="both"/>
        <w:rPr>
          <w:rFonts w:ascii="Times New Roman" w:hAnsi="Times New Roman" w:cs="Times New Roman"/>
          <w:color w:val="auto"/>
          <w:lang w:val="pt-BR" w:eastAsia="pt-BR" w:bidi="ar-SA"/>
        </w:rPr>
      </w:pPr>
    </w:p>
    <w:p w14:paraId="6CA6B258" w14:textId="6E1622CB" w:rsidR="00D14A80" w:rsidRPr="00A4393B" w:rsidRDefault="00D14A80" w:rsidP="006B34DE">
      <w:pPr>
        <w:shd w:val="clear" w:color="auto" w:fill="FFFFFF"/>
        <w:suppressAutoHyphens/>
        <w:ind w:firstLine="1276"/>
        <w:jc w:val="both"/>
        <w:rPr>
          <w:rFonts w:ascii="Times New Roman" w:hAnsi="Times New Roman" w:cs="Times New Roman"/>
          <w:color w:val="auto"/>
          <w:lang w:val="pt-BR" w:eastAsia="pt-BR" w:bidi="ar-SA"/>
        </w:rPr>
      </w:pPr>
    </w:p>
    <w:p w14:paraId="4B4EF526" w14:textId="3E46AB7A" w:rsidR="00DA6E1D" w:rsidRDefault="00DA6E1D" w:rsidP="006B34DE">
      <w:pPr>
        <w:shd w:val="clear" w:color="auto" w:fill="FFFFFF"/>
        <w:suppressAutoHyphens/>
        <w:ind w:firstLine="1276"/>
        <w:jc w:val="both"/>
        <w:rPr>
          <w:rFonts w:ascii="Times New Roman" w:hAnsi="Times New Roman" w:cs="Times New Roman"/>
          <w:color w:val="auto"/>
          <w:lang w:val="pt-BR" w:eastAsia="pt-BR" w:bidi="ar-SA"/>
        </w:rPr>
      </w:pPr>
    </w:p>
    <w:p w14:paraId="33D856C9" w14:textId="3AD4CA07" w:rsidR="006873B4" w:rsidRDefault="006873B4" w:rsidP="006B34DE">
      <w:pPr>
        <w:shd w:val="clear" w:color="auto" w:fill="FFFFFF"/>
        <w:suppressAutoHyphens/>
        <w:ind w:firstLine="1276"/>
        <w:jc w:val="both"/>
        <w:rPr>
          <w:rFonts w:ascii="Times New Roman" w:hAnsi="Times New Roman" w:cs="Times New Roman"/>
          <w:color w:val="auto"/>
          <w:lang w:val="pt-BR" w:eastAsia="pt-BR" w:bidi="ar-SA"/>
        </w:rPr>
      </w:pPr>
    </w:p>
    <w:p w14:paraId="105739ED" w14:textId="77777777" w:rsidR="001C6D4A" w:rsidRPr="00A4393B" w:rsidRDefault="001C6D4A" w:rsidP="006B34DE">
      <w:pPr>
        <w:shd w:val="clear" w:color="auto" w:fill="FFFFFF"/>
        <w:suppressAutoHyphens/>
        <w:ind w:firstLine="1276"/>
        <w:jc w:val="both"/>
        <w:rPr>
          <w:rFonts w:ascii="Times New Roman" w:hAnsi="Times New Roman" w:cs="Times New Roman"/>
          <w:color w:val="auto"/>
          <w:lang w:val="pt-BR" w:eastAsia="pt-BR" w:bidi="ar-SA"/>
        </w:rPr>
      </w:pPr>
    </w:p>
    <w:p w14:paraId="5EDE8DBF" w14:textId="77777777" w:rsidR="006B34DE" w:rsidRPr="00A4393B" w:rsidRDefault="006B34DE" w:rsidP="007C14B6">
      <w:pPr>
        <w:suppressAutoHyphens/>
        <w:ind w:right="707" w:firstLine="6237"/>
        <w:jc w:val="center"/>
        <w:rPr>
          <w:rFonts w:ascii="Times New Roman" w:hAnsi="Times New Roman" w:cs="Times New Roman"/>
          <w:color w:val="auto"/>
          <w:sz w:val="14"/>
          <w:szCs w:val="14"/>
          <w:lang w:val="pt-BR" w:eastAsia="pt-BR" w:bidi="ar-SA"/>
        </w:rPr>
      </w:pPr>
      <w:r w:rsidRPr="00A4393B">
        <w:rPr>
          <w:rFonts w:ascii="Times New Roman" w:hAnsi="Times New Roman" w:cs="Times New Roman"/>
          <w:color w:val="auto"/>
          <w:sz w:val="14"/>
          <w:szCs w:val="14"/>
          <w:lang w:val="pt-BR" w:eastAsia="pt-BR" w:bidi="ar-SA"/>
        </w:rPr>
        <w:t>Em R$ 1,00</w:t>
      </w:r>
    </w:p>
    <w:tbl>
      <w:tblPr>
        <w:tblW w:w="0" w:type="auto"/>
        <w:tblInd w:w="1271" w:type="dxa"/>
        <w:tblCellMar>
          <w:right w:w="198" w:type="dxa"/>
        </w:tblCellMar>
        <w:tblLook w:val="0000" w:firstRow="0" w:lastRow="0" w:firstColumn="0" w:lastColumn="0" w:noHBand="0" w:noVBand="0"/>
      </w:tblPr>
      <w:tblGrid>
        <w:gridCol w:w="3119"/>
        <w:gridCol w:w="1559"/>
        <w:gridCol w:w="1559"/>
      </w:tblGrid>
      <w:tr w:rsidR="00A4393B" w:rsidRPr="00A4393B" w14:paraId="72C25D6C" w14:textId="77777777" w:rsidTr="00DA6E1D">
        <w:trPr>
          <w:trHeight w:val="340"/>
        </w:trPr>
        <w:tc>
          <w:tcPr>
            <w:tcW w:w="3119" w:type="dxa"/>
            <w:tcBorders>
              <w:top w:val="single" w:sz="4" w:space="0" w:color="auto"/>
              <w:left w:val="single" w:sz="4" w:space="0" w:color="auto"/>
              <w:right w:val="single" w:sz="4" w:space="0" w:color="auto"/>
            </w:tcBorders>
            <w:shd w:val="clear" w:color="auto" w:fill="D2F0FA"/>
            <w:vAlign w:val="center"/>
          </w:tcPr>
          <w:p w14:paraId="1AF0B4B3" w14:textId="77777777" w:rsidR="00CD775E" w:rsidRPr="00A4393B" w:rsidRDefault="00CD775E" w:rsidP="00CD775E">
            <w:pPr>
              <w:suppressAutoHyphens/>
              <w:jc w:val="both"/>
              <w:rPr>
                <w:rFonts w:ascii="Times New Roman" w:hAnsi="Times New Roman" w:cs="Times New Roman"/>
                <w:color w:val="auto"/>
                <w:sz w:val="16"/>
                <w:szCs w:val="16"/>
                <w:lang w:val="pt-BR" w:eastAsia="pt-BR" w:bidi="ar-SA"/>
              </w:rPr>
            </w:pPr>
          </w:p>
        </w:tc>
        <w:tc>
          <w:tcPr>
            <w:tcW w:w="1559" w:type="dxa"/>
            <w:tcBorders>
              <w:top w:val="single" w:sz="4" w:space="0" w:color="auto"/>
              <w:left w:val="single" w:sz="4" w:space="0" w:color="auto"/>
              <w:bottom w:val="single" w:sz="4" w:space="0" w:color="auto"/>
              <w:right w:val="single" w:sz="4" w:space="0" w:color="auto"/>
            </w:tcBorders>
            <w:shd w:val="clear" w:color="auto" w:fill="D2F0FA"/>
            <w:vAlign w:val="center"/>
          </w:tcPr>
          <w:p w14:paraId="1F51087A" w14:textId="071D90ED" w:rsidR="00CD775E" w:rsidRPr="00A4393B" w:rsidRDefault="00711D66" w:rsidP="00CD775E">
            <w:pPr>
              <w:suppressAutoHyphens/>
              <w:ind w:right="-55"/>
              <w:jc w:val="center"/>
              <w:rPr>
                <w:rFonts w:ascii="Times New Roman" w:hAnsi="Times New Roman" w:cs="Times New Roman"/>
                <w:color w:val="auto"/>
                <w:sz w:val="16"/>
                <w:szCs w:val="16"/>
                <w:lang w:val="pt-BR" w:eastAsia="pt-BR" w:bidi="ar-SA"/>
              </w:rPr>
            </w:pPr>
            <w:r w:rsidRPr="00A4393B">
              <w:rPr>
                <w:rFonts w:ascii="Times New Roman" w:hAnsi="Times New Roman"/>
                <w:color w:val="auto"/>
                <w:sz w:val="14"/>
                <w:szCs w:val="14"/>
                <w:lang w:eastAsia="pt-BR"/>
              </w:rPr>
              <w:t>2</w:t>
            </w:r>
            <w:r w:rsidR="00CD775E" w:rsidRPr="00A4393B">
              <w:rPr>
                <w:rFonts w:ascii="Times New Roman" w:hAnsi="Times New Roman"/>
                <w:color w:val="auto"/>
                <w:sz w:val="14"/>
                <w:szCs w:val="14"/>
                <w:lang w:eastAsia="pt-BR"/>
              </w:rPr>
              <w:t xml:space="preserve">º </w:t>
            </w:r>
            <w:r w:rsidR="00F835FA" w:rsidRPr="00A4393B">
              <w:rPr>
                <w:rFonts w:ascii="Times New Roman" w:hAnsi="Times New Roman"/>
                <w:color w:val="auto"/>
                <w:sz w:val="14"/>
                <w:szCs w:val="14"/>
                <w:lang w:eastAsia="pt-BR"/>
              </w:rPr>
              <w:t>TRIM. /</w:t>
            </w:r>
            <w:r w:rsidR="00CD775E" w:rsidRPr="00A4393B">
              <w:rPr>
                <w:rFonts w:ascii="Times New Roman" w:hAnsi="Times New Roman"/>
                <w:color w:val="auto"/>
                <w:sz w:val="14"/>
                <w:szCs w:val="14"/>
                <w:lang w:eastAsia="pt-BR"/>
              </w:rPr>
              <w:t>2021</w:t>
            </w:r>
          </w:p>
        </w:tc>
        <w:tc>
          <w:tcPr>
            <w:tcW w:w="1559" w:type="dxa"/>
            <w:tcBorders>
              <w:top w:val="single" w:sz="4" w:space="0" w:color="auto"/>
              <w:left w:val="single" w:sz="4" w:space="0" w:color="auto"/>
              <w:bottom w:val="single" w:sz="4" w:space="0" w:color="auto"/>
              <w:right w:val="single" w:sz="4" w:space="0" w:color="auto"/>
            </w:tcBorders>
            <w:shd w:val="clear" w:color="auto" w:fill="D2F0FA"/>
            <w:vAlign w:val="center"/>
          </w:tcPr>
          <w:p w14:paraId="02BEF4CF" w14:textId="5B21D72B" w:rsidR="00CD775E" w:rsidRPr="00A4393B" w:rsidRDefault="004C2513" w:rsidP="00CD775E">
            <w:pPr>
              <w:suppressAutoHyphens/>
              <w:jc w:val="center"/>
              <w:rPr>
                <w:rFonts w:ascii="Times New Roman" w:hAnsi="Times New Roman" w:cs="Times New Roman"/>
                <w:color w:val="auto"/>
                <w:sz w:val="16"/>
                <w:szCs w:val="16"/>
                <w:lang w:val="pt-BR" w:eastAsia="pt-BR" w:bidi="ar-SA"/>
              </w:rPr>
            </w:pPr>
            <w:r w:rsidRPr="00A4393B">
              <w:rPr>
                <w:rFonts w:ascii="Times New Roman" w:hAnsi="Times New Roman"/>
                <w:color w:val="auto"/>
                <w:sz w:val="14"/>
                <w:szCs w:val="14"/>
                <w:lang w:eastAsia="pt-BR"/>
              </w:rPr>
              <w:t xml:space="preserve">2º TRIM. </w:t>
            </w:r>
            <w:r w:rsidR="00F835FA" w:rsidRPr="00A4393B">
              <w:rPr>
                <w:rFonts w:ascii="Times New Roman" w:hAnsi="Times New Roman"/>
                <w:color w:val="auto"/>
                <w:sz w:val="14"/>
                <w:szCs w:val="14"/>
                <w:lang w:eastAsia="pt-BR"/>
              </w:rPr>
              <w:t>/</w:t>
            </w:r>
            <w:r w:rsidR="00CD775E" w:rsidRPr="00A4393B">
              <w:rPr>
                <w:rFonts w:ascii="Times New Roman" w:hAnsi="Times New Roman"/>
                <w:color w:val="auto"/>
                <w:sz w:val="14"/>
                <w:szCs w:val="14"/>
                <w:lang w:eastAsia="pt-BR"/>
              </w:rPr>
              <w:t>2020</w:t>
            </w:r>
          </w:p>
        </w:tc>
      </w:tr>
      <w:tr w:rsidR="00A4393B" w:rsidRPr="00A4393B" w14:paraId="176B62F4" w14:textId="77777777" w:rsidTr="00DA6E1D">
        <w:trPr>
          <w:trHeight w:val="340"/>
        </w:trPr>
        <w:tc>
          <w:tcPr>
            <w:tcW w:w="3119" w:type="dxa"/>
            <w:tcBorders>
              <w:top w:val="single" w:sz="4" w:space="0" w:color="000000"/>
              <w:left w:val="single" w:sz="4" w:space="0" w:color="auto"/>
              <w:right w:val="single" w:sz="4" w:space="0" w:color="auto"/>
            </w:tcBorders>
            <w:shd w:val="clear" w:color="auto" w:fill="D2F0FA"/>
            <w:vAlign w:val="center"/>
          </w:tcPr>
          <w:p w14:paraId="2586E93B" w14:textId="77777777" w:rsidR="004C2513" w:rsidRPr="00A4393B" w:rsidRDefault="004C2513" w:rsidP="004C2513">
            <w:pPr>
              <w:suppressAutoHyphens/>
              <w:jc w:val="both"/>
              <w:rPr>
                <w:rFonts w:ascii="Times New Roman" w:hAnsi="Times New Roman" w:cs="Times New Roman"/>
                <w:color w:val="auto"/>
                <w:sz w:val="16"/>
                <w:szCs w:val="16"/>
                <w:lang w:val="pt-BR" w:eastAsia="pt-BR" w:bidi="ar-SA"/>
              </w:rPr>
            </w:pPr>
            <w:r w:rsidRPr="00A4393B">
              <w:rPr>
                <w:rFonts w:ascii="Times New Roman" w:hAnsi="Times New Roman"/>
                <w:color w:val="auto"/>
                <w:sz w:val="16"/>
                <w:szCs w:val="16"/>
                <w:lang w:eastAsia="pt-BR" w:bidi="ar-SA"/>
              </w:rPr>
              <w:t>Saldo Inicial Líquido</w:t>
            </w:r>
          </w:p>
        </w:tc>
        <w:tc>
          <w:tcPr>
            <w:tcW w:w="1559" w:type="dxa"/>
            <w:tcBorders>
              <w:top w:val="single" w:sz="4" w:space="0" w:color="000000"/>
              <w:left w:val="single" w:sz="4" w:space="0" w:color="auto"/>
              <w:right w:val="single" w:sz="4" w:space="0" w:color="auto"/>
            </w:tcBorders>
            <w:shd w:val="clear" w:color="auto" w:fill="D2F0FA"/>
            <w:tcMar>
              <w:left w:w="28" w:type="dxa"/>
              <w:right w:w="369" w:type="dxa"/>
            </w:tcMar>
            <w:vAlign w:val="center"/>
          </w:tcPr>
          <w:p w14:paraId="43AE43B1" w14:textId="3D1850C5" w:rsidR="004C2513" w:rsidRPr="00A4393B" w:rsidRDefault="004C2513" w:rsidP="004C2513">
            <w:pPr>
              <w:suppressAutoHyphens/>
              <w:ind w:right="-86"/>
              <w:jc w:val="right"/>
              <w:rPr>
                <w:rFonts w:ascii="Times New Roman" w:hAnsi="Times New Roman" w:cs="Times New Roman"/>
                <w:color w:val="auto"/>
                <w:sz w:val="16"/>
                <w:szCs w:val="16"/>
                <w:lang w:val="pt-BR" w:eastAsia="pt-BR" w:bidi="ar-SA"/>
              </w:rPr>
            </w:pPr>
            <w:r w:rsidRPr="00A4393B">
              <w:rPr>
                <w:rFonts w:ascii="Times New Roman" w:hAnsi="Times New Roman"/>
                <w:color w:val="auto"/>
                <w:sz w:val="16"/>
                <w:szCs w:val="16"/>
                <w:lang w:eastAsia="pt-BR" w:bidi="ar-SA"/>
              </w:rPr>
              <w:t>109.394.669,44</w:t>
            </w:r>
          </w:p>
        </w:tc>
        <w:tc>
          <w:tcPr>
            <w:tcW w:w="1559" w:type="dxa"/>
            <w:tcBorders>
              <w:top w:val="single" w:sz="4" w:space="0" w:color="000000"/>
              <w:left w:val="single" w:sz="4" w:space="0" w:color="auto"/>
              <w:right w:val="single" w:sz="4" w:space="0" w:color="auto"/>
            </w:tcBorders>
            <w:shd w:val="clear" w:color="auto" w:fill="D2F0FA"/>
            <w:tcMar>
              <w:left w:w="28" w:type="dxa"/>
              <w:right w:w="369" w:type="dxa"/>
            </w:tcMar>
            <w:vAlign w:val="center"/>
          </w:tcPr>
          <w:p w14:paraId="0F67AD2D" w14:textId="38415B8F" w:rsidR="004C2513" w:rsidRPr="00A4393B" w:rsidRDefault="004C2513" w:rsidP="004C2513">
            <w:pPr>
              <w:suppressAutoHyphens/>
              <w:jc w:val="right"/>
              <w:rPr>
                <w:rFonts w:ascii="Times New Roman" w:hAnsi="Times New Roman" w:cs="Times New Roman"/>
                <w:color w:val="auto"/>
                <w:sz w:val="16"/>
                <w:szCs w:val="16"/>
                <w:lang w:val="pt-BR" w:eastAsia="pt-BR" w:bidi="ar-SA"/>
              </w:rPr>
            </w:pPr>
            <w:r w:rsidRPr="00A4393B">
              <w:rPr>
                <w:rFonts w:ascii="Times New Roman" w:hAnsi="Times New Roman" w:cs="Times New Roman"/>
                <w:color w:val="auto"/>
                <w:sz w:val="16"/>
                <w:szCs w:val="16"/>
                <w:lang w:val="pt-BR" w:eastAsia="pt-BR" w:bidi="ar-SA"/>
              </w:rPr>
              <w:t>108.686.119,68</w:t>
            </w:r>
          </w:p>
        </w:tc>
      </w:tr>
      <w:tr w:rsidR="00A4393B" w:rsidRPr="00A4393B" w14:paraId="4C362EC7" w14:textId="77777777" w:rsidTr="00DA6E1D">
        <w:trPr>
          <w:trHeight w:val="340"/>
        </w:trPr>
        <w:tc>
          <w:tcPr>
            <w:tcW w:w="3119" w:type="dxa"/>
            <w:tcBorders>
              <w:left w:val="single" w:sz="4" w:space="0" w:color="auto"/>
              <w:right w:val="single" w:sz="4" w:space="0" w:color="auto"/>
            </w:tcBorders>
            <w:shd w:val="clear" w:color="auto" w:fill="D2F0FA"/>
            <w:vAlign w:val="center"/>
          </w:tcPr>
          <w:p w14:paraId="0DBFE8AF" w14:textId="77777777" w:rsidR="004C2513" w:rsidRPr="00A4393B" w:rsidRDefault="004C2513" w:rsidP="004C2513">
            <w:pPr>
              <w:suppressAutoHyphens/>
              <w:jc w:val="both"/>
              <w:rPr>
                <w:rFonts w:ascii="Times New Roman" w:hAnsi="Times New Roman" w:cs="Times New Roman"/>
                <w:color w:val="auto"/>
                <w:sz w:val="16"/>
                <w:szCs w:val="16"/>
                <w:lang w:val="pt-BR" w:eastAsia="pt-BR" w:bidi="ar-SA"/>
              </w:rPr>
            </w:pPr>
            <w:r w:rsidRPr="00A4393B">
              <w:rPr>
                <w:rFonts w:ascii="Times New Roman" w:hAnsi="Times New Roman"/>
                <w:color w:val="auto"/>
                <w:sz w:val="16"/>
                <w:szCs w:val="16"/>
                <w:lang w:eastAsia="pt-BR" w:bidi="ar-SA"/>
              </w:rPr>
              <w:t>Adições:</w:t>
            </w:r>
          </w:p>
        </w:tc>
        <w:tc>
          <w:tcPr>
            <w:tcW w:w="1559" w:type="dxa"/>
            <w:tcBorders>
              <w:left w:val="single" w:sz="4" w:space="0" w:color="auto"/>
              <w:right w:val="single" w:sz="4" w:space="0" w:color="auto"/>
            </w:tcBorders>
            <w:shd w:val="clear" w:color="auto" w:fill="D2F0FA"/>
            <w:tcMar>
              <w:left w:w="28" w:type="dxa"/>
              <w:right w:w="369" w:type="dxa"/>
            </w:tcMar>
            <w:vAlign w:val="center"/>
          </w:tcPr>
          <w:p w14:paraId="164E4457" w14:textId="77777777" w:rsidR="004C2513" w:rsidRPr="00A4393B" w:rsidRDefault="004C2513" w:rsidP="004C2513">
            <w:pPr>
              <w:suppressAutoHyphens/>
              <w:snapToGrid w:val="0"/>
              <w:ind w:right="-86"/>
              <w:jc w:val="right"/>
              <w:rPr>
                <w:rFonts w:ascii="Times New Roman" w:hAnsi="Times New Roman" w:cs="Times New Roman"/>
                <w:color w:val="auto"/>
                <w:sz w:val="16"/>
                <w:szCs w:val="16"/>
                <w:lang w:val="pt-BR" w:eastAsia="pt-BR" w:bidi="ar-SA"/>
              </w:rPr>
            </w:pPr>
          </w:p>
        </w:tc>
        <w:tc>
          <w:tcPr>
            <w:tcW w:w="1559" w:type="dxa"/>
            <w:tcBorders>
              <w:left w:val="single" w:sz="4" w:space="0" w:color="auto"/>
              <w:right w:val="single" w:sz="4" w:space="0" w:color="auto"/>
            </w:tcBorders>
            <w:shd w:val="clear" w:color="auto" w:fill="D2F0FA"/>
            <w:tcMar>
              <w:left w:w="28" w:type="dxa"/>
              <w:right w:w="369" w:type="dxa"/>
            </w:tcMar>
            <w:vAlign w:val="center"/>
          </w:tcPr>
          <w:p w14:paraId="53A06B03" w14:textId="77777777" w:rsidR="004C2513" w:rsidRPr="00A4393B" w:rsidRDefault="004C2513" w:rsidP="004C2513">
            <w:pPr>
              <w:suppressAutoHyphens/>
              <w:snapToGrid w:val="0"/>
              <w:jc w:val="right"/>
              <w:rPr>
                <w:rFonts w:ascii="Times New Roman" w:hAnsi="Times New Roman" w:cs="Times New Roman"/>
                <w:color w:val="auto"/>
                <w:sz w:val="16"/>
                <w:szCs w:val="16"/>
                <w:lang w:val="pt-BR" w:eastAsia="pt-BR" w:bidi="ar-SA"/>
              </w:rPr>
            </w:pPr>
          </w:p>
        </w:tc>
      </w:tr>
      <w:tr w:rsidR="00A4393B" w:rsidRPr="00A4393B" w14:paraId="64DAE62C" w14:textId="77777777" w:rsidTr="00DA6E1D">
        <w:trPr>
          <w:trHeight w:val="340"/>
        </w:trPr>
        <w:tc>
          <w:tcPr>
            <w:tcW w:w="3119" w:type="dxa"/>
            <w:tcBorders>
              <w:left w:val="single" w:sz="4" w:space="0" w:color="auto"/>
              <w:right w:val="single" w:sz="4" w:space="0" w:color="auto"/>
            </w:tcBorders>
            <w:shd w:val="clear" w:color="auto" w:fill="D2F0FA"/>
            <w:vAlign w:val="center"/>
          </w:tcPr>
          <w:p w14:paraId="55AD5638" w14:textId="77777777" w:rsidR="004C2513" w:rsidRPr="00A4393B" w:rsidRDefault="004C2513" w:rsidP="004C2513">
            <w:pPr>
              <w:suppressAutoHyphens/>
              <w:jc w:val="both"/>
              <w:rPr>
                <w:rFonts w:ascii="Times New Roman" w:hAnsi="Times New Roman" w:cs="Times New Roman"/>
                <w:color w:val="auto"/>
                <w:sz w:val="16"/>
                <w:szCs w:val="16"/>
                <w:lang w:val="pt-BR" w:eastAsia="pt-BR" w:bidi="ar-SA"/>
              </w:rPr>
            </w:pPr>
            <w:r w:rsidRPr="00A4393B">
              <w:rPr>
                <w:rFonts w:ascii="Times New Roman" w:hAnsi="Times New Roman"/>
                <w:color w:val="auto"/>
                <w:sz w:val="16"/>
                <w:szCs w:val="16"/>
                <w:lang w:eastAsia="pt-BR" w:bidi="ar-SA"/>
              </w:rPr>
              <w:t>Aquisições</w:t>
            </w:r>
          </w:p>
        </w:tc>
        <w:tc>
          <w:tcPr>
            <w:tcW w:w="1559" w:type="dxa"/>
            <w:tcBorders>
              <w:left w:val="single" w:sz="4" w:space="0" w:color="auto"/>
              <w:right w:val="single" w:sz="4" w:space="0" w:color="auto"/>
            </w:tcBorders>
            <w:shd w:val="clear" w:color="auto" w:fill="D2F0FA"/>
            <w:tcMar>
              <w:left w:w="28" w:type="dxa"/>
              <w:right w:w="369" w:type="dxa"/>
            </w:tcMar>
            <w:vAlign w:val="center"/>
          </w:tcPr>
          <w:p w14:paraId="75D17895" w14:textId="5DCD5B57" w:rsidR="004C2513" w:rsidRPr="00A4393B" w:rsidRDefault="00513E8C" w:rsidP="004C2513">
            <w:pPr>
              <w:suppressAutoHyphens/>
              <w:ind w:right="-86"/>
              <w:jc w:val="right"/>
              <w:rPr>
                <w:rFonts w:ascii="Times New Roman" w:hAnsi="Times New Roman" w:cs="Times New Roman"/>
                <w:color w:val="auto"/>
                <w:sz w:val="16"/>
                <w:szCs w:val="16"/>
                <w:lang w:val="pt-BR" w:eastAsia="pt-BR" w:bidi="ar-SA"/>
              </w:rPr>
            </w:pPr>
            <w:r w:rsidRPr="00A4393B">
              <w:rPr>
                <w:rFonts w:ascii="Times New Roman" w:hAnsi="Times New Roman"/>
                <w:color w:val="auto"/>
                <w:sz w:val="16"/>
                <w:szCs w:val="16"/>
                <w:lang w:eastAsia="pt-BR" w:bidi="ar-SA"/>
              </w:rPr>
              <w:t>555.787,39</w:t>
            </w:r>
          </w:p>
        </w:tc>
        <w:tc>
          <w:tcPr>
            <w:tcW w:w="1559" w:type="dxa"/>
            <w:tcBorders>
              <w:left w:val="single" w:sz="4" w:space="0" w:color="auto"/>
              <w:right w:val="single" w:sz="4" w:space="0" w:color="auto"/>
            </w:tcBorders>
            <w:shd w:val="clear" w:color="auto" w:fill="D2F0FA"/>
            <w:tcMar>
              <w:left w:w="28" w:type="dxa"/>
              <w:right w:w="369" w:type="dxa"/>
            </w:tcMar>
            <w:vAlign w:val="center"/>
          </w:tcPr>
          <w:p w14:paraId="000BEEF5" w14:textId="5ABA16CF" w:rsidR="004C2513" w:rsidRPr="00A4393B" w:rsidRDefault="004C2513" w:rsidP="004C2513">
            <w:pPr>
              <w:suppressAutoHyphens/>
              <w:jc w:val="right"/>
              <w:rPr>
                <w:rFonts w:ascii="Times New Roman" w:hAnsi="Times New Roman" w:cs="Times New Roman"/>
                <w:color w:val="auto"/>
                <w:sz w:val="16"/>
                <w:szCs w:val="16"/>
                <w:lang w:val="pt-BR" w:eastAsia="pt-BR" w:bidi="ar-SA"/>
              </w:rPr>
            </w:pPr>
            <w:r w:rsidRPr="00A4393B">
              <w:rPr>
                <w:rFonts w:ascii="Times New Roman" w:hAnsi="Times New Roman" w:cs="Times New Roman"/>
                <w:color w:val="auto"/>
                <w:sz w:val="16"/>
                <w:szCs w:val="16"/>
                <w:lang w:val="pt-BR" w:eastAsia="pt-BR" w:bidi="ar-SA"/>
              </w:rPr>
              <w:t>458.926,19</w:t>
            </w:r>
          </w:p>
        </w:tc>
      </w:tr>
      <w:tr w:rsidR="00A4393B" w:rsidRPr="00A4393B" w14:paraId="3A064843" w14:textId="77777777" w:rsidTr="00DA6E1D">
        <w:tblPrEx>
          <w:tblCellMar>
            <w:right w:w="108" w:type="dxa"/>
          </w:tblCellMar>
        </w:tblPrEx>
        <w:trPr>
          <w:trHeight w:val="340"/>
        </w:trPr>
        <w:tc>
          <w:tcPr>
            <w:tcW w:w="3119" w:type="dxa"/>
            <w:tcBorders>
              <w:left w:val="single" w:sz="4" w:space="0" w:color="auto"/>
              <w:right w:val="single" w:sz="4" w:space="0" w:color="auto"/>
            </w:tcBorders>
            <w:shd w:val="clear" w:color="auto" w:fill="D2F0FA"/>
            <w:vAlign w:val="center"/>
          </w:tcPr>
          <w:p w14:paraId="3CBD1687" w14:textId="77777777" w:rsidR="004C2513" w:rsidRPr="00A4393B" w:rsidRDefault="004C2513" w:rsidP="004C2513">
            <w:pPr>
              <w:suppressAutoHyphens/>
              <w:jc w:val="both"/>
              <w:rPr>
                <w:rFonts w:ascii="Times New Roman" w:hAnsi="Times New Roman" w:cs="Times New Roman"/>
                <w:color w:val="auto"/>
                <w:sz w:val="16"/>
                <w:szCs w:val="16"/>
                <w:lang w:val="pt-BR" w:eastAsia="pt-BR" w:bidi="ar-SA"/>
              </w:rPr>
            </w:pPr>
            <w:r w:rsidRPr="00A4393B">
              <w:rPr>
                <w:rFonts w:ascii="Times New Roman" w:hAnsi="Times New Roman"/>
                <w:color w:val="auto"/>
                <w:sz w:val="16"/>
                <w:szCs w:val="16"/>
                <w:lang w:eastAsia="pt-BR" w:bidi="ar-SA"/>
              </w:rPr>
              <w:t>Amortizações</w:t>
            </w:r>
          </w:p>
        </w:tc>
        <w:tc>
          <w:tcPr>
            <w:tcW w:w="1559" w:type="dxa"/>
            <w:tcBorders>
              <w:left w:val="single" w:sz="4" w:space="0" w:color="auto"/>
              <w:right w:val="single" w:sz="4" w:space="0" w:color="auto"/>
            </w:tcBorders>
            <w:shd w:val="clear" w:color="auto" w:fill="D2F0FA"/>
            <w:tcMar>
              <w:left w:w="28" w:type="dxa"/>
              <w:right w:w="312" w:type="dxa"/>
            </w:tcMar>
            <w:vAlign w:val="center"/>
          </w:tcPr>
          <w:p w14:paraId="3D1619C7" w14:textId="37520613" w:rsidR="004C2513" w:rsidRPr="00A4393B" w:rsidRDefault="004C2513" w:rsidP="004C2513">
            <w:pPr>
              <w:suppressAutoHyphens/>
              <w:ind w:right="-86"/>
              <w:jc w:val="right"/>
              <w:rPr>
                <w:rFonts w:ascii="Times New Roman" w:hAnsi="Times New Roman" w:cs="Times New Roman"/>
                <w:color w:val="auto"/>
                <w:sz w:val="16"/>
                <w:szCs w:val="16"/>
                <w:lang w:val="pt-BR" w:eastAsia="pt-BR" w:bidi="ar-SA"/>
              </w:rPr>
            </w:pPr>
            <w:r w:rsidRPr="00A4393B">
              <w:rPr>
                <w:rFonts w:ascii="Times New Roman" w:hAnsi="Times New Roman"/>
                <w:color w:val="auto"/>
                <w:sz w:val="16"/>
                <w:szCs w:val="16"/>
                <w:lang w:eastAsia="pt-BR" w:bidi="ar-SA"/>
              </w:rPr>
              <w:t>(</w:t>
            </w:r>
            <w:r w:rsidR="00513E8C" w:rsidRPr="00A4393B">
              <w:rPr>
                <w:rFonts w:ascii="Times New Roman" w:hAnsi="Times New Roman"/>
                <w:color w:val="auto"/>
                <w:sz w:val="16"/>
                <w:szCs w:val="16"/>
                <w:lang w:eastAsia="pt-BR" w:bidi="ar-SA"/>
              </w:rPr>
              <w:t>681.151,70</w:t>
            </w:r>
            <w:r w:rsidRPr="00A4393B">
              <w:rPr>
                <w:rFonts w:ascii="Times New Roman" w:hAnsi="Times New Roman"/>
                <w:color w:val="auto"/>
                <w:sz w:val="16"/>
                <w:szCs w:val="16"/>
                <w:lang w:eastAsia="pt-BR" w:bidi="ar-SA"/>
              </w:rPr>
              <w:t>)</w:t>
            </w:r>
          </w:p>
        </w:tc>
        <w:tc>
          <w:tcPr>
            <w:tcW w:w="1559" w:type="dxa"/>
            <w:tcBorders>
              <w:left w:val="single" w:sz="4" w:space="0" w:color="auto"/>
              <w:right w:val="single" w:sz="4" w:space="0" w:color="auto"/>
            </w:tcBorders>
            <w:shd w:val="clear" w:color="auto" w:fill="D2F0FA"/>
            <w:tcMar>
              <w:left w:w="28" w:type="dxa"/>
              <w:right w:w="312" w:type="dxa"/>
            </w:tcMar>
            <w:vAlign w:val="center"/>
          </w:tcPr>
          <w:p w14:paraId="13E7ADE1" w14:textId="0596F8A1" w:rsidR="004C2513" w:rsidRPr="00A4393B" w:rsidRDefault="004C2513" w:rsidP="004C2513">
            <w:pPr>
              <w:suppressAutoHyphens/>
              <w:jc w:val="right"/>
              <w:rPr>
                <w:rFonts w:ascii="Times New Roman" w:hAnsi="Times New Roman" w:cs="Times New Roman"/>
                <w:color w:val="auto"/>
                <w:sz w:val="16"/>
                <w:szCs w:val="16"/>
                <w:lang w:val="pt-BR" w:eastAsia="pt-BR" w:bidi="ar-SA"/>
              </w:rPr>
            </w:pPr>
            <w:r w:rsidRPr="00A4393B">
              <w:rPr>
                <w:rFonts w:ascii="Times New Roman" w:hAnsi="Times New Roman" w:cs="Times New Roman"/>
                <w:color w:val="auto"/>
                <w:sz w:val="16"/>
                <w:szCs w:val="16"/>
                <w:lang w:val="pt-BR" w:eastAsia="pt-BR" w:bidi="ar-SA"/>
              </w:rPr>
              <w:t>(654.369,02)</w:t>
            </w:r>
          </w:p>
        </w:tc>
      </w:tr>
      <w:tr w:rsidR="00A4393B" w:rsidRPr="00A4393B" w14:paraId="39418C19" w14:textId="77777777" w:rsidTr="00DA6E1D">
        <w:tblPrEx>
          <w:tblCellMar>
            <w:right w:w="108" w:type="dxa"/>
          </w:tblCellMar>
        </w:tblPrEx>
        <w:trPr>
          <w:trHeight w:val="340"/>
        </w:trPr>
        <w:tc>
          <w:tcPr>
            <w:tcW w:w="3119" w:type="dxa"/>
            <w:tcBorders>
              <w:left w:val="single" w:sz="4" w:space="0" w:color="auto"/>
              <w:bottom w:val="single" w:sz="4" w:space="0" w:color="auto"/>
              <w:right w:val="single" w:sz="4" w:space="0" w:color="auto"/>
            </w:tcBorders>
            <w:shd w:val="clear" w:color="auto" w:fill="D2F0FA"/>
            <w:vAlign w:val="center"/>
          </w:tcPr>
          <w:p w14:paraId="49359CDF" w14:textId="77777777" w:rsidR="004C2513" w:rsidRPr="00A4393B" w:rsidRDefault="004C2513" w:rsidP="004C2513">
            <w:pPr>
              <w:suppressAutoHyphens/>
              <w:jc w:val="both"/>
              <w:rPr>
                <w:rFonts w:ascii="Times New Roman" w:hAnsi="Times New Roman" w:cs="Times New Roman"/>
                <w:bCs/>
                <w:color w:val="auto"/>
                <w:sz w:val="16"/>
                <w:szCs w:val="16"/>
                <w:lang w:val="pt-BR" w:eastAsia="pt-BR" w:bidi="ar-SA"/>
              </w:rPr>
            </w:pPr>
            <w:r w:rsidRPr="00A4393B">
              <w:rPr>
                <w:rFonts w:ascii="Times New Roman" w:hAnsi="Times New Roman" w:cs="Times New Roman"/>
                <w:bCs/>
                <w:color w:val="auto"/>
                <w:sz w:val="16"/>
                <w:szCs w:val="16"/>
                <w:lang w:val="pt-BR" w:eastAsia="pt-BR" w:bidi="ar-SA"/>
              </w:rPr>
              <w:t>Saldo Final Líquido</w:t>
            </w:r>
          </w:p>
        </w:tc>
        <w:tc>
          <w:tcPr>
            <w:tcW w:w="1559" w:type="dxa"/>
            <w:tcBorders>
              <w:left w:val="single" w:sz="4" w:space="0" w:color="auto"/>
              <w:bottom w:val="single" w:sz="4" w:space="0" w:color="auto"/>
              <w:right w:val="single" w:sz="4" w:space="0" w:color="auto"/>
            </w:tcBorders>
            <w:shd w:val="clear" w:color="auto" w:fill="D2F0FA"/>
            <w:tcMar>
              <w:left w:w="28" w:type="dxa"/>
              <w:right w:w="369" w:type="dxa"/>
            </w:tcMar>
            <w:vAlign w:val="center"/>
          </w:tcPr>
          <w:p w14:paraId="28CFE9F6" w14:textId="4C7D87EE" w:rsidR="004C2513" w:rsidRPr="00A4393B" w:rsidRDefault="00513E8C" w:rsidP="004C2513">
            <w:pPr>
              <w:suppressAutoHyphens/>
              <w:ind w:right="-86"/>
              <w:jc w:val="right"/>
              <w:rPr>
                <w:rFonts w:ascii="Times New Roman" w:hAnsi="Times New Roman" w:cs="Times New Roman"/>
                <w:bCs/>
                <w:color w:val="auto"/>
                <w:sz w:val="16"/>
                <w:szCs w:val="16"/>
                <w:lang w:val="pt-BR" w:eastAsia="pt-BR" w:bidi="ar-SA"/>
              </w:rPr>
            </w:pPr>
            <w:r w:rsidRPr="00A4393B">
              <w:rPr>
                <w:rFonts w:ascii="Times New Roman" w:hAnsi="Times New Roman" w:cs="Times New Roman"/>
                <w:bCs/>
                <w:color w:val="auto"/>
                <w:sz w:val="16"/>
                <w:szCs w:val="16"/>
                <w:lang w:val="pt-BR" w:eastAsia="pt-BR" w:bidi="ar-SA"/>
              </w:rPr>
              <w:t>109.269.305,13</w:t>
            </w:r>
          </w:p>
        </w:tc>
        <w:tc>
          <w:tcPr>
            <w:tcW w:w="1559" w:type="dxa"/>
            <w:tcBorders>
              <w:left w:val="single" w:sz="4" w:space="0" w:color="auto"/>
              <w:bottom w:val="single" w:sz="4" w:space="0" w:color="auto"/>
              <w:right w:val="single" w:sz="4" w:space="0" w:color="auto"/>
            </w:tcBorders>
            <w:shd w:val="clear" w:color="auto" w:fill="D2F0FA"/>
            <w:tcMar>
              <w:left w:w="28" w:type="dxa"/>
              <w:right w:w="369" w:type="dxa"/>
            </w:tcMar>
            <w:vAlign w:val="center"/>
          </w:tcPr>
          <w:p w14:paraId="4B4F38C4" w14:textId="4D2C6F6E" w:rsidR="004C2513" w:rsidRPr="00A4393B" w:rsidRDefault="004C2513" w:rsidP="004C2513">
            <w:pPr>
              <w:suppressAutoHyphens/>
              <w:jc w:val="right"/>
              <w:rPr>
                <w:rFonts w:ascii="Times New Roman" w:hAnsi="Times New Roman" w:cs="Times New Roman"/>
                <w:b/>
                <w:color w:val="auto"/>
                <w:sz w:val="16"/>
                <w:szCs w:val="16"/>
                <w:lang w:val="pt-BR" w:eastAsia="pt-BR" w:bidi="ar-SA"/>
              </w:rPr>
            </w:pPr>
            <w:r w:rsidRPr="00A4393B">
              <w:rPr>
                <w:rFonts w:ascii="Times New Roman" w:hAnsi="Times New Roman" w:cs="Times New Roman"/>
                <w:color w:val="auto"/>
                <w:sz w:val="16"/>
                <w:szCs w:val="16"/>
                <w:lang w:val="pt-BR" w:eastAsia="pt-BR" w:bidi="ar-SA"/>
              </w:rPr>
              <w:t>108.490.676,85</w:t>
            </w:r>
          </w:p>
        </w:tc>
      </w:tr>
    </w:tbl>
    <w:p w14:paraId="22A86D35" w14:textId="620A12B5" w:rsidR="006B34DE" w:rsidRPr="00A4393B" w:rsidRDefault="006B34DE" w:rsidP="006B34DE">
      <w:pPr>
        <w:suppressAutoHyphens/>
        <w:ind w:firstLine="1418"/>
        <w:jc w:val="both"/>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Fonte: Siafi</w:t>
      </w:r>
    </w:p>
    <w:p w14:paraId="377C9BDF" w14:textId="3A96FA2A" w:rsidR="00855D62" w:rsidRDefault="00855D62" w:rsidP="006B34DE">
      <w:pPr>
        <w:suppressAutoHyphens/>
        <w:ind w:firstLine="1418"/>
        <w:jc w:val="both"/>
        <w:rPr>
          <w:rFonts w:ascii="Times New Roman" w:hAnsi="Times New Roman" w:cs="Times New Roman"/>
          <w:color w:val="auto"/>
          <w:lang w:val="pt-BR" w:eastAsia="pt-BR" w:bidi="ar-SA"/>
        </w:rPr>
      </w:pPr>
    </w:p>
    <w:p w14:paraId="4D07E2A4" w14:textId="77777777" w:rsidR="000552E2" w:rsidRPr="00A4393B" w:rsidRDefault="000552E2" w:rsidP="006B34DE">
      <w:pPr>
        <w:suppressAutoHyphens/>
        <w:ind w:firstLine="1418"/>
        <w:jc w:val="both"/>
        <w:rPr>
          <w:rFonts w:ascii="Times New Roman" w:hAnsi="Times New Roman" w:cs="Times New Roman"/>
          <w:color w:val="auto"/>
          <w:lang w:val="pt-BR" w:eastAsia="pt-BR" w:bidi="ar-SA"/>
        </w:rPr>
      </w:pPr>
    </w:p>
    <w:p w14:paraId="3BB0105D" w14:textId="77777777" w:rsidR="006B34DE" w:rsidRPr="00A4393B" w:rsidRDefault="006B34DE" w:rsidP="006B34DE">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3.7 – Tributos a Recuperar/Compensar</w:t>
      </w:r>
    </w:p>
    <w:p w14:paraId="6C709820" w14:textId="77777777" w:rsidR="006B34DE" w:rsidRPr="00A4393B" w:rsidRDefault="006B34DE" w:rsidP="006B34DE">
      <w:pPr>
        <w:suppressAutoHyphens/>
        <w:ind w:firstLine="1418"/>
        <w:jc w:val="both"/>
        <w:rPr>
          <w:rFonts w:ascii="Times New Roman" w:hAnsi="Times New Roman" w:cs="Times New Roman"/>
          <w:color w:val="auto"/>
          <w:lang w:val="pt-BR" w:eastAsia="pt-BR" w:bidi="ar-SA"/>
        </w:rPr>
      </w:pPr>
    </w:p>
    <w:p w14:paraId="15678F03" w14:textId="77777777" w:rsidR="00D14A80" w:rsidRPr="00A4393B" w:rsidRDefault="00D14A80" w:rsidP="00D14A80">
      <w:pPr>
        <w:shd w:val="clear" w:color="auto" w:fill="FDFDFD"/>
        <w:ind w:firstLine="1416"/>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Os créditos tributários originam-se principalmente das antecipações por estimativa de Imposto de Renda Pessoa Jurídica – IRPJ e Contribuição Social Sobre o Lucro Líquido – CSLL, disciplinadas pelos artigos n</w:t>
      </w:r>
      <w:r w:rsidRPr="00A4393B">
        <w:rPr>
          <w:rFonts w:ascii="Times New Roman" w:hAnsi="Times New Roman" w:cs="Times New Roman"/>
          <w:color w:val="auto"/>
          <w:u w:val="single"/>
          <w:vertAlign w:val="superscript"/>
          <w:lang w:val="pt-BR" w:eastAsia="pt-BR" w:bidi="ar-SA"/>
        </w:rPr>
        <w:t>os</w:t>
      </w:r>
      <w:r w:rsidRPr="00A4393B">
        <w:rPr>
          <w:rFonts w:ascii="Times New Roman" w:hAnsi="Times New Roman" w:cs="Times New Roman"/>
          <w:color w:val="auto"/>
          <w:lang w:val="pt-BR" w:eastAsia="pt-BR" w:bidi="ar-SA"/>
        </w:rPr>
        <w:t xml:space="preserve"> 219 e 227 do Decreto nº 9580/2018, além das retenções incidentes sobre os valores recebidos pela venda de serviços a órgãos da Administração Pública Federal, disciplinadas pela Instrução Normativa nº 1.234 /2012 da Receita Federal do Brasil. </w:t>
      </w:r>
    </w:p>
    <w:p w14:paraId="40E6313E" w14:textId="77777777" w:rsidR="00D14A80" w:rsidRPr="00A4393B" w:rsidRDefault="00D14A80" w:rsidP="00D14A80">
      <w:pPr>
        <w:shd w:val="clear" w:color="auto" w:fill="FDFDFD"/>
        <w:ind w:firstLine="1416"/>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Desde 30 de maio de 2018, esses créditos tributários vêm sendo parcialmente utilizados em virtude da publicação da Lei nº 13.670 de 2018 que, em seu artigo 6º veda a utilização de créditos tributários federais decorrentes de exercícios anteriores para compensar IRPJ e CSLL a recolher por estimativa mensal, os quais são normatizados para pessoas jurídicas sujeitas à tributação com base no lucro real. </w:t>
      </w:r>
    </w:p>
    <w:p w14:paraId="59FBF87B" w14:textId="77777777" w:rsidR="00D14A80" w:rsidRPr="00A4393B" w:rsidRDefault="00D14A80" w:rsidP="00D14A80">
      <w:pPr>
        <w:suppressAutoHyphens/>
        <w:jc w:val="both"/>
        <w:rPr>
          <w:rFonts w:ascii="Times New Roman" w:hAnsi="Times New Roman" w:cs="Times New Roman"/>
          <w:b/>
          <w:color w:val="auto"/>
          <w:lang w:val="pt-BR" w:eastAsia="en-US" w:bidi="ar-SA"/>
        </w:rPr>
      </w:pPr>
    </w:p>
    <w:p w14:paraId="05232CB9" w14:textId="428E8F0F" w:rsidR="00DA6E1D" w:rsidRDefault="00DA6E1D" w:rsidP="00D14A80">
      <w:pPr>
        <w:suppressAutoHyphens/>
        <w:jc w:val="both"/>
        <w:rPr>
          <w:rFonts w:ascii="Times New Roman" w:hAnsi="Times New Roman" w:cs="Times New Roman"/>
          <w:b/>
          <w:color w:val="auto"/>
          <w:lang w:val="pt-BR" w:eastAsia="en-US" w:bidi="ar-SA"/>
        </w:rPr>
      </w:pPr>
    </w:p>
    <w:p w14:paraId="72131859" w14:textId="77777777" w:rsidR="000552E2" w:rsidRPr="00A4393B" w:rsidRDefault="000552E2" w:rsidP="00D14A80">
      <w:pPr>
        <w:suppressAutoHyphens/>
        <w:jc w:val="both"/>
        <w:rPr>
          <w:rFonts w:ascii="Times New Roman" w:hAnsi="Times New Roman" w:cs="Times New Roman"/>
          <w:b/>
          <w:color w:val="auto"/>
          <w:lang w:val="pt-BR" w:eastAsia="en-US" w:bidi="ar-SA"/>
        </w:rPr>
      </w:pPr>
    </w:p>
    <w:p w14:paraId="4F5B0381" w14:textId="77777777" w:rsidR="00D14A80" w:rsidRPr="00A4393B" w:rsidRDefault="00D14A80" w:rsidP="00D14A80">
      <w:pPr>
        <w:suppressAutoHyphens/>
        <w:jc w:val="both"/>
        <w:rPr>
          <w:rFonts w:ascii="Times New Roman" w:hAnsi="Times New Roman" w:cs="Times New Roman"/>
          <w:b/>
          <w:color w:val="auto"/>
          <w:lang w:val="pt-BR" w:eastAsia="en-US" w:bidi="ar-SA"/>
        </w:rPr>
      </w:pPr>
      <w:r w:rsidRPr="00A4393B">
        <w:rPr>
          <w:rFonts w:ascii="Times New Roman" w:hAnsi="Times New Roman" w:cs="Times New Roman"/>
          <w:b/>
          <w:color w:val="auto"/>
          <w:lang w:val="pt-BR" w:eastAsia="en-US" w:bidi="ar-SA"/>
        </w:rPr>
        <w:t xml:space="preserve">NOTA 04 – Caixa e Equivalente de Caixa </w:t>
      </w:r>
    </w:p>
    <w:p w14:paraId="71A25DAD" w14:textId="77777777" w:rsidR="00D14A80" w:rsidRPr="00A4393B" w:rsidRDefault="00D14A80" w:rsidP="00D14A80">
      <w:pPr>
        <w:suppressAutoHyphens/>
        <w:jc w:val="both"/>
        <w:rPr>
          <w:rFonts w:ascii="Times New Roman" w:hAnsi="Times New Roman" w:cs="Times New Roman"/>
          <w:b/>
          <w:color w:val="auto"/>
          <w:lang w:val="pt-BR" w:eastAsia="en-US" w:bidi="ar-SA"/>
        </w:rPr>
      </w:pPr>
    </w:p>
    <w:p w14:paraId="7CF0B2AD" w14:textId="77777777" w:rsidR="00D14A80" w:rsidRPr="00A4393B" w:rsidRDefault="00D14A80" w:rsidP="00D14A80">
      <w:pPr>
        <w:tabs>
          <w:tab w:val="left" w:pos="1985"/>
        </w:tabs>
        <w:suppressAutoHyphens/>
        <w:ind w:firstLine="1418"/>
        <w:jc w:val="both"/>
        <w:rPr>
          <w:rFonts w:ascii="Times New Roman" w:hAnsi="Times New Roman" w:cs="Times New Roman"/>
          <w:color w:val="auto"/>
          <w:lang w:val="pt-BR" w:eastAsia="en-US" w:bidi="ar-SA"/>
        </w:rPr>
      </w:pPr>
      <w:r w:rsidRPr="00A4393B">
        <w:rPr>
          <w:rFonts w:ascii="Times New Roman" w:hAnsi="Times New Roman" w:cs="Times New Roman"/>
          <w:color w:val="auto"/>
          <w:lang w:val="pt-BR" w:eastAsia="en-US" w:bidi="ar-SA"/>
        </w:rPr>
        <w:t>4.1</w:t>
      </w:r>
      <w:r w:rsidRPr="00A4393B">
        <w:rPr>
          <w:rFonts w:ascii="Times New Roman" w:hAnsi="Times New Roman" w:cs="Times New Roman"/>
          <w:color w:val="auto"/>
          <w:lang w:val="pt-BR" w:eastAsia="pt-BR" w:bidi="ar-SA"/>
        </w:rPr>
        <w:t xml:space="preserve"> – </w:t>
      </w:r>
      <w:r w:rsidRPr="00A4393B">
        <w:rPr>
          <w:rFonts w:ascii="Times New Roman" w:hAnsi="Times New Roman" w:cs="Times New Roman"/>
          <w:color w:val="auto"/>
          <w:lang w:val="pt-BR" w:eastAsia="en-US" w:bidi="ar-SA"/>
        </w:rPr>
        <w:t>O valor de R$ 274.665.290,24 é</w:t>
      </w:r>
      <w:r w:rsidRPr="00A4393B">
        <w:rPr>
          <w:rFonts w:ascii="Times New Roman" w:hAnsi="Times New Roman" w:cs="Times New Roman"/>
          <w:b/>
          <w:color w:val="auto"/>
          <w:lang w:val="pt-BR" w:eastAsia="en-US" w:bidi="ar-SA"/>
        </w:rPr>
        <w:t xml:space="preserve"> </w:t>
      </w:r>
      <w:r w:rsidRPr="00A4393B">
        <w:rPr>
          <w:rFonts w:ascii="Times New Roman" w:hAnsi="Times New Roman" w:cs="Times New Roman"/>
          <w:color w:val="auto"/>
          <w:lang w:val="pt-BR" w:eastAsia="en-US" w:bidi="ar-SA"/>
        </w:rPr>
        <w:t>constituído das aplicações financeiras e da disponibilidade do limite de saque com vinculação de pagamento, do seguinte modo:</w:t>
      </w:r>
    </w:p>
    <w:p w14:paraId="3903885D" w14:textId="77777777" w:rsidR="00D14A80" w:rsidRPr="00A4393B" w:rsidRDefault="00D14A80" w:rsidP="00D14A80">
      <w:pPr>
        <w:tabs>
          <w:tab w:val="left" w:pos="1985"/>
        </w:tabs>
        <w:suppressAutoHyphens/>
        <w:ind w:firstLine="1418"/>
        <w:jc w:val="both"/>
        <w:rPr>
          <w:rFonts w:ascii="Times New Roman" w:hAnsi="Times New Roman" w:cs="Times New Roman"/>
          <w:color w:val="auto"/>
          <w:lang w:val="pt-BR" w:eastAsia="en-US" w:bidi="ar-SA"/>
        </w:rPr>
      </w:pPr>
    </w:p>
    <w:p w14:paraId="579338D1" w14:textId="77777777" w:rsidR="00D14A80" w:rsidRPr="00A4393B" w:rsidRDefault="00D14A80" w:rsidP="00D14A80">
      <w:pPr>
        <w:tabs>
          <w:tab w:val="left" w:pos="2127"/>
        </w:tabs>
        <w:suppressAutoHyphens/>
        <w:ind w:firstLine="1418"/>
        <w:jc w:val="both"/>
        <w:rPr>
          <w:rFonts w:ascii="Times New Roman" w:hAnsi="Times New Roman" w:cs="Times New Roman"/>
          <w:color w:val="auto"/>
          <w:lang w:val="pt-BR" w:eastAsia="en-US" w:bidi="ar-SA"/>
        </w:rPr>
      </w:pPr>
      <w:r w:rsidRPr="00A4393B">
        <w:rPr>
          <w:rFonts w:ascii="Times New Roman" w:hAnsi="Times New Roman" w:cs="Times New Roman"/>
          <w:color w:val="auto"/>
          <w:lang w:val="pt-BR" w:eastAsia="en-US" w:bidi="ar-SA"/>
        </w:rPr>
        <w:t xml:space="preserve">4.2 – Aplicações Financeiras </w:t>
      </w:r>
      <w:r w:rsidRPr="00A4393B">
        <w:rPr>
          <w:rFonts w:ascii="Times New Roman" w:hAnsi="Times New Roman" w:cs="Times New Roman"/>
          <w:color w:val="auto"/>
          <w:lang w:val="pt-BR" w:eastAsia="pt-BR" w:bidi="ar-SA"/>
        </w:rPr>
        <w:t>–</w:t>
      </w:r>
      <w:r w:rsidRPr="00A4393B">
        <w:rPr>
          <w:rFonts w:ascii="Times New Roman" w:hAnsi="Times New Roman" w:cs="Times New Roman"/>
          <w:color w:val="auto"/>
          <w:lang w:val="pt-BR" w:eastAsia="en-US" w:bidi="ar-SA"/>
        </w:rPr>
        <w:t xml:space="preserve"> as  aplicações  financeiras,  R$ 243.550.222,73, referem-se à aplicação de recursos  originários das receitas próprias da EBC, acrescidos dos respectivos rendimentos, na Conta Única do Tesouro Nacional, conforme disciplina o Art. 5º-A da Medida Provisória nº 2.170-36/2001, alterado pelo Art. 12, da Lei nº 12.833, de 2013, que autoriza “as Empresas públicas, exceto as instituições financeiras, a aplicar os seus recursos financeiros na Conta Única do Tesouro Nacional”.  </w:t>
      </w:r>
    </w:p>
    <w:p w14:paraId="45F78C62" w14:textId="77777777" w:rsidR="00D14A80" w:rsidRPr="00A4393B" w:rsidRDefault="00D14A80" w:rsidP="00D14A80">
      <w:pPr>
        <w:suppressAutoHyphens/>
        <w:ind w:firstLine="1418"/>
        <w:jc w:val="both"/>
        <w:rPr>
          <w:rFonts w:ascii="Times New Roman" w:hAnsi="Times New Roman" w:cs="Times New Roman"/>
          <w:color w:val="auto"/>
          <w:lang w:val="pt-BR" w:eastAsia="en-US" w:bidi="ar-SA"/>
        </w:rPr>
      </w:pPr>
    </w:p>
    <w:p w14:paraId="44D15901" w14:textId="77777777" w:rsidR="00D14A80" w:rsidRPr="00A4393B" w:rsidRDefault="00D14A80" w:rsidP="00D14A80">
      <w:pPr>
        <w:shd w:val="clear" w:color="auto" w:fill="FDFDFD"/>
        <w:ind w:firstLine="1276"/>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en-US" w:bidi="ar-SA"/>
        </w:rPr>
        <w:t xml:space="preserve">4.3 – </w:t>
      </w:r>
      <w:r w:rsidRPr="00A4393B">
        <w:rPr>
          <w:rFonts w:ascii="Times New Roman" w:hAnsi="Times New Roman" w:cs="Times New Roman"/>
          <w:color w:val="auto"/>
          <w:szCs w:val="20"/>
          <w:lang w:val="pt-BR" w:eastAsia="pt-BR" w:bidi="ar-SA"/>
        </w:rPr>
        <w:t>Recursos Liberados pelo Tesouro Nacional – R$ 31.115.067,51 r</w:t>
      </w:r>
      <w:r w:rsidRPr="00A4393B">
        <w:rPr>
          <w:rFonts w:ascii="Times New Roman" w:hAnsi="Times New Roman" w:cs="Times New Roman"/>
          <w:color w:val="auto"/>
          <w:lang w:val="pt-BR" w:eastAsia="pt-BR" w:bidi="ar-SA"/>
        </w:rPr>
        <w:t>eferem-se ao recebimento de recursos financeiros vinculados ao limite de saque da Conta Única do Tesouro Nacional, que se destinam ao pagamento de despesas com pessoal, fornecimento de bens/serviços, investimentos, entre outras. A variação no valor do saldo desta rubrica prende-se ao montante de recursos repassados pela Setorial de Programação Financeira e à necessidade de pagamentos lastreados na Fonte Tesouro</w:t>
      </w:r>
    </w:p>
    <w:p w14:paraId="2E504731" w14:textId="77777777" w:rsidR="00D14A80" w:rsidRPr="00A4393B" w:rsidRDefault="00D14A80" w:rsidP="00D14A80">
      <w:pPr>
        <w:tabs>
          <w:tab w:val="left" w:pos="1276"/>
        </w:tabs>
        <w:suppressAutoHyphens/>
        <w:jc w:val="both"/>
        <w:rPr>
          <w:rFonts w:ascii="Times New Roman" w:hAnsi="Times New Roman" w:cs="Times New Roman"/>
          <w:b/>
          <w:color w:val="auto"/>
          <w:lang w:val="pt-BR" w:eastAsia="pt-BR" w:bidi="ar-SA"/>
        </w:rPr>
      </w:pPr>
    </w:p>
    <w:p w14:paraId="58C7F5BF" w14:textId="77777777" w:rsidR="00D14A80" w:rsidRPr="00A4393B" w:rsidRDefault="00D14A80" w:rsidP="00D14A80">
      <w:pPr>
        <w:tabs>
          <w:tab w:val="left" w:pos="1276"/>
        </w:tabs>
        <w:suppressAutoHyphens/>
        <w:jc w:val="both"/>
        <w:rPr>
          <w:rFonts w:ascii="Times New Roman" w:hAnsi="Times New Roman" w:cs="Times New Roman"/>
          <w:b/>
          <w:color w:val="auto"/>
          <w:lang w:val="pt-BR" w:eastAsia="pt-BR" w:bidi="ar-SA"/>
        </w:rPr>
      </w:pPr>
    </w:p>
    <w:p w14:paraId="0A2B7D27" w14:textId="77777777" w:rsidR="00D14A80" w:rsidRPr="00A4393B" w:rsidRDefault="00D14A80" w:rsidP="00D14A80">
      <w:pPr>
        <w:tabs>
          <w:tab w:val="left" w:pos="1276"/>
        </w:tabs>
        <w:suppressAutoHyphens/>
        <w:jc w:val="both"/>
        <w:rPr>
          <w:rFonts w:ascii="Times New Roman" w:hAnsi="Times New Roman" w:cs="Times New Roman"/>
          <w:b/>
          <w:color w:val="auto"/>
          <w:lang w:val="pt-BR" w:eastAsia="en-US" w:bidi="ar-SA"/>
        </w:rPr>
      </w:pPr>
      <w:r w:rsidRPr="00A4393B">
        <w:rPr>
          <w:rFonts w:ascii="Times New Roman" w:hAnsi="Times New Roman" w:cs="Times New Roman"/>
          <w:b/>
          <w:color w:val="auto"/>
          <w:lang w:val="pt-BR" w:eastAsia="pt-BR" w:bidi="ar-SA"/>
        </w:rPr>
        <w:lastRenderedPageBreak/>
        <w:t>NOTA</w:t>
      </w:r>
      <w:r w:rsidRPr="00A4393B">
        <w:rPr>
          <w:rFonts w:ascii="Times New Roman" w:hAnsi="Times New Roman" w:cs="Times New Roman"/>
          <w:b/>
          <w:color w:val="auto"/>
          <w:lang w:val="pt-BR" w:eastAsia="en-US" w:bidi="ar-SA"/>
        </w:rPr>
        <w:t xml:space="preserve"> 05 – Clientes – Faturas/Duplicatas a Receber </w:t>
      </w:r>
    </w:p>
    <w:p w14:paraId="416CEFB3" w14:textId="77777777" w:rsidR="00D14A80" w:rsidRPr="00A4393B" w:rsidRDefault="00D14A80" w:rsidP="00D14A80">
      <w:pPr>
        <w:tabs>
          <w:tab w:val="left" w:pos="1276"/>
        </w:tabs>
        <w:suppressAutoHyphens/>
        <w:jc w:val="both"/>
        <w:rPr>
          <w:rFonts w:ascii="Times New Roman" w:hAnsi="Times New Roman" w:cs="Times New Roman"/>
          <w:b/>
          <w:color w:val="auto"/>
          <w:lang w:val="pt-BR" w:eastAsia="en-US" w:bidi="ar-SA"/>
        </w:rPr>
      </w:pPr>
    </w:p>
    <w:p w14:paraId="0B347827" w14:textId="77777777" w:rsidR="00D14A80" w:rsidRPr="00A4393B" w:rsidRDefault="00D14A80" w:rsidP="00D14A80">
      <w:pPr>
        <w:suppressAutoHyphens/>
        <w:ind w:firstLine="1418"/>
        <w:jc w:val="both"/>
        <w:rPr>
          <w:rFonts w:ascii="Times New Roman" w:hAnsi="Times New Roman" w:cs="Times New Roman"/>
          <w:color w:val="auto"/>
          <w:lang w:val="pt-BR" w:bidi="ar-SA"/>
        </w:rPr>
      </w:pPr>
      <w:r w:rsidRPr="00A4393B">
        <w:rPr>
          <w:rFonts w:ascii="Times New Roman" w:hAnsi="Times New Roman" w:cs="Times New Roman"/>
          <w:color w:val="auto"/>
          <w:lang w:val="pt-BR" w:eastAsia="en-US" w:bidi="ar-SA"/>
        </w:rPr>
        <w:t>Refere-se a débitos dos clientes dos serviços de comunicação e de publicidade legal. A representatividade dessa rubrica, cerca de 60%, vincula-se aos serviços prestados à S</w:t>
      </w:r>
      <w:r w:rsidRPr="00A4393B">
        <w:rPr>
          <w:rFonts w:ascii="Times New Roman" w:hAnsi="Times New Roman" w:cs="Times New Roman"/>
          <w:color w:val="auto"/>
          <w:lang w:val="pt-BR" w:bidi="ar-SA"/>
        </w:rPr>
        <w:t xml:space="preserve">ecretaria Especial de Comunicação Social – SECOM/MCOM, com saldo contábil de R$ 4.474.992,89, em 30/06/2021. </w:t>
      </w:r>
    </w:p>
    <w:p w14:paraId="76F226A3" w14:textId="77777777" w:rsidR="00D14A80" w:rsidRPr="00A4393B" w:rsidRDefault="00D14A80" w:rsidP="00D14A80">
      <w:pPr>
        <w:suppressAutoHyphens/>
        <w:jc w:val="both"/>
        <w:rPr>
          <w:rFonts w:ascii="Times New Roman" w:hAnsi="Times New Roman" w:cs="Times New Roman"/>
          <w:b/>
          <w:color w:val="auto"/>
          <w:lang w:val="pt-BR" w:eastAsia="pt-BR" w:bidi="ar-SA"/>
        </w:rPr>
      </w:pPr>
    </w:p>
    <w:p w14:paraId="42C13D71" w14:textId="77777777" w:rsidR="00D14A80" w:rsidRPr="00A4393B" w:rsidRDefault="00D14A80" w:rsidP="00D14A80">
      <w:pPr>
        <w:suppressAutoHyphens/>
        <w:jc w:val="both"/>
        <w:rPr>
          <w:rFonts w:ascii="Times New Roman" w:hAnsi="Times New Roman" w:cs="Times New Roman"/>
          <w:b/>
          <w:color w:val="auto"/>
          <w:lang w:val="pt-BR" w:eastAsia="pt-BR" w:bidi="ar-SA"/>
        </w:rPr>
      </w:pPr>
    </w:p>
    <w:p w14:paraId="0A5EE634" w14:textId="77777777" w:rsidR="00D14A80" w:rsidRPr="00A4393B" w:rsidRDefault="00D14A80" w:rsidP="00D14A80">
      <w:pPr>
        <w:suppressAutoHyphens/>
        <w:jc w:val="both"/>
        <w:rPr>
          <w:rFonts w:ascii="Times New Roman" w:hAnsi="Times New Roman" w:cs="Times New Roman"/>
          <w:b/>
          <w:color w:val="auto"/>
          <w:lang w:val="pt-BR" w:eastAsia="en-US" w:bidi="ar-SA"/>
        </w:rPr>
      </w:pPr>
      <w:r w:rsidRPr="00A4393B">
        <w:rPr>
          <w:rFonts w:ascii="Times New Roman" w:hAnsi="Times New Roman" w:cs="Times New Roman"/>
          <w:b/>
          <w:color w:val="auto"/>
          <w:lang w:val="pt-BR" w:eastAsia="pt-BR" w:bidi="ar-SA"/>
        </w:rPr>
        <w:t>NOTA</w:t>
      </w:r>
      <w:r w:rsidRPr="00A4393B">
        <w:rPr>
          <w:rFonts w:ascii="Times New Roman" w:hAnsi="Times New Roman" w:cs="Times New Roman"/>
          <w:b/>
          <w:color w:val="auto"/>
          <w:lang w:val="pt-BR" w:eastAsia="en-US" w:bidi="ar-SA"/>
        </w:rPr>
        <w:t xml:space="preserve"> 06 – Adiantamentos Concedidos </w:t>
      </w:r>
    </w:p>
    <w:p w14:paraId="75B21DAC" w14:textId="77777777" w:rsidR="00D14A80" w:rsidRPr="00A4393B" w:rsidRDefault="00D14A80" w:rsidP="00D14A80">
      <w:pPr>
        <w:suppressAutoHyphens/>
        <w:jc w:val="both"/>
        <w:rPr>
          <w:rFonts w:ascii="Times New Roman" w:hAnsi="Times New Roman" w:cs="Times New Roman"/>
          <w:b/>
          <w:color w:val="auto"/>
          <w:lang w:val="pt-BR" w:eastAsia="en-US" w:bidi="ar-SA"/>
        </w:rPr>
      </w:pPr>
    </w:p>
    <w:p w14:paraId="4D2945F2" w14:textId="77777777" w:rsidR="00D14A80" w:rsidRPr="00A4393B" w:rsidRDefault="00D14A80" w:rsidP="00D14A80">
      <w:pPr>
        <w:tabs>
          <w:tab w:val="left" w:pos="2127"/>
        </w:tabs>
        <w:ind w:firstLine="1418"/>
        <w:jc w:val="both"/>
        <w:rPr>
          <w:rFonts w:ascii="Times New Roman" w:hAnsi="Times New Roman" w:cs="Times New Roman"/>
          <w:color w:val="auto"/>
          <w:lang w:val="pt-BR" w:eastAsia="en-US" w:bidi="ar-SA"/>
        </w:rPr>
      </w:pPr>
      <w:r w:rsidRPr="00A4393B">
        <w:rPr>
          <w:rFonts w:ascii="Times New Roman" w:hAnsi="Times New Roman" w:cs="Times New Roman"/>
          <w:color w:val="auto"/>
          <w:lang w:val="pt-BR" w:eastAsia="en-US" w:bidi="ar-SA"/>
        </w:rPr>
        <w:t xml:space="preserve">6.1 – A Pessoal </w:t>
      </w:r>
      <w:bookmarkStart w:id="9" w:name="_Hlk62803544"/>
      <w:r w:rsidRPr="00A4393B">
        <w:rPr>
          <w:rFonts w:ascii="Times New Roman" w:hAnsi="Times New Roman" w:cs="Times New Roman"/>
          <w:color w:val="auto"/>
          <w:lang w:val="pt-BR" w:eastAsia="en-US" w:bidi="ar-SA"/>
        </w:rPr>
        <w:t>–</w:t>
      </w:r>
      <w:bookmarkEnd w:id="9"/>
      <w:r w:rsidRPr="00A4393B">
        <w:rPr>
          <w:rFonts w:ascii="Times New Roman" w:hAnsi="Times New Roman" w:cs="Times New Roman"/>
          <w:color w:val="auto"/>
          <w:lang w:val="pt-BR" w:eastAsia="en-US" w:bidi="ar-SA"/>
        </w:rPr>
        <w:t xml:space="preserve"> R$ 8.778.188,78 - compõem-se dos adiantamentos de 13º Salário, R$ 8.670.046,28 e, adiantamento de férias, R$ 108.142,50, normatizados pelas Cláusulas Sexta e Quadragésima Oitava do Acordo Coletivo de Trabalho 2018/2020.</w:t>
      </w:r>
    </w:p>
    <w:p w14:paraId="436D357F" w14:textId="77777777" w:rsidR="00D14A80" w:rsidRPr="00A4393B" w:rsidRDefault="00D14A80" w:rsidP="00D14A80">
      <w:pPr>
        <w:tabs>
          <w:tab w:val="left" w:pos="2127"/>
        </w:tabs>
        <w:ind w:firstLine="1418"/>
        <w:jc w:val="both"/>
        <w:rPr>
          <w:rFonts w:ascii="Times New Roman" w:hAnsi="Times New Roman" w:cs="Times New Roman"/>
          <w:color w:val="auto"/>
          <w:lang w:val="pt-BR" w:eastAsia="en-US" w:bidi="ar-SA"/>
        </w:rPr>
      </w:pPr>
    </w:p>
    <w:p w14:paraId="4FAA2825" w14:textId="3526E678" w:rsidR="00D14A80" w:rsidRPr="00A4393B" w:rsidRDefault="00D14A80" w:rsidP="00D14A80">
      <w:pPr>
        <w:autoSpaceDE w:val="0"/>
        <w:autoSpaceDN w:val="0"/>
        <w:adjustRightInd w:val="0"/>
        <w:ind w:firstLine="1418"/>
        <w:jc w:val="both"/>
        <w:rPr>
          <w:rFonts w:ascii="Arial" w:hAnsi="Arial" w:cs="Arial"/>
          <w:b/>
          <w:bCs/>
          <w:color w:val="auto"/>
          <w:lang w:val="pt-BR" w:eastAsia="en-US" w:bidi="ar-SA"/>
        </w:rPr>
      </w:pPr>
      <w:r w:rsidRPr="00A4393B">
        <w:rPr>
          <w:rFonts w:ascii="Times New Roman" w:hAnsi="Times New Roman" w:cs="Times New Roman"/>
          <w:color w:val="auto"/>
          <w:lang w:val="pt-BR" w:eastAsia="en-US" w:bidi="ar-SA"/>
        </w:rPr>
        <w:t xml:space="preserve">6.2 – Para Suprimento de Fundos – R$ 20.520,87 – adiantamentos que se destinam à cobertura de despesas que pela excepcionalidade não possam subordinar-se ao processo normal de compras, conforme estabelece a Norma de Suprimento de Fundos – NOR 221. </w:t>
      </w:r>
    </w:p>
    <w:p w14:paraId="4DD2F991" w14:textId="77777777" w:rsidR="00D14A80" w:rsidRPr="00A4393B" w:rsidRDefault="00D14A80" w:rsidP="00D14A80">
      <w:pPr>
        <w:tabs>
          <w:tab w:val="left" w:pos="2127"/>
        </w:tabs>
        <w:ind w:firstLine="1418"/>
        <w:jc w:val="both"/>
        <w:rPr>
          <w:rFonts w:ascii="Times New Roman" w:hAnsi="Times New Roman" w:cs="Times New Roman"/>
          <w:color w:val="auto"/>
          <w:lang w:val="pt-BR" w:eastAsia="en-US" w:bidi="ar-SA"/>
        </w:rPr>
      </w:pPr>
    </w:p>
    <w:p w14:paraId="31BD1F9F" w14:textId="77777777" w:rsidR="00D14A80" w:rsidRPr="00A4393B" w:rsidRDefault="00D14A80" w:rsidP="00D14A80">
      <w:pPr>
        <w:tabs>
          <w:tab w:val="left" w:pos="2127"/>
        </w:tab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en-US" w:bidi="ar-SA"/>
        </w:rPr>
        <w:t xml:space="preserve">6.3 – Outros Adiantamentos – R$ 453.028,34 – refere-se à antecipação por estimativa do Imposto de Renda Pessoa Jurídica - IRPJ e da Contribuição Social Sobre o Lucro Líquido - CSLL, recolhidos no exercício em curso, na forma que disciplina a o Art. 6º da </w:t>
      </w:r>
      <w:r w:rsidRPr="00A4393B">
        <w:rPr>
          <w:rFonts w:ascii="Times New Roman" w:hAnsi="Times New Roman" w:cs="Times New Roman"/>
          <w:color w:val="auto"/>
          <w:lang w:val="pt-BR" w:eastAsia="pt-BR" w:bidi="ar-SA"/>
        </w:rPr>
        <w:t xml:space="preserve">Lei nº 13.670 de 2018. </w:t>
      </w:r>
    </w:p>
    <w:p w14:paraId="3F72D879" w14:textId="70F9BB36" w:rsidR="00D14A80" w:rsidRPr="00A4393B" w:rsidRDefault="00D14A80" w:rsidP="00D14A80">
      <w:pPr>
        <w:tabs>
          <w:tab w:val="left" w:pos="2127"/>
        </w:tabs>
        <w:ind w:firstLine="1418"/>
        <w:jc w:val="both"/>
        <w:rPr>
          <w:rFonts w:ascii="Times New Roman" w:hAnsi="Times New Roman" w:cs="Times New Roman"/>
          <w:color w:val="auto"/>
          <w:lang w:val="pt-BR" w:eastAsia="en-US" w:bidi="ar-SA"/>
        </w:rPr>
      </w:pPr>
    </w:p>
    <w:p w14:paraId="622F8E27" w14:textId="77777777" w:rsidR="00D14A80" w:rsidRPr="00A4393B" w:rsidRDefault="00D14A80" w:rsidP="00D14A80">
      <w:pPr>
        <w:tabs>
          <w:tab w:val="left" w:pos="2127"/>
        </w:tabs>
        <w:ind w:firstLine="1418"/>
        <w:jc w:val="both"/>
        <w:rPr>
          <w:rFonts w:ascii="Times New Roman" w:hAnsi="Times New Roman" w:cs="Times New Roman"/>
          <w:color w:val="auto"/>
          <w:lang w:val="pt-BR" w:eastAsia="en-US" w:bidi="ar-SA"/>
        </w:rPr>
      </w:pPr>
    </w:p>
    <w:p w14:paraId="33E77F43" w14:textId="77777777" w:rsidR="00D14A80" w:rsidRPr="00A4393B" w:rsidRDefault="00D14A80" w:rsidP="00D14A80">
      <w:pPr>
        <w:suppressAutoHyphens/>
        <w:jc w:val="both"/>
        <w:rPr>
          <w:rFonts w:ascii="Times New Roman" w:hAnsi="Times New Roman" w:cs="Times New Roman"/>
          <w:b/>
          <w:color w:val="auto"/>
          <w:lang w:val="pt-BR" w:eastAsia="en-US" w:bidi="ar-SA"/>
        </w:rPr>
      </w:pPr>
      <w:r w:rsidRPr="00A4393B">
        <w:rPr>
          <w:rFonts w:ascii="Times New Roman" w:hAnsi="Times New Roman" w:cs="Times New Roman"/>
          <w:b/>
          <w:color w:val="auto"/>
          <w:lang w:val="pt-BR" w:eastAsia="pt-BR" w:bidi="ar-SA"/>
        </w:rPr>
        <w:t>NOTA</w:t>
      </w:r>
      <w:r w:rsidRPr="00A4393B">
        <w:rPr>
          <w:rFonts w:ascii="Times New Roman" w:hAnsi="Times New Roman" w:cs="Times New Roman"/>
          <w:b/>
          <w:color w:val="auto"/>
          <w:lang w:val="pt-BR" w:eastAsia="en-US" w:bidi="ar-SA"/>
        </w:rPr>
        <w:t xml:space="preserve"> 07 – Outros Créditos a Receber </w:t>
      </w:r>
    </w:p>
    <w:p w14:paraId="5309F6FE" w14:textId="77777777" w:rsidR="00D14A80" w:rsidRPr="00A4393B" w:rsidRDefault="00D14A80" w:rsidP="00D14A80">
      <w:pPr>
        <w:suppressAutoHyphens/>
        <w:jc w:val="both"/>
        <w:rPr>
          <w:rFonts w:ascii="Times New Roman" w:hAnsi="Times New Roman" w:cs="Times New Roman"/>
          <w:b/>
          <w:color w:val="auto"/>
          <w:lang w:val="pt-BR" w:eastAsia="en-US" w:bidi="ar-SA"/>
        </w:rPr>
      </w:pPr>
    </w:p>
    <w:p w14:paraId="40555D51" w14:textId="306469CE" w:rsidR="00D14A80" w:rsidRPr="00A4393B" w:rsidRDefault="00D14A80" w:rsidP="00D14A80">
      <w:pPr>
        <w:suppressAutoHyphens/>
        <w:ind w:firstLine="1418"/>
        <w:jc w:val="both"/>
        <w:rPr>
          <w:rFonts w:ascii="Times New Roman" w:hAnsi="Times New Roman" w:cs="Times New Roman"/>
          <w:bCs/>
          <w:color w:val="auto"/>
          <w:lang w:val="pt-BR" w:eastAsia="en-US" w:bidi="ar-SA"/>
        </w:rPr>
      </w:pPr>
      <w:r w:rsidRPr="00A4393B">
        <w:rPr>
          <w:rFonts w:ascii="Times New Roman" w:hAnsi="Times New Roman" w:cs="Times New Roman"/>
          <w:bCs/>
          <w:color w:val="auto"/>
          <w:lang w:val="pt-BR" w:eastAsia="en-US" w:bidi="ar-SA"/>
        </w:rPr>
        <w:t>O total de R$ 1.501.173,12 compõe-se dos seguintes valores:</w:t>
      </w:r>
    </w:p>
    <w:p w14:paraId="25E9CD9C" w14:textId="77777777" w:rsidR="00D14A80" w:rsidRPr="00A4393B" w:rsidRDefault="00D14A80" w:rsidP="00D14A80">
      <w:pPr>
        <w:suppressAutoHyphens/>
        <w:ind w:firstLine="1418"/>
        <w:jc w:val="both"/>
        <w:rPr>
          <w:rFonts w:ascii="Times New Roman" w:hAnsi="Times New Roman" w:cs="Times New Roman"/>
          <w:bCs/>
          <w:color w:val="auto"/>
          <w:lang w:val="pt-BR" w:eastAsia="en-US" w:bidi="ar-SA"/>
        </w:rPr>
      </w:pPr>
    </w:p>
    <w:p w14:paraId="109531A8" w14:textId="77777777" w:rsidR="00D55D4B" w:rsidRPr="00A4393B" w:rsidRDefault="00D55D4B" w:rsidP="00D55D4B">
      <w:pPr>
        <w:tabs>
          <w:tab w:val="left" w:pos="2160"/>
          <w:tab w:val="left" w:pos="2552"/>
        </w:tabs>
        <w:suppressAutoHyphens/>
        <w:ind w:firstLine="1418"/>
        <w:jc w:val="both"/>
        <w:rPr>
          <w:rFonts w:ascii="Times New Roman" w:hAnsi="Times New Roman" w:cs="Times New Roman"/>
          <w:color w:val="auto"/>
          <w:lang w:val="pt-BR" w:eastAsia="en-US" w:bidi="ar-SA"/>
        </w:rPr>
      </w:pPr>
      <w:r w:rsidRPr="00A4393B">
        <w:rPr>
          <w:rFonts w:ascii="Times New Roman" w:hAnsi="Times New Roman" w:cs="Times New Roman"/>
          <w:color w:val="auto"/>
          <w:lang w:val="pt-BR" w:eastAsia="en-US" w:bidi="ar-SA"/>
        </w:rPr>
        <w:t xml:space="preserve">7. 1 – R$ 991.115,00 - Termo de Execução Descentralizada - TED firmado com o Ministério da Ciência e Tecnologia da Informação – MCTIC, com vistas ao desenvolvimento de serviços avançados da Rede Nacional de Ensino e Pesquisa – RNP, que se destinam ao atendimento de demandas vinculadas a conteúdos digitais para tv’s públicas, Processo/EBC Nº 1392/2019. </w:t>
      </w:r>
    </w:p>
    <w:p w14:paraId="530DD8A2" w14:textId="77777777" w:rsidR="00D55D4B" w:rsidRDefault="00D55D4B" w:rsidP="00D14A80">
      <w:pPr>
        <w:tabs>
          <w:tab w:val="left" w:pos="1985"/>
          <w:tab w:val="left" w:pos="2160"/>
        </w:tabs>
        <w:suppressAutoHyphens/>
        <w:ind w:firstLine="1418"/>
        <w:jc w:val="both"/>
        <w:rPr>
          <w:rFonts w:ascii="Times New Roman" w:hAnsi="Times New Roman" w:cs="Times New Roman"/>
          <w:color w:val="auto"/>
          <w:lang w:val="pt-BR" w:eastAsia="pt-BR" w:bidi="ar-SA"/>
        </w:rPr>
      </w:pPr>
    </w:p>
    <w:p w14:paraId="1581A3B4" w14:textId="52B3E715" w:rsidR="00D14A80" w:rsidRPr="00A4393B" w:rsidRDefault="00D14A80" w:rsidP="00D14A80">
      <w:pPr>
        <w:tabs>
          <w:tab w:val="left" w:pos="1985"/>
          <w:tab w:val="left" w:pos="2160"/>
        </w:tabs>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7.</w:t>
      </w:r>
      <w:r w:rsidR="00D55D4B">
        <w:rPr>
          <w:rFonts w:ascii="Times New Roman" w:hAnsi="Times New Roman" w:cs="Times New Roman"/>
          <w:color w:val="auto"/>
          <w:lang w:val="pt-BR" w:eastAsia="pt-BR" w:bidi="ar-SA"/>
        </w:rPr>
        <w:t>2</w:t>
      </w:r>
      <w:r w:rsidRPr="00A4393B">
        <w:rPr>
          <w:rFonts w:ascii="Times New Roman" w:hAnsi="Times New Roman" w:cs="Times New Roman"/>
          <w:color w:val="auto"/>
          <w:lang w:val="pt-BR" w:eastAsia="pt-BR" w:bidi="ar-SA"/>
        </w:rPr>
        <w:t xml:space="preserve"> – A redução verificada no saldo desta rubrica corresponde à baixa contábil do valor de R$ 120.000,00, referente ao Termo de Execução Descentralizada firmado com a Secretaria de Comunicação Social da Presidência da República (Processo/EBC nº 0869/2020), que se destinou ao custeio de campanha publicitária de divulgação da mudança do canal da TV Brasil em São Paulo – SP.  A baixa contábil ocorreu em função da aprovação da prestação de contas daquela Secretaria pela EBC.</w:t>
      </w:r>
    </w:p>
    <w:p w14:paraId="61C00ECA" w14:textId="77777777" w:rsidR="00D14A80" w:rsidRPr="00A4393B" w:rsidRDefault="00D14A80" w:rsidP="00D14A80">
      <w:pPr>
        <w:tabs>
          <w:tab w:val="left" w:pos="1985"/>
          <w:tab w:val="left" w:pos="2160"/>
        </w:tabs>
        <w:suppressAutoHyphens/>
        <w:ind w:firstLine="1418"/>
        <w:jc w:val="both"/>
        <w:rPr>
          <w:rFonts w:ascii="Times New Roman" w:hAnsi="Times New Roman" w:cs="Times New Roman"/>
          <w:color w:val="auto"/>
          <w:lang w:val="pt-BR" w:eastAsia="en-US" w:bidi="ar-SA"/>
        </w:rPr>
      </w:pPr>
    </w:p>
    <w:p w14:paraId="20043406" w14:textId="6CBB8AEC" w:rsidR="00D14A80" w:rsidRPr="00A4393B" w:rsidRDefault="00D14A80" w:rsidP="00D14A80">
      <w:pPr>
        <w:tabs>
          <w:tab w:val="left" w:pos="1985"/>
          <w:tab w:val="left" w:pos="2160"/>
        </w:tabs>
        <w:suppressAutoHyphens/>
        <w:ind w:firstLine="1418"/>
        <w:jc w:val="both"/>
        <w:rPr>
          <w:rFonts w:ascii="Times New Roman" w:hAnsi="Times New Roman" w:cs="Times New Roman"/>
          <w:color w:val="auto"/>
          <w:lang w:val="pt-BR" w:eastAsia="en-US" w:bidi="ar-SA"/>
        </w:rPr>
      </w:pPr>
      <w:r w:rsidRPr="00A4393B">
        <w:rPr>
          <w:rFonts w:ascii="Times New Roman" w:hAnsi="Times New Roman" w:cs="Times New Roman"/>
          <w:color w:val="auto"/>
          <w:lang w:val="pt-BR" w:eastAsia="en-US" w:bidi="ar-SA"/>
        </w:rPr>
        <w:t>7.</w:t>
      </w:r>
      <w:r w:rsidR="00D55D4B">
        <w:rPr>
          <w:rFonts w:ascii="Times New Roman" w:hAnsi="Times New Roman" w:cs="Times New Roman"/>
          <w:color w:val="auto"/>
          <w:lang w:val="pt-BR" w:eastAsia="en-US" w:bidi="ar-SA"/>
        </w:rPr>
        <w:t>3</w:t>
      </w:r>
      <w:r w:rsidRPr="00A4393B">
        <w:rPr>
          <w:rFonts w:ascii="Times New Roman" w:hAnsi="Times New Roman" w:cs="Times New Roman"/>
          <w:color w:val="auto"/>
          <w:lang w:val="pt-BR" w:eastAsia="en-US" w:bidi="ar-SA"/>
        </w:rPr>
        <w:t xml:space="preserve"> – R$ 6.441,88 </w:t>
      </w:r>
      <w:r w:rsidRPr="00A4393B">
        <w:rPr>
          <w:rFonts w:ascii="Times New Roman" w:hAnsi="Times New Roman" w:cs="Times New Roman"/>
          <w:color w:val="auto"/>
          <w:lang w:val="pt-BR" w:eastAsia="pt-BR" w:bidi="ar-SA"/>
        </w:rPr>
        <w:t>–</w:t>
      </w:r>
      <w:r w:rsidRPr="00A4393B">
        <w:rPr>
          <w:rFonts w:ascii="Times New Roman" w:hAnsi="Times New Roman" w:cs="Times New Roman"/>
          <w:color w:val="auto"/>
          <w:lang w:val="pt-BR" w:eastAsia="en-US" w:bidi="ar-SA"/>
        </w:rPr>
        <w:t xml:space="preserve"> direito ao ressarcimento de despesas com pessoal cedido da EBC para outros órgãos; </w:t>
      </w:r>
    </w:p>
    <w:p w14:paraId="5C4C9F72" w14:textId="77777777" w:rsidR="00D14A80" w:rsidRPr="00A4393B" w:rsidRDefault="00D14A80" w:rsidP="00D14A80">
      <w:pPr>
        <w:tabs>
          <w:tab w:val="left" w:pos="2127"/>
          <w:tab w:val="left" w:pos="2160"/>
        </w:tabs>
        <w:suppressAutoHyphens/>
        <w:ind w:firstLine="1418"/>
        <w:jc w:val="both"/>
        <w:rPr>
          <w:rFonts w:ascii="Times New Roman" w:hAnsi="Times New Roman" w:cs="Times New Roman"/>
          <w:color w:val="auto"/>
          <w:lang w:val="pt-BR" w:eastAsia="pt-BR" w:bidi="ar-SA"/>
        </w:rPr>
      </w:pPr>
    </w:p>
    <w:p w14:paraId="028DCD62" w14:textId="728F9911" w:rsidR="00D14A80" w:rsidRPr="00A4393B" w:rsidRDefault="00D14A80" w:rsidP="00D14A80">
      <w:pPr>
        <w:tabs>
          <w:tab w:val="left" w:pos="1985"/>
          <w:tab w:val="left" w:pos="2160"/>
        </w:tabs>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en-US" w:bidi="ar-SA"/>
        </w:rPr>
        <w:t>7.</w:t>
      </w:r>
      <w:r w:rsidR="00D55D4B">
        <w:rPr>
          <w:rFonts w:ascii="Times New Roman" w:hAnsi="Times New Roman" w:cs="Times New Roman"/>
          <w:color w:val="auto"/>
          <w:lang w:val="pt-BR" w:eastAsia="en-US" w:bidi="ar-SA"/>
        </w:rPr>
        <w:t>4</w:t>
      </w:r>
      <w:r w:rsidRPr="00A4393B">
        <w:rPr>
          <w:rFonts w:ascii="Times New Roman" w:hAnsi="Times New Roman" w:cs="Times New Roman"/>
          <w:color w:val="auto"/>
          <w:lang w:val="pt-BR" w:eastAsia="en-US" w:bidi="ar-SA"/>
        </w:rPr>
        <w:t xml:space="preserve"> –</w:t>
      </w:r>
      <w:r w:rsidRPr="00A4393B">
        <w:rPr>
          <w:rFonts w:ascii="Times New Roman" w:hAnsi="Times New Roman" w:cs="Times New Roman"/>
          <w:color w:val="auto"/>
          <w:lang w:val="pt-BR" w:eastAsia="pt-BR" w:bidi="ar-SA"/>
        </w:rPr>
        <w:t xml:space="preserve"> R$ 42.071,92 – rescisões de contratos de trabalho com saldos negativos que não foram recolhidos pelos ex-empregados.</w:t>
      </w:r>
    </w:p>
    <w:p w14:paraId="150CCA79" w14:textId="77777777" w:rsidR="00D14A80" w:rsidRPr="00A4393B" w:rsidRDefault="00D14A80" w:rsidP="00D14A80">
      <w:pPr>
        <w:tabs>
          <w:tab w:val="left" w:pos="1985"/>
          <w:tab w:val="left" w:pos="2160"/>
        </w:tabs>
        <w:suppressAutoHyphens/>
        <w:ind w:firstLine="1418"/>
        <w:jc w:val="both"/>
        <w:rPr>
          <w:rFonts w:ascii="Times New Roman" w:hAnsi="Times New Roman" w:cs="Times New Roman"/>
          <w:color w:val="auto"/>
          <w:lang w:val="pt-BR" w:eastAsia="pt-BR" w:bidi="ar-SA"/>
        </w:rPr>
      </w:pPr>
    </w:p>
    <w:p w14:paraId="26C03B55" w14:textId="5D684A89" w:rsidR="00D14A80" w:rsidRPr="00A4393B" w:rsidRDefault="00D14A80" w:rsidP="00D14A80">
      <w:pPr>
        <w:tabs>
          <w:tab w:val="left" w:pos="1985"/>
          <w:tab w:val="left" w:pos="2160"/>
        </w:tabs>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lastRenderedPageBreak/>
        <w:t>7.</w:t>
      </w:r>
      <w:r w:rsidR="00D55D4B">
        <w:rPr>
          <w:rFonts w:ascii="Times New Roman" w:hAnsi="Times New Roman" w:cs="Times New Roman"/>
          <w:color w:val="auto"/>
          <w:lang w:val="pt-BR" w:eastAsia="pt-BR" w:bidi="ar-SA"/>
        </w:rPr>
        <w:t>5</w:t>
      </w:r>
      <w:r w:rsidRPr="00A4393B">
        <w:rPr>
          <w:rFonts w:ascii="Times New Roman" w:hAnsi="Times New Roman" w:cs="Times New Roman"/>
          <w:color w:val="auto"/>
          <w:lang w:val="pt-BR" w:eastAsia="pt-BR" w:bidi="ar-SA"/>
        </w:rPr>
        <w:t xml:space="preserve"> – R$ 461.544,32 – refere-se aos rendimentos de aplicação de recursos na Conta Única da União – CTU, período de 21/06/2021 a 30/06/2021. Em julho/2021, à época da elaboração dessas Demonstrações Financeiras, o valor foi disponibilizado, conforme Nota de Sistema nº 2021NS015080. </w:t>
      </w:r>
    </w:p>
    <w:p w14:paraId="37B0FF46" w14:textId="77777777" w:rsidR="00D14A80" w:rsidRPr="00A4393B" w:rsidRDefault="00D14A80" w:rsidP="00D14A80">
      <w:pPr>
        <w:tabs>
          <w:tab w:val="left" w:pos="1985"/>
          <w:tab w:val="left" w:pos="2160"/>
        </w:tabs>
        <w:suppressAutoHyphens/>
        <w:ind w:firstLine="1418"/>
        <w:jc w:val="both"/>
        <w:rPr>
          <w:rFonts w:ascii="Times New Roman" w:hAnsi="Times New Roman" w:cs="Times New Roman"/>
          <w:color w:val="auto"/>
          <w:lang w:val="pt-BR" w:eastAsia="pt-BR" w:bidi="ar-SA"/>
        </w:rPr>
      </w:pPr>
    </w:p>
    <w:p w14:paraId="61330F90" w14:textId="77777777" w:rsidR="00D14A80" w:rsidRPr="00A4393B" w:rsidRDefault="00D14A80" w:rsidP="006B34DE">
      <w:pPr>
        <w:suppressAutoHyphens/>
        <w:jc w:val="both"/>
        <w:rPr>
          <w:rFonts w:ascii="Times New Roman" w:hAnsi="Times New Roman" w:cs="Times New Roman"/>
          <w:color w:val="auto"/>
          <w:lang w:val="pt-BR" w:eastAsia="en-US" w:bidi="ar-SA"/>
        </w:rPr>
      </w:pPr>
    </w:p>
    <w:p w14:paraId="35EF46C3" w14:textId="77777777" w:rsidR="006B34DE" w:rsidRPr="00A4393B" w:rsidRDefault="006B34DE" w:rsidP="006B34DE">
      <w:pPr>
        <w:suppressAutoHyphens/>
        <w:jc w:val="both"/>
        <w:rPr>
          <w:rFonts w:ascii="Times New Roman" w:hAnsi="Times New Roman" w:cs="Times New Roman"/>
          <w:b/>
          <w:color w:val="auto"/>
          <w:szCs w:val="20"/>
          <w:lang w:val="pt-BR" w:eastAsia="pt-BR" w:bidi="ar-SA"/>
        </w:rPr>
      </w:pPr>
      <w:r w:rsidRPr="00A4393B">
        <w:rPr>
          <w:rFonts w:ascii="Times New Roman" w:hAnsi="Times New Roman" w:cs="Times New Roman"/>
          <w:b/>
          <w:color w:val="auto"/>
          <w:lang w:val="pt-BR" w:eastAsia="en-US" w:bidi="ar-SA"/>
        </w:rPr>
        <w:t xml:space="preserve">NOTA 08 – </w:t>
      </w:r>
      <w:r w:rsidRPr="00A4393B">
        <w:rPr>
          <w:rFonts w:ascii="Times New Roman" w:hAnsi="Times New Roman" w:cs="Times New Roman"/>
          <w:b/>
          <w:color w:val="auto"/>
          <w:szCs w:val="20"/>
          <w:lang w:val="pt-BR" w:eastAsia="pt-BR" w:bidi="ar-SA"/>
        </w:rPr>
        <w:t xml:space="preserve">Créditos Realizáveis a Longo Prazo </w:t>
      </w:r>
    </w:p>
    <w:p w14:paraId="377A731E" w14:textId="77777777" w:rsidR="006B34DE" w:rsidRPr="00A4393B" w:rsidRDefault="006B34DE" w:rsidP="006B34DE">
      <w:pPr>
        <w:suppressAutoHyphens/>
        <w:jc w:val="both"/>
        <w:rPr>
          <w:rFonts w:ascii="Times New Roman" w:hAnsi="Times New Roman" w:cs="Times New Roman"/>
          <w:b/>
          <w:color w:val="auto"/>
          <w:lang w:val="pt-BR" w:eastAsia="en-US" w:bidi="ar-SA"/>
        </w:rPr>
      </w:pPr>
    </w:p>
    <w:p w14:paraId="6F9F1C4A" w14:textId="77777777" w:rsidR="006B34DE" w:rsidRPr="00A4393B" w:rsidRDefault="006B34DE" w:rsidP="006B34DE">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8.1 – Clientes - Duplicatas a Receber – refere-se a débitos de clientes sob ação judicial movida pela EBC. O acréscimo verificado nesta Conta origina-se da transferência de valores da Rubrica Créditos Diversos a Receber – Longo Prazo, por motivo de reclassificação contábil, ocorrida no segundo trimestre de 2020. São as ações judiciais:</w:t>
      </w:r>
    </w:p>
    <w:p w14:paraId="460D2D48" w14:textId="77777777" w:rsidR="006B34DE" w:rsidRPr="00A4393B" w:rsidRDefault="006B34DE" w:rsidP="006B34DE">
      <w:pPr>
        <w:suppressAutoHyphens/>
        <w:ind w:firstLine="1418"/>
        <w:jc w:val="both"/>
        <w:rPr>
          <w:rFonts w:ascii="Times New Roman" w:hAnsi="Times New Roman" w:cs="Times New Roman"/>
          <w:color w:val="auto"/>
          <w:lang w:val="pt-BR" w:eastAsia="pt-BR" w:bidi="ar-SA"/>
        </w:rPr>
      </w:pPr>
    </w:p>
    <w:p w14:paraId="028EFA4D" w14:textId="77777777" w:rsidR="006B34DE" w:rsidRPr="00A4393B" w:rsidRDefault="006B34DE" w:rsidP="006B34DE">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8.1.1 – Banco do Brasil S/A – ação de cobrança judicial, R$ 882.117,28, motivada pelo conflito de entendimentos acerca da cláusula contratual que trata do desconto padrão de agência de publicidade. A Empresa faturou os serviços considerando a comissão de agência a 20% do total das veiculações contratadas, no entanto o Banco alega que essa comissão deveria ser de 15%, conforme documentos acostados ao Processo/EBC nº 0675/2018.</w:t>
      </w:r>
    </w:p>
    <w:p w14:paraId="422518F7" w14:textId="77777777" w:rsidR="006B34DE" w:rsidRPr="00A4393B" w:rsidRDefault="006B34DE" w:rsidP="006B34DE">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Faz parte da mesma ação de cobrança judicial e do mesmo Processo acima citados o valor de R$ 10.824.440,81, que se refere a reversão do desconto padrão de agência de publicidade legal. Neste caso existe apenas a expectativa da receita uma vez que as notas fiscais referentes aos serviços prestados pela EBC foram emitidas e pagas, considerando-se a comissão de agência de 15% do total das publicações contratadas. Entretanto, os órgãos de controle desta empresa manifestaram-se contrários a esse percentual, situação que motivou a cobrança da diferença verificada entre a comissão de agência de publicidade calculada a 15%, conforme notas fiscais emitidas e pagas, e a de 20% como reconhecem os órgãos de controle.</w:t>
      </w:r>
    </w:p>
    <w:p w14:paraId="243B9007" w14:textId="77777777" w:rsidR="006B34DE" w:rsidRPr="00A4393B" w:rsidRDefault="006B34DE" w:rsidP="006B34DE">
      <w:pPr>
        <w:suppressAutoHyphens/>
        <w:ind w:firstLine="1418"/>
        <w:jc w:val="both"/>
        <w:rPr>
          <w:rFonts w:ascii="Times New Roman" w:hAnsi="Times New Roman" w:cs="Times New Roman"/>
          <w:color w:val="auto"/>
          <w:lang w:val="pt-BR" w:eastAsia="pt-BR" w:bidi="ar-SA"/>
        </w:rPr>
      </w:pPr>
    </w:p>
    <w:p w14:paraId="1C113449" w14:textId="77777777" w:rsidR="006B34DE" w:rsidRPr="00A4393B" w:rsidRDefault="006B34DE" w:rsidP="006B34DE">
      <w:pPr>
        <w:tabs>
          <w:tab w:val="left" w:pos="1800"/>
          <w:tab w:val="left" w:pos="2160"/>
        </w:tabs>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8.1.2 – Empresa Santo Antônio 2 de Comércio e Eventos Ltda, R$ 22.578,40, ação judicial em função do não pagamento das Notas Fiscais n</w:t>
      </w:r>
      <w:r w:rsidRPr="00A4393B">
        <w:rPr>
          <w:rFonts w:ascii="Times New Roman" w:hAnsi="Times New Roman" w:cs="Times New Roman"/>
          <w:color w:val="auto"/>
          <w:u w:val="single"/>
          <w:vertAlign w:val="superscript"/>
          <w:lang w:val="pt-BR" w:eastAsia="pt-BR" w:bidi="ar-SA"/>
        </w:rPr>
        <w:t>os</w:t>
      </w:r>
      <w:r w:rsidRPr="00A4393B">
        <w:rPr>
          <w:rFonts w:ascii="Times New Roman" w:hAnsi="Times New Roman" w:cs="Times New Roman"/>
          <w:color w:val="auto"/>
          <w:lang w:val="pt-BR" w:eastAsia="pt-BR" w:bidi="ar-SA"/>
        </w:rPr>
        <w:t xml:space="preserve"> 350 e 359, correspondentes a inserções de comerciais na Rádio MEC FM do Rio de Janeiro – RJ, conforme Processo EBC nº 1279/2018.</w:t>
      </w:r>
    </w:p>
    <w:p w14:paraId="5B0FA2E5" w14:textId="77777777" w:rsidR="006B34DE" w:rsidRPr="00A4393B" w:rsidRDefault="006B34DE" w:rsidP="006B34DE">
      <w:pPr>
        <w:tabs>
          <w:tab w:val="left" w:pos="1800"/>
          <w:tab w:val="left" w:pos="2160"/>
        </w:tabs>
        <w:suppressAutoHyphens/>
        <w:ind w:firstLine="1418"/>
        <w:jc w:val="both"/>
        <w:rPr>
          <w:rFonts w:ascii="Times New Roman" w:hAnsi="Times New Roman" w:cs="Times New Roman"/>
          <w:color w:val="auto"/>
          <w:sz w:val="16"/>
          <w:szCs w:val="16"/>
          <w:lang w:val="pt-BR" w:eastAsia="pt-BR" w:bidi="ar-SA"/>
        </w:rPr>
      </w:pPr>
    </w:p>
    <w:p w14:paraId="01E904E2" w14:textId="77777777" w:rsidR="006B34DE" w:rsidRPr="00A4393B" w:rsidRDefault="006B34DE" w:rsidP="006B34DE">
      <w:pPr>
        <w:tabs>
          <w:tab w:val="left" w:pos="1800"/>
          <w:tab w:val="left" w:pos="2160"/>
        </w:tabs>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8.1.3 – Agnelo Pacheco – ação judicial movida pela EBC em razão do não pagamento de diversas notas fiscais, R$ 900.597,09, conforme consta do Processo EBC nº 2074/2018. </w:t>
      </w:r>
    </w:p>
    <w:p w14:paraId="636D15D6" w14:textId="77777777" w:rsidR="006B34DE" w:rsidRPr="00A4393B" w:rsidRDefault="006B34DE" w:rsidP="006B34DE">
      <w:pPr>
        <w:tabs>
          <w:tab w:val="left" w:pos="1800"/>
          <w:tab w:val="left" w:pos="2160"/>
        </w:tabs>
        <w:suppressAutoHyphens/>
        <w:ind w:firstLine="1418"/>
        <w:jc w:val="both"/>
        <w:rPr>
          <w:rFonts w:ascii="Times New Roman" w:hAnsi="Times New Roman" w:cs="Times New Roman"/>
          <w:color w:val="auto"/>
          <w:lang w:val="pt-BR" w:eastAsia="pt-BR" w:bidi="ar-SA"/>
        </w:rPr>
      </w:pPr>
    </w:p>
    <w:p w14:paraId="6AEB9460" w14:textId="77777777" w:rsidR="006B34DE" w:rsidRPr="00A4393B" w:rsidRDefault="006B34DE" w:rsidP="006B34DE">
      <w:pPr>
        <w:tabs>
          <w:tab w:val="left" w:pos="1800"/>
          <w:tab w:val="left" w:pos="2160"/>
        </w:tabs>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8.1.4 – Pedro Kleiber de Bezerril Beltrão – ação judicial movida pela EBC em razão do não pagamento de diversas notas fiscais, R$ 110.029,34, conforme consta do Processo EBC Nº 2694/2010. </w:t>
      </w:r>
    </w:p>
    <w:p w14:paraId="6AA80B5A" w14:textId="77777777" w:rsidR="006B34DE" w:rsidRPr="00A4393B" w:rsidRDefault="006B34DE" w:rsidP="006B34DE">
      <w:pPr>
        <w:tabs>
          <w:tab w:val="left" w:pos="1800"/>
          <w:tab w:val="left" w:pos="2160"/>
        </w:tabs>
        <w:suppressAutoHyphens/>
        <w:ind w:firstLine="1418"/>
        <w:jc w:val="both"/>
        <w:rPr>
          <w:rFonts w:ascii="Times New Roman" w:hAnsi="Times New Roman" w:cs="Times New Roman"/>
          <w:color w:val="auto"/>
          <w:lang w:val="pt-BR" w:eastAsia="pt-BR" w:bidi="ar-SA"/>
        </w:rPr>
      </w:pPr>
    </w:p>
    <w:p w14:paraId="4BC86BDD" w14:textId="77777777" w:rsidR="006B34DE" w:rsidRPr="00A4393B" w:rsidRDefault="006B34DE" w:rsidP="006B34DE">
      <w:pPr>
        <w:tabs>
          <w:tab w:val="left" w:pos="1800"/>
          <w:tab w:val="left" w:pos="2160"/>
        </w:tabs>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8.1.5 – Grupo MKT Formas &amp; Meios de Comunicação – ação judicial movida pela EBC, tendo em vista a inadimplência ocorrida no pagamento de diversas notas fiscais, R$ 1.868,00, conforme consta do Processo EBC Nº 2694/2010.</w:t>
      </w:r>
    </w:p>
    <w:p w14:paraId="62DED3E7" w14:textId="77777777" w:rsidR="006B34DE" w:rsidRPr="00A4393B" w:rsidRDefault="006B34DE" w:rsidP="006B34DE">
      <w:pPr>
        <w:tabs>
          <w:tab w:val="left" w:pos="1800"/>
          <w:tab w:val="left" w:pos="2160"/>
        </w:tabs>
        <w:suppressAutoHyphens/>
        <w:ind w:firstLine="1418"/>
        <w:jc w:val="both"/>
        <w:rPr>
          <w:rFonts w:ascii="Times New Roman" w:hAnsi="Times New Roman" w:cs="Times New Roman"/>
          <w:color w:val="auto"/>
          <w:lang w:val="pt-BR" w:eastAsia="pt-BR" w:bidi="ar-SA"/>
        </w:rPr>
      </w:pPr>
    </w:p>
    <w:p w14:paraId="41EB7F83" w14:textId="77777777" w:rsidR="00AC5EC6" w:rsidRPr="00A4393B" w:rsidRDefault="00AC5EC6" w:rsidP="00AC5EC6">
      <w:pPr>
        <w:ind w:firstLine="1418"/>
        <w:jc w:val="both"/>
        <w:rPr>
          <w:rFonts w:ascii="Times New Roman" w:hAnsi="Times New Roman" w:cs="Times New Roman"/>
          <w:color w:val="auto"/>
          <w:lang w:val="pt-BR" w:eastAsia="en-US" w:bidi="ar-SA"/>
        </w:rPr>
      </w:pPr>
      <w:r w:rsidRPr="00A4393B">
        <w:rPr>
          <w:rFonts w:ascii="Times New Roman" w:hAnsi="Times New Roman" w:cs="Times New Roman"/>
          <w:color w:val="auto"/>
          <w:lang w:val="pt-BR" w:eastAsia="pt-BR" w:bidi="ar-SA"/>
        </w:rPr>
        <w:t xml:space="preserve">8.2 – Depósitos para Interposição de Recursos – refere-se a </w:t>
      </w:r>
      <w:r w:rsidRPr="00A4393B">
        <w:rPr>
          <w:rFonts w:ascii="Times New Roman" w:hAnsi="Times New Roman" w:cs="Times New Roman"/>
          <w:color w:val="auto"/>
          <w:lang w:val="pt-BR" w:eastAsia="en-US" w:bidi="ar-SA"/>
        </w:rPr>
        <w:t xml:space="preserve">depósitos realizados para garantir à Empresa o direito de recorrer de decisões judiciais e aos </w:t>
      </w:r>
      <w:r w:rsidRPr="00A4393B">
        <w:rPr>
          <w:rFonts w:ascii="Times New Roman" w:hAnsi="Times New Roman" w:cs="Times New Roman"/>
          <w:color w:val="auto"/>
          <w:lang w:val="pt-BR" w:eastAsia="en-US" w:bidi="ar-SA"/>
        </w:rPr>
        <w:lastRenderedPageBreak/>
        <w:t>depósitos para pagamentos a título de execução da ação trabalhista, cuja baixa contábil ocorrerá após o arquivamento do processo na justiça (ações trabalhistas quitadas).</w:t>
      </w:r>
    </w:p>
    <w:p w14:paraId="02878D80" w14:textId="77777777" w:rsidR="00AC5EC6" w:rsidRPr="00A4393B" w:rsidRDefault="00AC5EC6" w:rsidP="00AC5EC6">
      <w:pPr>
        <w:ind w:firstLine="1418"/>
        <w:jc w:val="both"/>
        <w:rPr>
          <w:rFonts w:ascii="Times New Roman" w:hAnsi="Times New Roman" w:cs="Times New Roman"/>
          <w:color w:val="auto"/>
          <w:lang w:val="pt-BR" w:eastAsia="en-US" w:bidi="ar-SA"/>
        </w:rPr>
      </w:pPr>
      <w:r w:rsidRPr="00A4393B">
        <w:rPr>
          <w:rFonts w:ascii="Times New Roman" w:hAnsi="Times New Roman" w:cs="Times New Roman"/>
          <w:color w:val="auto"/>
          <w:lang w:val="pt-BR" w:eastAsia="en-US" w:bidi="ar-SA"/>
        </w:rPr>
        <w:t xml:space="preserve">Nesta Conta houve a seguinte movimentação no período compreendido entre 31/12/2020 e 30/06/2021: depósitos recursais (R$ 688.115,65); depósitos para o pagamento de execução de sentenças (R$ 2.684.741,90); e baixas contábeis por motivo de quitação de ações judiciais (R$ 8.302.234,22), como se demonstra na tabela a seguir: </w:t>
      </w:r>
    </w:p>
    <w:p w14:paraId="254C10DD" w14:textId="77777777" w:rsidR="00AC5EC6" w:rsidRPr="00A4393B" w:rsidRDefault="00AC5EC6" w:rsidP="00AC5EC6">
      <w:pPr>
        <w:ind w:firstLine="1418"/>
        <w:jc w:val="both"/>
        <w:rPr>
          <w:rFonts w:ascii="Times New Roman" w:hAnsi="Times New Roman" w:cs="Times New Roman"/>
          <w:color w:val="auto"/>
          <w:lang w:val="pt-BR" w:eastAsia="en-US" w:bidi="ar-SA"/>
        </w:rPr>
      </w:pPr>
    </w:p>
    <w:p w14:paraId="722FABF3" w14:textId="77777777" w:rsidR="00AC5EC6" w:rsidRPr="00A4393B" w:rsidRDefault="00AC5EC6" w:rsidP="00AC5EC6">
      <w:pPr>
        <w:ind w:firstLine="1418"/>
        <w:jc w:val="both"/>
        <w:rPr>
          <w:rFonts w:ascii="Times New Roman" w:hAnsi="Times New Roman" w:cs="Times New Roman"/>
          <w:color w:val="auto"/>
          <w:lang w:val="pt-BR" w:eastAsia="en-US" w:bidi="ar-SA"/>
        </w:rPr>
      </w:pPr>
    </w:p>
    <w:p w14:paraId="29E48CEE" w14:textId="77777777" w:rsidR="00AC5EC6" w:rsidRPr="00A4393B" w:rsidRDefault="00AC5EC6" w:rsidP="00AC5EC6">
      <w:pPr>
        <w:tabs>
          <w:tab w:val="left" w:pos="6946"/>
          <w:tab w:val="left" w:pos="7797"/>
          <w:tab w:val="left" w:pos="9072"/>
        </w:tabs>
        <w:suppressAutoHyphens/>
        <w:spacing w:line="240" w:lineRule="atLeast"/>
        <w:ind w:right="566"/>
        <w:jc w:val="right"/>
        <w:rPr>
          <w:rFonts w:ascii="Times New Roman" w:hAnsi="Times New Roman" w:cs="Times New Roman"/>
          <w:color w:val="auto"/>
          <w:sz w:val="14"/>
          <w:szCs w:val="14"/>
          <w:lang w:val="pt-BR" w:eastAsia="pt-BR" w:bidi="ar-SA"/>
        </w:rPr>
      </w:pPr>
      <w:r w:rsidRPr="00A4393B">
        <w:rPr>
          <w:rFonts w:ascii="Times New Roman" w:hAnsi="Times New Roman" w:cs="Times New Roman"/>
          <w:color w:val="auto"/>
          <w:sz w:val="14"/>
          <w:szCs w:val="14"/>
          <w:lang w:val="pt-BR" w:eastAsia="pt-BR" w:bidi="ar-SA"/>
        </w:rPr>
        <w:t>Em R$ 1,00</w:t>
      </w:r>
    </w:p>
    <w:tbl>
      <w:tblPr>
        <w:tblW w:w="0" w:type="auto"/>
        <w:tblInd w:w="421" w:type="dxa"/>
        <w:tblBorders>
          <w:top w:val="single" w:sz="4" w:space="0" w:color="auto"/>
          <w:left w:val="single" w:sz="4" w:space="0" w:color="auto"/>
          <w:bottom w:val="single" w:sz="4" w:space="0" w:color="auto"/>
          <w:right w:val="single" w:sz="4" w:space="0" w:color="auto"/>
        </w:tblBorders>
        <w:tblCellMar>
          <w:right w:w="198" w:type="dxa"/>
        </w:tblCellMar>
        <w:tblLook w:val="0000" w:firstRow="0" w:lastRow="0" w:firstColumn="0" w:lastColumn="0" w:noHBand="0" w:noVBand="0"/>
      </w:tblPr>
      <w:tblGrid>
        <w:gridCol w:w="602"/>
        <w:gridCol w:w="4536"/>
        <w:gridCol w:w="2551"/>
      </w:tblGrid>
      <w:tr w:rsidR="00A4393B" w:rsidRPr="00A4393B" w14:paraId="704C0C4A" w14:textId="77777777" w:rsidTr="00FA3A16">
        <w:trPr>
          <w:trHeight w:val="170"/>
        </w:trPr>
        <w:tc>
          <w:tcPr>
            <w:tcW w:w="602" w:type="dxa"/>
            <w:tcBorders>
              <w:top w:val="single" w:sz="4" w:space="0" w:color="auto"/>
            </w:tcBorders>
            <w:shd w:val="clear" w:color="auto" w:fill="D2F0FA"/>
            <w:vAlign w:val="center"/>
          </w:tcPr>
          <w:p w14:paraId="3FFF3F7B" w14:textId="77777777" w:rsidR="00AC5EC6" w:rsidRPr="00A4393B" w:rsidRDefault="00AC5EC6" w:rsidP="00AC5EC6">
            <w:pPr>
              <w:suppressAutoHyphens/>
              <w:jc w:val="both"/>
              <w:rPr>
                <w:rFonts w:ascii="Times New Roman" w:hAnsi="Times New Roman" w:cs="Times New Roman"/>
                <w:color w:val="auto"/>
                <w:lang w:val="pt-BR" w:eastAsia="pt-BR" w:bidi="ar-SA"/>
              </w:rPr>
            </w:pPr>
          </w:p>
        </w:tc>
        <w:tc>
          <w:tcPr>
            <w:tcW w:w="4536" w:type="dxa"/>
            <w:tcBorders>
              <w:top w:val="single" w:sz="4" w:space="0" w:color="auto"/>
              <w:bottom w:val="nil"/>
              <w:right w:val="single" w:sz="4" w:space="0" w:color="auto"/>
            </w:tcBorders>
            <w:shd w:val="clear" w:color="auto" w:fill="D2F0FA"/>
            <w:tcMar>
              <w:left w:w="28" w:type="dxa"/>
              <w:right w:w="369" w:type="dxa"/>
            </w:tcMar>
            <w:vAlign w:val="center"/>
          </w:tcPr>
          <w:p w14:paraId="3E33344A" w14:textId="77777777" w:rsidR="00AC5EC6" w:rsidRPr="00A4393B" w:rsidRDefault="00AC5EC6" w:rsidP="00AC5EC6">
            <w:pPr>
              <w:suppressAutoHyphens/>
              <w:rPr>
                <w:rFonts w:ascii="Times New Roman" w:hAnsi="Times New Roman" w:cs="Times New Roman"/>
                <w:color w:val="auto"/>
                <w:lang w:val="pt-BR" w:eastAsia="pt-BR" w:bidi="ar-SA"/>
              </w:rPr>
            </w:pPr>
            <w:r w:rsidRPr="00A4393B">
              <w:rPr>
                <w:rFonts w:ascii="Times New Roman" w:hAnsi="Times New Roman" w:cs="Times New Roman"/>
                <w:color w:val="auto"/>
                <w:lang w:bidi="ar-SA"/>
              </w:rPr>
              <w:t>Saldo em 31/12/20</w:t>
            </w:r>
          </w:p>
        </w:tc>
        <w:tc>
          <w:tcPr>
            <w:tcW w:w="2551" w:type="dxa"/>
            <w:tcBorders>
              <w:top w:val="single" w:sz="4" w:space="0" w:color="auto"/>
              <w:left w:val="single" w:sz="4" w:space="0" w:color="auto"/>
              <w:bottom w:val="nil"/>
            </w:tcBorders>
            <w:shd w:val="clear" w:color="auto" w:fill="D2F0FA"/>
            <w:tcMar>
              <w:left w:w="28" w:type="dxa"/>
              <w:right w:w="425" w:type="dxa"/>
            </w:tcMar>
            <w:vAlign w:val="center"/>
          </w:tcPr>
          <w:p w14:paraId="4D69D638" w14:textId="77777777" w:rsidR="00AC5EC6" w:rsidRPr="00A4393B" w:rsidRDefault="00AC5EC6" w:rsidP="00AC5EC6">
            <w:pPr>
              <w:suppressAutoHyphens/>
              <w:jc w:val="right"/>
              <w:rPr>
                <w:rFonts w:ascii="Times New Roman" w:hAnsi="Times New Roman" w:cs="Times New Roman"/>
                <w:color w:val="auto"/>
                <w:lang w:val="pt-BR" w:eastAsia="pt-BR" w:bidi="ar-SA"/>
              </w:rPr>
            </w:pPr>
            <w:r w:rsidRPr="00A4393B">
              <w:rPr>
                <w:rFonts w:ascii="Times New Roman" w:hAnsi="Times New Roman" w:cs="Times New Roman"/>
                <w:color w:val="auto"/>
                <w:lang w:bidi="ar-SA"/>
              </w:rPr>
              <w:t>40.083.586,73</w:t>
            </w:r>
          </w:p>
        </w:tc>
      </w:tr>
      <w:tr w:rsidR="00A4393B" w:rsidRPr="00A4393B" w14:paraId="658F644B" w14:textId="77777777" w:rsidTr="00FA3A16">
        <w:trPr>
          <w:trHeight w:val="170"/>
        </w:trPr>
        <w:tc>
          <w:tcPr>
            <w:tcW w:w="602" w:type="dxa"/>
            <w:shd w:val="clear" w:color="auto" w:fill="D2F0FA"/>
            <w:vAlign w:val="center"/>
          </w:tcPr>
          <w:p w14:paraId="30806CF1" w14:textId="77777777" w:rsidR="00AC5EC6" w:rsidRPr="00A4393B" w:rsidRDefault="00AC5EC6" w:rsidP="00AC5EC6">
            <w:pPr>
              <w:suppressAutoHyphens/>
              <w:jc w:val="both"/>
              <w:rPr>
                <w:rFonts w:ascii="Times New Roman" w:hAnsi="Times New Roman" w:cs="Times New Roman"/>
                <w:color w:val="auto"/>
                <w:lang w:val="pt-BR" w:eastAsia="pt-BR" w:bidi="ar-SA"/>
              </w:rPr>
            </w:pPr>
            <w:r w:rsidRPr="00A4393B">
              <w:rPr>
                <w:rFonts w:ascii="Times New Roman" w:hAnsi="Times New Roman" w:cs="Times New Roman"/>
                <w:color w:val="auto"/>
                <w:lang w:bidi="ar-SA"/>
              </w:rPr>
              <w:t>(+)</w:t>
            </w:r>
          </w:p>
        </w:tc>
        <w:tc>
          <w:tcPr>
            <w:tcW w:w="4536" w:type="dxa"/>
            <w:tcBorders>
              <w:top w:val="nil"/>
              <w:bottom w:val="nil"/>
              <w:right w:val="single" w:sz="4" w:space="0" w:color="auto"/>
            </w:tcBorders>
            <w:shd w:val="clear" w:color="auto" w:fill="D2F0FA"/>
            <w:tcMar>
              <w:left w:w="28" w:type="dxa"/>
              <w:right w:w="369" w:type="dxa"/>
            </w:tcMar>
            <w:vAlign w:val="center"/>
          </w:tcPr>
          <w:p w14:paraId="49E02F58" w14:textId="77777777" w:rsidR="00AC5EC6" w:rsidRPr="00A4393B" w:rsidRDefault="00AC5EC6" w:rsidP="00AC5EC6">
            <w:pPr>
              <w:suppressAutoHyphens/>
              <w:snapToGrid w:val="0"/>
              <w:rPr>
                <w:rFonts w:ascii="Times New Roman" w:hAnsi="Times New Roman" w:cs="Times New Roman"/>
                <w:color w:val="auto"/>
                <w:lang w:val="pt-BR" w:eastAsia="pt-BR" w:bidi="ar-SA"/>
              </w:rPr>
            </w:pPr>
            <w:r w:rsidRPr="00A4393B">
              <w:rPr>
                <w:rFonts w:ascii="Times New Roman" w:hAnsi="Times New Roman" w:cs="Times New Roman"/>
                <w:color w:val="auto"/>
                <w:lang w:bidi="ar-SA"/>
              </w:rPr>
              <w:t>Depósitos Recursais</w:t>
            </w:r>
          </w:p>
        </w:tc>
        <w:tc>
          <w:tcPr>
            <w:tcW w:w="2551" w:type="dxa"/>
            <w:tcBorders>
              <w:top w:val="nil"/>
              <w:left w:val="single" w:sz="4" w:space="0" w:color="auto"/>
              <w:bottom w:val="nil"/>
            </w:tcBorders>
            <w:shd w:val="clear" w:color="auto" w:fill="D2F0FA"/>
            <w:tcMar>
              <w:left w:w="28" w:type="dxa"/>
              <w:right w:w="425" w:type="dxa"/>
            </w:tcMar>
            <w:vAlign w:val="center"/>
          </w:tcPr>
          <w:p w14:paraId="38851BFC" w14:textId="77777777" w:rsidR="00AC5EC6" w:rsidRPr="00A4393B" w:rsidRDefault="00AC5EC6" w:rsidP="00AC5EC6">
            <w:pPr>
              <w:suppressAutoHyphens/>
              <w:snapToGrid w:val="0"/>
              <w:jc w:val="right"/>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688.115,65</w:t>
            </w:r>
          </w:p>
        </w:tc>
      </w:tr>
      <w:tr w:rsidR="00A4393B" w:rsidRPr="00A4393B" w14:paraId="790CC4AB" w14:textId="77777777" w:rsidTr="00FA3A16">
        <w:trPr>
          <w:trHeight w:val="170"/>
        </w:trPr>
        <w:tc>
          <w:tcPr>
            <w:tcW w:w="602" w:type="dxa"/>
            <w:shd w:val="clear" w:color="auto" w:fill="D2F0FA"/>
            <w:vAlign w:val="center"/>
          </w:tcPr>
          <w:p w14:paraId="4907719B" w14:textId="77777777" w:rsidR="00AC5EC6" w:rsidRPr="00A4393B" w:rsidRDefault="00AC5EC6" w:rsidP="00AC5EC6">
            <w:pPr>
              <w:suppressAutoHyphens/>
              <w:jc w:val="both"/>
              <w:rPr>
                <w:rFonts w:ascii="Times New Roman" w:hAnsi="Times New Roman" w:cs="Times New Roman"/>
                <w:color w:val="auto"/>
                <w:lang w:val="pt-BR" w:eastAsia="pt-BR" w:bidi="ar-SA"/>
              </w:rPr>
            </w:pPr>
            <w:r w:rsidRPr="00A4393B">
              <w:rPr>
                <w:rFonts w:ascii="Times New Roman" w:hAnsi="Times New Roman" w:cs="Times New Roman"/>
                <w:color w:val="auto"/>
                <w:lang w:bidi="ar-SA"/>
              </w:rPr>
              <w:t>(+)</w:t>
            </w:r>
          </w:p>
        </w:tc>
        <w:tc>
          <w:tcPr>
            <w:tcW w:w="4536" w:type="dxa"/>
            <w:tcBorders>
              <w:top w:val="nil"/>
              <w:bottom w:val="nil"/>
              <w:right w:val="single" w:sz="4" w:space="0" w:color="auto"/>
            </w:tcBorders>
            <w:shd w:val="clear" w:color="auto" w:fill="D2F0FA"/>
            <w:tcMar>
              <w:left w:w="28" w:type="dxa"/>
              <w:right w:w="369" w:type="dxa"/>
            </w:tcMar>
            <w:vAlign w:val="center"/>
          </w:tcPr>
          <w:p w14:paraId="3D9E116A" w14:textId="77777777" w:rsidR="00AC5EC6" w:rsidRPr="00A4393B" w:rsidRDefault="00AC5EC6" w:rsidP="00AC5EC6">
            <w:pPr>
              <w:suppressAutoHyphens/>
              <w:rPr>
                <w:rFonts w:ascii="Times New Roman" w:hAnsi="Times New Roman" w:cs="Times New Roman"/>
                <w:color w:val="auto"/>
                <w:lang w:val="pt-BR" w:eastAsia="pt-BR" w:bidi="ar-SA"/>
              </w:rPr>
            </w:pPr>
            <w:r w:rsidRPr="00A4393B">
              <w:rPr>
                <w:rFonts w:ascii="Times New Roman" w:hAnsi="Times New Roman" w:cs="Times New Roman"/>
                <w:color w:val="auto"/>
                <w:lang w:bidi="ar-SA"/>
              </w:rPr>
              <w:t>Depósito Execução Ação Trabalhista</w:t>
            </w:r>
          </w:p>
        </w:tc>
        <w:tc>
          <w:tcPr>
            <w:tcW w:w="2551" w:type="dxa"/>
            <w:tcBorders>
              <w:top w:val="nil"/>
              <w:left w:val="single" w:sz="4" w:space="0" w:color="auto"/>
              <w:bottom w:val="nil"/>
            </w:tcBorders>
            <w:shd w:val="clear" w:color="auto" w:fill="D2F0FA"/>
            <w:tcMar>
              <w:left w:w="28" w:type="dxa"/>
              <w:right w:w="425" w:type="dxa"/>
            </w:tcMar>
            <w:vAlign w:val="center"/>
          </w:tcPr>
          <w:p w14:paraId="740EDBA2" w14:textId="77777777" w:rsidR="00AC5EC6" w:rsidRPr="00A4393B" w:rsidRDefault="00AC5EC6" w:rsidP="00AC5EC6">
            <w:pPr>
              <w:jc w:val="right"/>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2.684.741,90</w:t>
            </w:r>
          </w:p>
        </w:tc>
      </w:tr>
      <w:tr w:rsidR="00A4393B" w:rsidRPr="00A4393B" w14:paraId="26811E7D" w14:textId="77777777" w:rsidTr="00FA3A16">
        <w:tblPrEx>
          <w:tblCellMar>
            <w:right w:w="108" w:type="dxa"/>
          </w:tblCellMar>
        </w:tblPrEx>
        <w:trPr>
          <w:trHeight w:val="170"/>
        </w:trPr>
        <w:tc>
          <w:tcPr>
            <w:tcW w:w="602" w:type="dxa"/>
            <w:tcBorders>
              <w:bottom w:val="nil"/>
            </w:tcBorders>
            <w:shd w:val="clear" w:color="auto" w:fill="D2F0FA"/>
            <w:vAlign w:val="center"/>
          </w:tcPr>
          <w:p w14:paraId="79E1C6D5" w14:textId="77777777" w:rsidR="00AC5EC6" w:rsidRPr="00A4393B" w:rsidRDefault="00AC5EC6" w:rsidP="00AC5EC6">
            <w:pPr>
              <w:suppressAutoHyphens/>
              <w:jc w:val="both"/>
              <w:rPr>
                <w:rFonts w:ascii="Times New Roman" w:hAnsi="Times New Roman" w:cs="Times New Roman"/>
                <w:color w:val="auto"/>
                <w:lang w:val="pt-BR" w:eastAsia="pt-BR" w:bidi="ar-SA"/>
              </w:rPr>
            </w:pPr>
            <w:r w:rsidRPr="00A4393B">
              <w:rPr>
                <w:rFonts w:ascii="Times New Roman" w:hAnsi="Times New Roman" w:cs="Times New Roman"/>
                <w:color w:val="auto"/>
                <w:lang w:bidi="ar-SA"/>
              </w:rPr>
              <w:t>(</w:t>
            </w:r>
            <w:r w:rsidRPr="00A4393B">
              <w:rPr>
                <w:rFonts w:ascii="Times New Roman" w:hAnsi="Times New Roman" w:cs="Times New Roman"/>
                <w:color w:val="auto"/>
                <w:sz w:val="6"/>
                <w:szCs w:val="6"/>
                <w:lang w:bidi="ar-SA"/>
              </w:rPr>
              <w:t xml:space="preserve"> </w:t>
            </w:r>
            <w:r w:rsidRPr="00A4393B">
              <w:rPr>
                <w:rFonts w:ascii="Times New Roman" w:hAnsi="Times New Roman" w:cs="Times New Roman"/>
                <w:color w:val="auto"/>
                <w:lang w:bidi="ar-SA"/>
              </w:rPr>
              <w:t>-</w:t>
            </w:r>
            <w:r w:rsidRPr="00A4393B">
              <w:rPr>
                <w:rFonts w:ascii="Times New Roman" w:hAnsi="Times New Roman" w:cs="Times New Roman"/>
                <w:color w:val="auto"/>
                <w:sz w:val="10"/>
                <w:szCs w:val="10"/>
                <w:lang w:bidi="ar-SA"/>
              </w:rPr>
              <w:t xml:space="preserve"> </w:t>
            </w:r>
            <w:r w:rsidRPr="00A4393B">
              <w:rPr>
                <w:rFonts w:ascii="Times New Roman" w:hAnsi="Times New Roman" w:cs="Times New Roman"/>
                <w:color w:val="auto"/>
                <w:sz w:val="6"/>
                <w:szCs w:val="6"/>
                <w:lang w:bidi="ar-SA"/>
              </w:rPr>
              <w:t xml:space="preserve"> </w:t>
            </w:r>
            <w:r w:rsidRPr="00A4393B">
              <w:rPr>
                <w:rFonts w:ascii="Times New Roman" w:hAnsi="Times New Roman" w:cs="Times New Roman"/>
                <w:color w:val="auto"/>
                <w:lang w:bidi="ar-SA"/>
              </w:rPr>
              <w:t>)</w:t>
            </w:r>
          </w:p>
        </w:tc>
        <w:tc>
          <w:tcPr>
            <w:tcW w:w="4536" w:type="dxa"/>
            <w:tcBorders>
              <w:top w:val="nil"/>
              <w:bottom w:val="nil"/>
              <w:right w:val="single" w:sz="4" w:space="0" w:color="auto"/>
            </w:tcBorders>
            <w:shd w:val="clear" w:color="auto" w:fill="D2F0FA"/>
            <w:tcMar>
              <w:left w:w="28" w:type="dxa"/>
              <w:right w:w="312" w:type="dxa"/>
            </w:tcMar>
            <w:vAlign w:val="center"/>
          </w:tcPr>
          <w:p w14:paraId="6595DD2D" w14:textId="77777777" w:rsidR="00AC5EC6" w:rsidRPr="00A4393B" w:rsidRDefault="00AC5EC6" w:rsidP="00AC5EC6">
            <w:pPr>
              <w:suppressAutoHyphens/>
              <w:rPr>
                <w:rFonts w:ascii="Times New Roman" w:hAnsi="Times New Roman" w:cs="Times New Roman"/>
                <w:color w:val="auto"/>
                <w:lang w:val="pt-BR" w:eastAsia="pt-BR" w:bidi="ar-SA"/>
              </w:rPr>
            </w:pPr>
            <w:r w:rsidRPr="00A4393B">
              <w:rPr>
                <w:rFonts w:ascii="Times New Roman" w:hAnsi="Times New Roman" w:cs="Times New Roman"/>
                <w:color w:val="auto"/>
                <w:lang w:bidi="ar-SA"/>
              </w:rPr>
              <w:t>Ações Trabalhistas Quitadas</w:t>
            </w:r>
          </w:p>
        </w:tc>
        <w:tc>
          <w:tcPr>
            <w:tcW w:w="2551" w:type="dxa"/>
            <w:tcBorders>
              <w:top w:val="nil"/>
              <w:left w:val="single" w:sz="4" w:space="0" w:color="auto"/>
              <w:bottom w:val="nil"/>
            </w:tcBorders>
            <w:shd w:val="clear" w:color="auto" w:fill="D2F0FA"/>
            <w:tcMar>
              <w:left w:w="28" w:type="dxa"/>
              <w:right w:w="340" w:type="dxa"/>
            </w:tcMar>
            <w:vAlign w:val="center"/>
          </w:tcPr>
          <w:p w14:paraId="4152F4AB" w14:textId="77777777" w:rsidR="00AC5EC6" w:rsidRPr="00A4393B" w:rsidRDefault="00AC5EC6" w:rsidP="00AC5EC6">
            <w:pPr>
              <w:suppressAutoHyphens/>
              <w:jc w:val="right"/>
              <w:rPr>
                <w:rFonts w:ascii="Times New Roman" w:hAnsi="Times New Roman" w:cs="Times New Roman"/>
                <w:color w:val="auto"/>
                <w:lang w:val="pt-BR" w:eastAsia="pt-BR" w:bidi="ar-SA"/>
              </w:rPr>
            </w:pPr>
            <w:r w:rsidRPr="00A4393B">
              <w:rPr>
                <w:rFonts w:ascii="Times New Roman" w:hAnsi="Times New Roman" w:cs="Times New Roman"/>
                <w:color w:val="auto"/>
                <w:lang w:bidi="ar-SA"/>
              </w:rPr>
              <w:t xml:space="preserve">(8.302.234,22) </w:t>
            </w:r>
          </w:p>
        </w:tc>
      </w:tr>
      <w:tr w:rsidR="00A4393B" w:rsidRPr="00A4393B" w14:paraId="7AF1A21D" w14:textId="77777777" w:rsidTr="00FA3A16">
        <w:tblPrEx>
          <w:tblCellMar>
            <w:right w:w="108" w:type="dxa"/>
          </w:tblCellMar>
        </w:tblPrEx>
        <w:trPr>
          <w:trHeight w:val="170"/>
        </w:trPr>
        <w:tc>
          <w:tcPr>
            <w:tcW w:w="602" w:type="dxa"/>
            <w:tcBorders>
              <w:top w:val="nil"/>
              <w:bottom w:val="single" w:sz="4" w:space="0" w:color="auto"/>
            </w:tcBorders>
            <w:shd w:val="clear" w:color="auto" w:fill="D2F0FA"/>
            <w:vAlign w:val="center"/>
          </w:tcPr>
          <w:p w14:paraId="427B5722" w14:textId="77777777" w:rsidR="00AC5EC6" w:rsidRPr="00A4393B" w:rsidRDefault="00AC5EC6" w:rsidP="00AC5EC6">
            <w:pPr>
              <w:suppressAutoHyphens/>
              <w:jc w:val="both"/>
              <w:rPr>
                <w:rFonts w:ascii="Times New Roman" w:hAnsi="Times New Roman" w:cs="Times New Roman"/>
                <w:bCs/>
                <w:color w:val="auto"/>
                <w:lang w:val="pt-BR" w:eastAsia="pt-BR" w:bidi="ar-SA"/>
              </w:rPr>
            </w:pPr>
            <w:r w:rsidRPr="00A4393B">
              <w:rPr>
                <w:rFonts w:ascii="Times New Roman" w:hAnsi="Times New Roman" w:cs="Times New Roman"/>
                <w:bCs/>
                <w:color w:val="auto"/>
                <w:lang w:bidi="ar-SA"/>
              </w:rPr>
              <w:t>(=)</w:t>
            </w:r>
          </w:p>
        </w:tc>
        <w:tc>
          <w:tcPr>
            <w:tcW w:w="4536" w:type="dxa"/>
            <w:tcBorders>
              <w:top w:val="nil"/>
              <w:bottom w:val="single" w:sz="4" w:space="0" w:color="auto"/>
              <w:right w:val="single" w:sz="4" w:space="0" w:color="auto"/>
            </w:tcBorders>
            <w:shd w:val="clear" w:color="auto" w:fill="D2F0FA"/>
            <w:tcMar>
              <w:left w:w="28" w:type="dxa"/>
              <w:right w:w="369" w:type="dxa"/>
            </w:tcMar>
            <w:vAlign w:val="center"/>
          </w:tcPr>
          <w:p w14:paraId="10CA9643" w14:textId="2A481D72" w:rsidR="00AC5EC6" w:rsidRPr="00A4393B" w:rsidRDefault="00AC5EC6" w:rsidP="00AC5EC6">
            <w:pPr>
              <w:suppressAutoHyphens/>
              <w:rPr>
                <w:rFonts w:ascii="Times New Roman" w:hAnsi="Times New Roman" w:cs="Times New Roman"/>
                <w:bCs/>
                <w:color w:val="auto"/>
                <w:lang w:val="pt-BR" w:eastAsia="pt-BR" w:bidi="ar-SA"/>
              </w:rPr>
            </w:pPr>
            <w:r w:rsidRPr="00A4393B">
              <w:rPr>
                <w:rFonts w:ascii="Times New Roman" w:hAnsi="Times New Roman" w:cs="Times New Roman"/>
                <w:bCs/>
                <w:color w:val="auto"/>
                <w:lang w:bidi="ar-SA"/>
              </w:rPr>
              <w:t>Saldo em 3</w:t>
            </w:r>
            <w:r w:rsidR="00D55D4B">
              <w:rPr>
                <w:rFonts w:ascii="Times New Roman" w:hAnsi="Times New Roman" w:cs="Times New Roman"/>
                <w:bCs/>
                <w:color w:val="auto"/>
                <w:lang w:bidi="ar-SA"/>
              </w:rPr>
              <w:t>0</w:t>
            </w:r>
            <w:r w:rsidRPr="00A4393B">
              <w:rPr>
                <w:rFonts w:ascii="Times New Roman" w:hAnsi="Times New Roman" w:cs="Times New Roman"/>
                <w:bCs/>
                <w:color w:val="auto"/>
                <w:lang w:bidi="ar-SA"/>
              </w:rPr>
              <w:t>/0</w:t>
            </w:r>
            <w:r w:rsidR="00D55D4B">
              <w:rPr>
                <w:rFonts w:ascii="Times New Roman" w:hAnsi="Times New Roman" w:cs="Times New Roman"/>
                <w:bCs/>
                <w:color w:val="auto"/>
                <w:lang w:bidi="ar-SA"/>
              </w:rPr>
              <w:t>6</w:t>
            </w:r>
            <w:r w:rsidRPr="00A4393B">
              <w:rPr>
                <w:rFonts w:ascii="Times New Roman" w:hAnsi="Times New Roman" w:cs="Times New Roman"/>
                <w:bCs/>
                <w:color w:val="auto"/>
                <w:lang w:bidi="ar-SA"/>
              </w:rPr>
              <w:t>/2021</w:t>
            </w:r>
          </w:p>
        </w:tc>
        <w:tc>
          <w:tcPr>
            <w:tcW w:w="2551" w:type="dxa"/>
            <w:tcBorders>
              <w:top w:val="nil"/>
              <w:left w:val="single" w:sz="4" w:space="0" w:color="auto"/>
              <w:bottom w:val="single" w:sz="4" w:space="0" w:color="auto"/>
            </w:tcBorders>
            <w:shd w:val="clear" w:color="auto" w:fill="D2F0FA"/>
            <w:tcMar>
              <w:left w:w="28" w:type="dxa"/>
              <w:right w:w="425" w:type="dxa"/>
            </w:tcMar>
            <w:vAlign w:val="center"/>
          </w:tcPr>
          <w:p w14:paraId="46F332D3" w14:textId="77777777" w:rsidR="00AC5EC6" w:rsidRPr="00A4393B" w:rsidRDefault="00AC5EC6" w:rsidP="00AC5EC6">
            <w:pPr>
              <w:suppressAutoHyphens/>
              <w:jc w:val="right"/>
              <w:rPr>
                <w:rFonts w:ascii="Times New Roman" w:hAnsi="Times New Roman" w:cs="Times New Roman"/>
                <w:bCs/>
                <w:color w:val="auto"/>
                <w:lang w:val="pt-BR" w:eastAsia="pt-BR" w:bidi="ar-SA"/>
              </w:rPr>
            </w:pPr>
            <w:r w:rsidRPr="00A4393B">
              <w:rPr>
                <w:rFonts w:ascii="Times New Roman" w:hAnsi="Times New Roman" w:cs="Times New Roman"/>
                <w:bCs/>
                <w:color w:val="auto"/>
                <w:lang w:val="pt-BR" w:eastAsia="pt-BR" w:bidi="ar-SA"/>
              </w:rPr>
              <w:t>35.154.210,06</w:t>
            </w:r>
          </w:p>
        </w:tc>
      </w:tr>
    </w:tbl>
    <w:p w14:paraId="1DACE021" w14:textId="77777777" w:rsidR="00D27BAB" w:rsidRPr="00A4393B" w:rsidRDefault="00D27BAB" w:rsidP="00D27BAB">
      <w:pPr>
        <w:shd w:val="clear" w:color="auto" w:fill="FDFDFD"/>
        <w:suppressAutoHyphens/>
        <w:ind w:firstLine="1418"/>
        <w:jc w:val="both"/>
        <w:rPr>
          <w:rFonts w:ascii="Times New Roman" w:hAnsi="Times New Roman" w:cs="Times New Roman"/>
          <w:color w:val="auto"/>
          <w:lang w:val="pt-BR" w:eastAsia="pt-BR" w:bidi="ar-SA"/>
        </w:rPr>
      </w:pPr>
    </w:p>
    <w:p w14:paraId="0C1F0159" w14:textId="77777777" w:rsidR="00D27BAB" w:rsidRPr="00A4393B" w:rsidRDefault="00D27BAB" w:rsidP="00D27BAB">
      <w:pPr>
        <w:shd w:val="clear" w:color="auto" w:fill="FDFDFD"/>
        <w:suppressAutoHyphens/>
        <w:ind w:firstLine="1418"/>
        <w:jc w:val="both"/>
        <w:rPr>
          <w:rFonts w:ascii="Times New Roman" w:hAnsi="Times New Roman" w:cs="Times New Roman"/>
          <w:color w:val="auto"/>
          <w:lang w:val="pt-BR" w:eastAsia="pt-BR" w:bidi="ar-SA"/>
        </w:rPr>
      </w:pPr>
    </w:p>
    <w:p w14:paraId="1C835F05" w14:textId="77777777" w:rsidR="00D27BAB" w:rsidRPr="00A4393B" w:rsidRDefault="00D27BAB" w:rsidP="00D27BAB">
      <w:pPr>
        <w:shd w:val="clear" w:color="auto" w:fill="FDFDFD"/>
        <w:suppressAutoHyphens/>
        <w:ind w:firstLine="1418"/>
        <w:jc w:val="both"/>
        <w:rPr>
          <w:rFonts w:ascii="Times New Roman" w:hAnsi="Times New Roman" w:cs="Times New Roman"/>
          <w:b/>
          <w:bCs/>
          <w:color w:val="auto"/>
          <w:lang w:val="pt-BR" w:eastAsia="pt-BR" w:bidi="ar-SA"/>
        </w:rPr>
      </w:pPr>
      <w:r w:rsidRPr="00A4393B">
        <w:rPr>
          <w:rFonts w:ascii="Times New Roman" w:hAnsi="Times New Roman" w:cs="Times New Roman"/>
          <w:color w:val="auto"/>
          <w:lang w:val="pt-BR" w:eastAsia="pt-BR" w:bidi="ar-SA"/>
        </w:rPr>
        <w:t xml:space="preserve">8.3 – Créditos a Receber por Alienação de Bens Móveis/Imóveis – o saldo desta rubrica origina-se da alienação de bens móveis e imóveis, que se encontram sob ação judicial movida pela EBC contra os adquiridores. </w:t>
      </w:r>
    </w:p>
    <w:p w14:paraId="01424C4F" w14:textId="77777777" w:rsidR="006B34DE" w:rsidRPr="00A4393B" w:rsidRDefault="006B34DE" w:rsidP="006B34DE">
      <w:pPr>
        <w:shd w:val="clear" w:color="auto" w:fill="FDFDFD"/>
        <w:suppressAutoHyphens/>
        <w:ind w:firstLine="1418"/>
        <w:jc w:val="both"/>
        <w:rPr>
          <w:rFonts w:ascii="Times New Roman" w:hAnsi="Times New Roman" w:cs="Times New Roman"/>
          <w:color w:val="auto"/>
          <w:lang w:val="pt-BR" w:eastAsia="pt-BR" w:bidi="ar-SA"/>
        </w:rPr>
      </w:pPr>
    </w:p>
    <w:p w14:paraId="14BD3F46" w14:textId="26610562" w:rsidR="00D14A80" w:rsidRPr="00A4393B" w:rsidRDefault="00D14A80" w:rsidP="00D14A80">
      <w:pPr>
        <w:shd w:val="clear" w:color="auto" w:fill="FDFDFD"/>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8.3.1 – R$  1.051.460,48 – corresponde ao débito da venda do imóvel situado à Rua 100, nº 01, Bairro Laranjal, Volta Redonda – RJ, que se encontra sob ação judicial no âmbito do Tribunal</w:t>
      </w:r>
      <w:r w:rsidR="00D55D4B">
        <w:rPr>
          <w:rFonts w:ascii="Times New Roman" w:hAnsi="Times New Roman" w:cs="Times New Roman"/>
          <w:color w:val="auto"/>
          <w:lang w:val="pt-BR" w:eastAsia="pt-BR" w:bidi="ar-SA"/>
        </w:rPr>
        <w:t xml:space="preserve"> Regional </w:t>
      </w:r>
      <w:r w:rsidRPr="00A4393B">
        <w:rPr>
          <w:rFonts w:ascii="Times New Roman" w:hAnsi="Times New Roman" w:cs="Times New Roman"/>
          <w:color w:val="auto"/>
          <w:lang w:val="pt-BR" w:eastAsia="pt-BR" w:bidi="ar-SA"/>
        </w:rPr>
        <w:t xml:space="preserve"> Federal da 2ª Região, Processo nº 000.2598-02.2007.4.02.5104, </w:t>
      </w:r>
      <w:r w:rsidRPr="00A4393B">
        <w:rPr>
          <w:rFonts w:ascii="Times New Roman" w:hAnsi="Times New Roman" w:cs="Times New Roman"/>
          <w:color w:val="auto"/>
          <w:shd w:val="clear" w:color="auto" w:fill="FFFFFF"/>
          <w:lang w:val="pt-BR" w:bidi="ar-SA"/>
        </w:rPr>
        <w:t xml:space="preserve">com pedido inicial de revisão do Instrumento de Promessa de Compra e Venda, Com Pagamento do Preço de Venda a Prazo, R$ 167.000,00. O TRF2 confirmou </w:t>
      </w:r>
      <w:r w:rsidRPr="00A4393B">
        <w:rPr>
          <w:rFonts w:ascii="Times New Roman" w:hAnsi="Times New Roman" w:cs="Times New Roman"/>
          <w:color w:val="auto"/>
          <w:lang w:val="pt-BR" w:bidi="ar-SA"/>
        </w:rPr>
        <w:t>a necessidade de readequação do instrumento de compra e venda à nova avaliação, que resultou como preço de venda o valor de R$ 134.000,00.</w:t>
      </w:r>
      <w:r w:rsidRPr="00A4393B">
        <w:rPr>
          <w:rFonts w:ascii="Times New Roman" w:hAnsi="Times New Roman" w:cs="Times New Roman"/>
          <w:color w:val="auto"/>
          <w:shd w:val="clear" w:color="auto" w:fill="FFFFFF"/>
          <w:lang w:val="pt-BR" w:bidi="ar-SA"/>
        </w:rPr>
        <w:t xml:space="preserve"> A</w:t>
      </w:r>
      <w:r w:rsidRPr="00A4393B">
        <w:rPr>
          <w:rFonts w:ascii="Times New Roman" w:hAnsi="Times New Roman" w:cs="Times New Roman"/>
          <w:color w:val="auto"/>
          <w:lang w:val="pt-BR" w:eastAsia="pt-BR" w:bidi="ar-SA"/>
        </w:rPr>
        <w:t xml:space="preserve"> EBC interpôs Recurso Extraordinário, o qual foi obstado, tendo sido objeto de agravos até, finalmente, ser julgado. O STF decidiu pelo não cabimento do recurso extraordinário. O </w:t>
      </w:r>
      <w:r w:rsidRPr="00A4393B">
        <w:rPr>
          <w:rFonts w:ascii="Times New Roman" w:hAnsi="Times New Roman" w:cs="Times New Roman"/>
          <w:color w:val="auto"/>
          <w:lang w:val="pt-BR" w:bidi="ar-SA"/>
        </w:rPr>
        <w:t xml:space="preserve">mérito da questão judicial se encontra definitivamente decidido, tendo sido proferida decisão favorável ao menor valor da dívida exequenda. </w:t>
      </w:r>
    </w:p>
    <w:p w14:paraId="3B311D7F" w14:textId="77777777" w:rsidR="00D14A80" w:rsidRPr="00A4393B" w:rsidRDefault="00D14A80" w:rsidP="00D14A80">
      <w:pPr>
        <w:shd w:val="clear" w:color="auto" w:fill="FDFDFD"/>
        <w:suppressAutoHyphens/>
        <w:ind w:firstLine="1418"/>
        <w:jc w:val="both"/>
        <w:rPr>
          <w:rFonts w:ascii="Times New Roman" w:hAnsi="Times New Roman" w:cs="Times New Roman"/>
          <w:color w:val="auto"/>
          <w:lang w:val="pt-BR" w:bidi="ar-SA"/>
        </w:rPr>
      </w:pPr>
      <w:r w:rsidRPr="00A4393B">
        <w:rPr>
          <w:rFonts w:ascii="Times New Roman" w:hAnsi="Times New Roman" w:cs="Times New Roman"/>
          <w:color w:val="auto"/>
          <w:lang w:val="pt-BR" w:eastAsia="pt-BR" w:bidi="ar-SA"/>
        </w:rPr>
        <w:t xml:space="preserve">Acerca do processo de execução de título extrajudicial nº 0001651-45.2007.4.02.5104 (20007.51.04.001651-5), a empresa dará seguimento à execução com o intuito de obter os valores correspondentes às parcelas vencidas e vincendas relativas à alienação desse imóvel. </w:t>
      </w:r>
      <w:r w:rsidRPr="00A4393B">
        <w:rPr>
          <w:rFonts w:ascii="Times New Roman" w:hAnsi="Times New Roman" w:cs="Times New Roman"/>
          <w:color w:val="auto"/>
          <w:lang w:val="pt-BR" w:bidi="ar-SA"/>
        </w:rPr>
        <w:t>Em agosto de 2020, remeteu-se o OFÍCIO nº 368/2020/GJDCP/</w:t>
      </w:r>
    </w:p>
    <w:p w14:paraId="66456C66" w14:textId="77777777" w:rsidR="00D14A80" w:rsidRPr="00A4393B" w:rsidRDefault="00D14A80" w:rsidP="00D14A80">
      <w:pPr>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bidi="ar-SA"/>
        </w:rPr>
        <w:t xml:space="preserve">CONCT/CONJU/PRESI/EBC à Gerência de licitações da Caixa Econômica Federal demandando dessa instituição financeira os documentos necessários à adequação dos cálculos. Restando sem resposta, a EBC peticionou nos autos do Processo n° </w:t>
      </w:r>
      <w:hyperlink r:id="rId8" w:tgtFrame="_blank" w:history="1">
        <w:r w:rsidRPr="00A4393B">
          <w:rPr>
            <w:rFonts w:ascii="Times New Roman" w:hAnsi="Times New Roman" w:cs="Times New Roman"/>
            <w:color w:val="auto"/>
            <w:lang w:val="pt-BR" w:bidi="ar-SA"/>
          </w:rPr>
          <w:t>0001651-45.2007.4.02</w:t>
        </w:r>
      </w:hyperlink>
      <w:r w:rsidRPr="00A4393B">
        <w:rPr>
          <w:rFonts w:ascii="Times New Roman" w:hAnsi="Times New Roman" w:cs="Times New Roman"/>
          <w:color w:val="auto"/>
          <w:lang w:val="pt-BR" w:bidi="ar-SA"/>
        </w:rPr>
        <w:t xml:space="preserve">.5104, em 7/9/2020, no sentido de pedir que o juízo requisitasse as informações faltantes à CEF.  </w:t>
      </w:r>
      <w:r w:rsidRPr="00A4393B">
        <w:rPr>
          <w:rFonts w:ascii="Times New Roman" w:hAnsi="Times New Roman" w:cs="Times New Roman"/>
          <w:color w:val="auto"/>
          <w:shd w:val="clear" w:color="auto" w:fill="FFFFFF"/>
          <w:lang w:val="pt-BR" w:bidi="ar-SA"/>
        </w:rPr>
        <w:t xml:space="preserve"> Em 03/12/2020, </w:t>
      </w:r>
      <w:r w:rsidRPr="00A4393B">
        <w:rPr>
          <w:rFonts w:ascii="Times New Roman" w:hAnsi="Times New Roman" w:cs="Times New Roman"/>
          <w:color w:val="auto"/>
          <w:lang w:val="pt-BR" w:eastAsia="pt-BR" w:bidi="ar-SA"/>
        </w:rPr>
        <w:t xml:space="preserve">o Juízo proferiu despacho, determinando que a CEF, por meio de seu Procurador-Chefe, apresente as informações solicitadas pela EBC </w:t>
      </w:r>
      <w:r w:rsidRPr="00A4393B">
        <w:rPr>
          <w:rFonts w:ascii="Times New Roman" w:hAnsi="Times New Roman" w:cs="Times New Roman"/>
          <w:color w:val="auto"/>
          <w:shd w:val="clear" w:color="auto" w:fill="FFFFFF"/>
          <w:lang w:bidi="ar-SA"/>
        </w:rPr>
        <w:t>(mandado cumprido juntado em 24/3/2021),</w:t>
      </w:r>
      <w:r w:rsidRPr="00A4393B">
        <w:rPr>
          <w:rFonts w:ascii="Times New Roman" w:hAnsi="Times New Roman" w:cs="Times New Roman"/>
          <w:color w:val="auto"/>
          <w:lang w:val="pt-BR" w:eastAsia="pt-BR" w:bidi="ar-SA"/>
        </w:rPr>
        <w:t xml:space="preserve"> </w:t>
      </w:r>
      <w:r w:rsidRPr="00A4393B">
        <w:rPr>
          <w:rFonts w:ascii="Times New Roman" w:hAnsi="Times New Roman" w:cs="Times New Roman"/>
          <w:color w:val="auto"/>
          <w:shd w:val="clear" w:color="auto" w:fill="FFFFFF"/>
          <w:lang w:bidi="ar-SA"/>
        </w:rPr>
        <w:t xml:space="preserve">mas as informações solicitadas pela EBC ainda não constam dos autos. Em 23/6/2021 mencionadas informações foram reiteradas ao Juízo. </w:t>
      </w:r>
    </w:p>
    <w:p w14:paraId="105C680A" w14:textId="77777777" w:rsidR="00D14A80" w:rsidRPr="00A4393B" w:rsidRDefault="00D14A80" w:rsidP="00D14A80">
      <w:pPr>
        <w:jc w:val="both"/>
        <w:rPr>
          <w:rFonts w:ascii="Times New Roman" w:hAnsi="Times New Roman" w:cs="Times New Roman"/>
          <w:color w:val="auto"/>
          <w:lang w:val="pt-BR" w:eastAsia="pt-BR" w:bidi="ar-SA"/>
        </w:rPr>
      </w:pPr>
    </w:p>
    <w:p w14:paraId="440FF916" w14:textId="7D5650C9" w:rsidR="00D14A80" w:rsidRPr="00A4393B" w:rsidRDefault="00D14A80" w:rsidP="00D14A80">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8.3.2 – R$ 24.962.879,87 – refere-se a “devedores por aquisição de bens” que são pessoas jurídicas de direito público interno, adquirentes, em certame licitatório, de emissoras de rádio incluídas no plano de desmobilização implementado em 1989, nos Estados do Amazonas e Roraima.</w:t>
      </w:r>
    </w:p>
    <w:p w14:paraId="33D39656" w14:textId="77777777" w:rsidR="00D14A80" w:rsidRPr="00A4393B" w:rsidRDefault="00D14A80" w:rsidP="00D14A80">
      <w:pPr>
        <w:tabs>
          <w:tab w:val="left" w:pos="1843"/>
          <w:tab w:val="left" w:pos="2268"/>
        </w:tabs>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lastRenderedPageBreak/>
        <w:t>Tratam desses débitos as seguintes ações judiciais:</w:t>
      </w:r>
      <w:r w:rsidRPr="00A4393B" w:rsidDel="002B1437">
        <w:rPr>
          <w:rFonts w:ascii="Times New Roman" w:hAnsi="Times New Roman" w:cs="Times New Roman"/>
          <w:color w:val="auto"/>
          <w:lang w:val="pt-BR" w:eastAsia="pt-BR" w:bidi="ar-SA"/>
        </w:rPr>
        <w:t xml:space="preserve"> </w:t>
      </w:r>
      <w:r w:rsidRPr="00A4393B">
        <w:rPr>
          <w:rFonts w:ascii="Times New Roman" w:hAnsi="Times New Roman" w:cs="Times New Roman"/>
          <w:color w:val="auto"/>
          <w:lang w:val="pt-BR" w:eastAsia="pt-BR" w:bidi="ar-SA"/>
        </w:rPr>
        <w:t>a)</w:t>
      </w:r>
      <w:r w:rsidRPr="00A4393B" w:rsidDel="00FF373C">
        <w:rPr>
          <w:rFonts w:ascii="Times New Roman" w:hAnsi="Times New Roman" w:cs="Times New Roman"/>
          <w:color w:val="auto"/>
          <w:lang w:val="pt-BR" w:eastAsia="pt-BR" w:bidi="ar-SA"/>
        </w:rPr>
        <w:t xml:space="preserve"> </w:t>
      </w:r>
      <w:r w:rsidRPr="00A4393B">
        <w:rPr>
          <w:rFonts w:ascii="Times New Roman" w:hAnsi="Times New Roman" w:cs="Times New Roman"/>
          <w:color w:val="auto"/>
          <w:lang w:val="pt-BR" w:eastAsia="pt-BR" w:bidi="ar-SA"/>
        </w:rPr>
        <w:t>Ação de Execução de Título Extrajudicial nº 89.00.10772-0 – 18ª Vara Federal da Seção Judiciária do Distrito Federal (Roraima);</w:t>
      </w:r>
      <w:r w:rsidRPr="00A4393B" w:rsidDel="002B1437">
        <w:rPr>
          <w:rFonts w:ascii="Times New Roman" w:hAnsi="Times New Roman" w:cs="Times New Roman"/>
          <w:color w:val="auto"/>
          <w:lang w:val="pt-BR" w:eastAsia="pt-BR" w:bidi="ar-SA"/>
        </w:rPr>
        <w:t xml:space="preserve"> </w:t>
      </w:r>
      <w:r w:rsidRPr="00A4393B">
        <w:rPr>
          <w:rFonts w:ascii="Times New Roman" w:hAnsi="Times New Roman" w:cs="Times New Roman"/>
          <w:color w:val="auto"/>
          <w:lang w:val="pt-BR" w:eastAsia="pt-BR" w:bidi="ar-SA"/>
        </w:rPr>
        <w:t>b) Ação de Execução de Título Extrajudicial nº 001416-72.1990.4.01.3400 – 18ª Vara Federal da Seção Judiciária do Distrito Federal; e Ação Ordinária de Declaração da Inexistência de Débito nº 1999.34.00.037878-0 – 14ª Vara Federal da Seção Judiciária do Distrito Federal (Amazonas).</w:t>
      </w:r>
    </w:p>
    <w:p w14:paraId="573B36CF" w14:textId="0B9BE0AF" w:rsidR="00D14A80" w:rsidRPr="00A4393B" w:rsidRDefault="00D14A80" w:rsidP="00D14A80">
      <w:pPr>
        <w:tabs>
          <w:tab w:val="left" w:pos="1843"/>
          <w:tab w:val="left" w:pos="2268"/>
        </w:tabs>
        <w:suppressAutoHyphens/>
        <w:spacing w:before="240"/>
        <w:ind w:firstLine="1418"/>
        <w:jc w:val="both"/>
        <w:rPr>
          <w:color w:val="auto"/>
          <w:shd w:val="clear" w:color="auto" w:fill="FDFDFD"/>
          <w:lang w:val="pt-BR" w:bidi="ar-SA"/>
        </w:rPr>
      </w:pPr>
      <w:r w:rsidRPr="00A4393B">
        <w:rPr>
          <w:rFonts w:ascii="Times New Roman" w:hAnsi="Times New Roman" w:cs="Times New Roman"/>
          <w:color w:val="auto"/>
          <w:lang w:val="pt-BR" w:eastAsia="pt-BR" w:bidi="ar-SA"/>
        </w:rPr>
        <w:t>8.3.3</w:t>
      </w:r>
      <w:r w:rsidRPr="00A4393B">
        <w:rPr>
          <w:rFonts w:ascii="Times New Roman" w:hAnsi="Times New Roman" w:cs="Times New Roman"/>
          <w:i/>
          <w:iCs/>
          <w:color w:val="auto"/>
          <w:lang w:val="pt-BR" w:eastAsia="pt-BR" w:bidi="ar-SA"/>
        </w:rPr>
        <w:t xml:space="preserve"> –</w:t>
      </w:r>
      <w:r w:rsidRPr="00A4393B">
        <w:rPr>
          <w:color w:val="auto"/>
          <w:shd w:val="clear" w:color="auto" w:fill="FDFDFD"/>
          <w:lang w:val="pt-BR" w:bidi="ar-SA"/>
        </w:rPr>
        <w:t xml:space="preserve"> </w:t>
      </w:r>
      <w:r w:rsidRPr="00A4393B">
        <w:rPr>
          <w:rFonts w:ascii="Times New Roman" w:hAnsi="Times New Roman" w:cs="Times New Roman"/>
          <w:color w:val="auto"/>
          <w:shd w:val="clear" w:color="auto" w:fill="FDFDFD"/>
          <w:lang w:val="pt-BR" w:bidi="ar-SA"/>
        </w:rPr>
        <w:t>Neste segundo trimestre, em atendimento à recomendação da Aguiar Feres Auditoria Independente, foi constituída p</w:t>
      </w:r>
      <w:r w:rsidRPr="00A4393B">
        <w:rPr>
          <w:rFonts w:ascii="Times New Roman" w:hAnsi="Times New Roman" w:cs="Times New Roman"/>
          <w:color w:val="auto"/>
          <w:shd w:val="clear" w:color="auto" w:fill="FFFFFF"/>
          <w:lang w:val="pt-BR" w:bidi="ar-SA"/>
        </w:rPr>
        <w:t xml:space="preserve">rovisão para créditos de liquidação duvidosa (PCLD), no total de R$ 1.144.518,12, correspondente ao débito referente aos </w:t>
      </w:r>
      <w:r w:rsidRPr="00A4393B">
        <w:rPr>
          <w:rFonts w:ascii="Times New Roman" w:hAnsi="Times New Roman" w:cs="Times New Roman"/>
          <w:color w:val="auto"/>
          <w:shd w:val="clear" w:color="auto" w:fill="FDFDFD"/>
          <w:lang w:val="pt-BR" w:bidi="ar-SA"/>
        </w:rPr>
        <w:t xml:space="preserve">Processos Judiciais nºs.  </w:t>
      </w:r>
      <w:r w:rsidRPr="00A4393B">
        <w:rPr>
          <w:rFonts w:ascii="Times New Roman" w:hAnsi="Times New Roman" w:cs="Times New Roman"/>
          <w:color w:val="auto"/>
          <w:lang w:val="pt-BR" w:eastAsia="pt-BR" w:bidi="ar-SA"/>
        </w:rPr>
        <w:t xml:space="preserve">0001651-45.2007.4.02.5104 (R$ 1.051.460,48)   e 001416-72.1990.4.01.3400 (R$ 93.057,64). A provisão foi constituída com base na classificação </w:t>
      </w:r>
      <w:r w:rsidR="00D55D4B">
        <w:rPr>
          <w:rFonts w:ascii="Times New Roman" w:hAnsi="Times New Roman" w:cs="Times New Roman"/>
          <w:color w:val="auto"/>
          <w:lang w:val="pt-BR" w:eastAsia="pt-BR" w:bidi="ar-SA"/>
        </w:rPr>
        <w:t xml:space="preserve">de risco </w:t>
      </w:r>
      <w:r w:rsidRPr="00A4393B">
        <w:rPr>
          <w:rFonts w:ascii="Times New Roman" w:hAnsi="Times New Roman" w:cs="Times New Roman"/>
          <w:color w:val="auto"/>
          <w:lang w:val="pt-BR" w:eastAsia="pt-BR" w:bidi="ar-SA"/>
        </w:rPr>
        <w:t>estabelecida pela Consultoria Jurídica da Empresa</w:t>
      </w:r>
      <w:r w:rsidR="00D55D4B">
        <w:rPr>
          <w:rFonts w:ascii="Times New Roman" w:hAnsi="Times New Roman" w:cs="Times New Roman"/>
          <w:color w:val="auto"/>
          <w:lang w:val="pt-BR" w:eastAsia="pt-BR" w:bidi="ar-SA"/>
        </w:rPr>
        <w:t>,</w:t>
      </w:r>
      <w:r w:rsidRPr="00A4393B">
        <w:rPr>
          <w:rFonts w:ascii="Times New Roman" w:hAnsi="Times New Roman" w:cs="Times New Roman"/>
          <w:color w:val="auto"/>
          <w:lang w:val="pt-BR" w:eastAsia="pt-BR" w:bidi="ar-SA"/>
        </w:rPr>
        <w:t xml:space="preserve"> quanto à possibilidade de recebimento dos débitos que foi considerada como remota, conforme consta do Processo/EBC nº 2097/2019. </w:t>
      </w:r>
    </w:p>
    <w:p w14:paraId="50F8EB4F" w14:textId="77777777" w:rsidR="006B34DE" w:rsidRPr="00A4393B" w:rsidRDefault="006B34DE" w:rsidP="006B34DE">
      <w:pPr>
        <w:tabs>
          <w:tab w:val="left" w:pos="1800"/>
          <w:tab w:val="left" w:pos="2160"/>
        </w:tabs>
        <w:suppressAutoHyphens/>
        <w:ind w:firstLine="1418"/>
        <w:jc w:val="both"/>
        <w:rPr>
          <w:rFonts w:ascii="Times New Roman" w:hAnsi="Times New Roman" w:cs="Times New Roman"/>
          <w:color w:val="auto"/>
          <w:lang w:val="pt-BR" w:eastAsia="pt-BR" w:bidi="ar-SA"/>
        </w:rPr>
      </w:pPr>
    </w:p>
    <w:p w14:paraId="16611C16" w14:textId="59F92576" w:rsidR="00995433" w:rsidRPr="00A4393B" w:rsidRDefault="00995433" w:rsidP="00995433">
      <w:pPr>
        <w:tabs>
          <w:tab w:val="left" w:pos="2160"/>
          <w:tab w:val="left" w:pos="2340"/>
        </w:tabs>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8.4 – Créditos Diversos a Receber a Longo Prazo – </w:t>
      </w:r>
      <w:r w:rsidR="00D55D4B">
        <w:rPr>
          <w:rFonts w:ascii="Times New Roman" w:hAnsi="Times New Roman" w:cs="Times New Roman"/>
          <w:color w:val="auto"/>
          <w:lang w:val="pt-BR" w:eastAsia="pt-BR" w:bidi="ar-SA"/>
        </w:rPr>
        <w:t xml:space="preserve">R$ 206.755,52 </w:t>
      </w:r>
      <w:r w:rsidRPr="00A4393B">
        <w:rPr>
          <w:rFonts w:ascii="Times New Roman" w:hAnsi="Times New Roman" w:cs="Times New Roman"/>
          <w:color w:val="auto"/>
          <w:lang w:val="pt-BR" w:eastAsia="pt-BR" w:bidi="ar-SA"/>
        </w:rPr>
        <w:t xml:space="preserve">são componentes desta rubrica: </w:t>
      </w:r>
    </w:p>
    <w:p w14:paraId="267F22C7" w14:textId="77777777" w:rsidR="00995433" w:rsidRPr="00A4393B" w:rsidRDefault="00995433" w:rsidP="00995433">
      <w:pPr>
        <w:tabs>
          <w:tab w:val="left" w:pos="2160"/>
          <w:tab w:val="left" w:pos="2340"/>
        </w:tabs>
        <w:suppressAutoHyphens/>
        <w:ind w:firstLine="1418"/>
        <w:jc w:val="both"/>
        <w:rPr>
          <w:rFonts w:ascii="Times New Roman" w:hAnsi="Times New Roman" w:cs="Times New Roman"/>
          <w:color w:val="auto"/>
          <w:lang w:val="pt-BR" w:eastAsia="pt-BR" w:bidi="ar-SA"/>
        </w:rPr>
      </w:pPr>
    </w:p>
    <w:p w14:paraId="5E64FA1A" w14:textId="77777777" w:rsidR="00651464" w:rsidRPr="00A4393B" w:rsidRDefault="00651464" w:rsidP="00651464">
      <w:pPr>
        <w:tabs>
          <w:tab w:val="left" w:pos="2160"/>
          <w:tab w:val="left" w:pos="2340"/>
        </w:tabs>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8.4.1 – R$ 153.309,13 referem-se a débitos decorrentes de rescisões de contrato de trabalho com saldos devedores, os quais se encontram em cobrança judicial.</w:t>
      </w:r>
    </w:p>
    <w:p w14:paraId="62DB9328" w14:textId="77777777" w:rsidR="00651464" w:rsidRPr="00A4393B" w:rsidRDefault="00651464" w:rsidP="00651464">
      <w:pPr>
        <w:tabs>
          <w:tab w:val="left" w:pos="2160"/>
          <w:tab w:val="left" w:pos="2340"/>
        </w:tabs>
        <w:suppressAutoHyphens/>
        <w:ind w:firstLine="1418"/>
        <w:jc w:val="both"/>
        <w:rPr>
          <w:rFonts w:ascii="Times New Roman" w:hAnsi="Times New Roman" w:cs="Times New Roman"/>
          <w:color w:val="auto"/>
          <w:lang w:val="pt-BR" w:eastAsia="pt-BR" w:bidi="ar-SA"/>
        </w:rPr>
      </w:pPr>
    </w:p>
    <w:p w14:paraId="1CA962F7" w14:textId="708019FE" w:rsidR="00651464" w:rsidRPr="00A4393B" w:rsidRDefault="00651464" w:rsidP="00651464">
      <w:pPr>
        <w:tabs>
          <w:tab w:val="left" w:pos="2160"/>
          <w:tab w:val="left" w:pos="2340"/>
        </w:tabs>
        <w:suppressAutoHyphens/>
        <w:ind w:firstLine="1418"/>
        <w:jc w:val="both"/>
        <w:rPr>
          <w:rFonts w:ascii="Times New Roman" w:hAnsi="Times New Roman" w:cs="Times New Roman"/>
          <w:b/>
          <w:bCs/>
          <w:color w:val="auto"/>
          <w:lang w:val="pt-BR" w:eastAsia="pt-BR" w:bidi="ar-SA"/>
        </w:rPr>
      </w:pPr>
      <w:r w:rsidRPr="00A4393B">
        <w:rPr>
          <w:rFonts w:ascii="Times New Roman" w:hAnsi="Times New Roman" w:cs="Times New Roman"/>
          <w:color w:val="auto"/>
          <w:lang w:val="pt-BR" w:eastAsia="pt-BR" w:bidi="ar-SA"/>
        </w:rPr>
        <w:t>8.4.2 – R$ 53.446,39 correspondem à venda de Participações Societárias Minoritárias, efetuadas pelo BNDES, em cumprimento do Decreto nº 1068/94, que trata do Programa Nacional de Desestatização. Pela alienação foram recebidas Notas do Tesouro Nacional, série “P”, resgatáveis em 15 anos da data de alienação, com recebimentos previstos para 2030, que se encontram sob custódia do Banco do Brasil S/A.</w:t>
      </w:r>
    </w:p>
    <w:p w14:paraId="294653C1" w14:textId="77777777" w:rsidR="00651464" w:rsidRPr="00A4393B" w:rsidRDefault="00651464" w:rsidP="00651464">
      <w:pPr>
        <w:tabs>
          <w:tab w:val="left" w:pos="2160"/>
          <w:tab w:val="left" w:pos="2340"/>
        </w:tabs>
        <w:suppressAutoHyphens/>
        <w:ind w:firstLine="1418"/>
        <w:jc w:val="both"/>
        <w:rPr>
          <w:rFonts w:ascii="Times New Roman" w:hAnsi="Times New Roman" w:cs="Times New Roman"/>
          <w:color w:val="auto"/>
          <w:lang w:val="pt-BR" w:eastAsia="pt-BR" w:bidi="ar-SA"/>
        </w:rPr>
      </w:pPr>
    </w:p>
    <w:p w14:paraId="462B6D27" w14:textId="619A0FBB" w:rsidR="00651464" w:rsidRDefault="00651464" w:rsidP="00651464">
      <w:pPr>
        <w:tabs>
          <w:tab w:val="left" w:pos="2160"/>
          <w:tab w:val="left" w:pos="2340"/>
        </w:tabs>
        <w:suppressAutoHyphens/>
        <w:ind w:firstLine="1418"/>
        <w:jc w:val="both"/>
        <w:rPr>
          <w:rFonts w:ascii="Times New Roman" w:hAnsi="Times New Roman" w:cs="Times New Roman"/>
          <w:color w:val="auto"/>
          <w:lang w:val="pt-BR" w:eastAsia="pt-BR" w:bidi="ar-SA"/>
        </w:rPr>
      </w:pPr>
    </w:p>
    <w:p w14:paraId="6E5A6D72" w14:textId="77777777" w:rsidR="000552E2" w:rsidRPr="00A4393B" w:rsidRDefault="000552E2" w:rsidP="00651464">
      <w:pPr>
        <w:tabs>
          <w:tab w:val="left" w:pos="2160"/>
          <w:tab w:val="left" w:pos="2340"/>
        </w:tabs>
        <w:suppressAutoHyphens/>
        <w:ind w:firstLine="1418"/>
        <w:jc w:val="both"/>
        <w:rPr>
          <w:rFonts w:ascii="Times New Roman" w:hAnsi="Times New Roman" w:cs="Times New Roman"/>
          <w:color w:val="auto"/>
          <w:lang w:val="pt-BR" w:eastAsia="pt-BR" w:bidi="ar-SA"/>
        </w:rPr>
      </w:pPr>
    </w:p>
    <w:p w14:paraId="6CE380C4" w14:textId="77777777" w:rsidR="00651464" w:rsidRPr="00A4393B" w:rsidRDefault="00651464" w:rsidP="00651464">
      <w:pPr>
        <w:tabs>
          <w:tab w:val="left" w:pos="2160"/>
          <w:tab w:val="left" w:pos="2340"/>
        </w:tabs>
        <w:suppressAutoHyphens/>
        <w:jc w:val="both"/>
        <w:rPr>
          <w:rFonts w:ascii="Times New Roman" w:hAnsi="Times New Roman" w:cs="Times New Roman"/>
          <w:b/>
          <w:color w:val="auto"/>
          <w:lang w:val="pt-BR" w:eastAsia="pt-BR" w:bidi="ar-SA"/>
        </w:rPr>
      </w:pPr>
      <w:r w:rsidRPr="00A4393B">
        <w:rPr>
          <w:rFonts w:ascii="Times New Roman" w:hAnsi="Times New Roman" w:cs="Times New Roman"/>
          <w:b/>
          <w:color w:val="auto"/>
          <w:lang w:val="pt-BR" w:eastAsia="pt-BR" w:bidi="ar-SA"/>
        </w:rPr>
        <w:t>NOTA 09 – Obrigações Trabalhistas, Previd. e Assist. a Pagar</w:t>
      </w:r>
    </w:p>
    <w:p w14:paraId="6ECFE087" w14:textId="77777777" w:rsidR="00651464" w:rsidRPr="00A4393B" w:rsidRDefault="00651464" w:rsidP="00651464">
      <w:pPr>
        <w:tabs>
          <w:tab w:val="left" w:pos="2160"/>
          <w:tab w:val="left" w:pos="2340"/>
        </w:tabs>
        <w:suppressAutoHyphens/>
        <w:jc w:val="both"/>
        <w:rPr>
          <w:rFonts w:ascii="Times New Roman" w:hAnsi="Times New Roman" w:cs="Times New Roman"/>
          <w:b/>
          <w:color w:val="auto"/>
          <w:lang w:val="pt-BR" w:eastAsia="pt-BR" w:bidi="ar-SA"/>
        </w:rPr>
      </w:pPr>
    </w:p>
    <w:p w14:paraId="37E588AA" w14:textId="72765D1F" w:rsidR="00651464" w:rsidRPr="00A4393B" w:rsidRDefault="00651464" w:rsidP="00651464">
      <w:pPr>
        <w:tabs>
          <w:tab w:val="left" w:pos="2160"/>
          <w:tab w:val="left" w:pos="2340"/>
        </w:tabs>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9.1 – Salários, Remunerações e Benefícios – o valor deste item, R$ 13.953.383,23, compõem-se das seguintes Contas:  Salários, Remunerações e Benefícios, R$ 12.114.761,18, e de Benefícios Previdenciários, R$ 1.838.622,05, os quais fazem parte do saldo da folha de pagamentos de junho/2021, </w:t>
      </w:r>
      <w:r w:rsidR="00D55D4B">
        <w:rPr>
          <w:rFonts w:ascii="Times New Roman" w:hAnsi="Times New Roman" w:cs="Times New Roman"/>
          <w:color w:val="auto"/>
          <w:lang w:val="pt-BR" w:eastAsia="pt-BR" w:bidi="ar-SA"/>
        </w:rPr>
        <w:t xml:space="preserve">que serão </w:t>
      </w:r>
      <w:r w:rsidRPr="00A4393B">
        <w:rPr>
          <w:rFonts w:ascii="Times New Roman" w:hAnsi="Times New Roman" w:cs="Times New Roman"/>
          <w:color w:val="auto"/>
          <w:lang w:val="pt-BR" w:eastAsia="pt-BR" w:bidi="ar-SA"/>
        </w:rPr>
        <w:t xml:space="preserve">pagos no mês subsequente.  </w:t>
      </w:r>
    </w:p>
    <w:p w14:paraId="7BB8B1B4" w14:textId="77777777" w:rsidR="00651464" w:rsidRPr="00A4393B" w:rsidRDefault="00651464" w:rsidP="00651464">
      <w:pPr>
        <w:tabs>
          <w:tab w:val="left" w:pos="2160"/>
          <w:tab w:val="left" w:pos="2340"/>
        </w:tabs>
        <w:suppressAutoHyphens/>
        <w:ind w:firstLine="1418"/>
        <w:jc w:val="both"/>
        <w:rPr>
          <w:rFonts w:ascii="Times New Roman" w:hAnsi="Times New Roman" w:cs="Times New Roman"/>
          <w:color w:val="auto"/>
          <w:lang w:val="pt-BR" w:eastAsia="pt-BR" w:bidi="ar-SA"/>
        </w:rPr>
      </w:pPr>
    </w:p>
    <w:p w14:paraId="77863F52" w14:textId="2291C899" w:rsidR="00651464" w:rsidRPr="00A4393B" w:rsidRDefault="00651464" w:rsidP="00651464">
      <w:pPr>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9.2 – Encargos Sociais a Recolher – referem-se ao INSS patronal e ao FGTS, R$ 6.217.039,82 e R$ 1.496.853,19, respectivamente, ambos do mês de </w:t>
      </w:r>
      <w:r w:rsidR="00D55D4B">
        <w:rPr>
          <w:rFonts w:ascii="Times New Roman" w:hAnsi="Times New Roman" w:cs="Times New Roman"/>
          <w:color w:val="auto"/>
          <w:lang w:val="pt-BR" w:eastAsia="pt-BR" w:bidi="ar-SA"/>
        </w:rPr>
        <w:t>junho</w:t>
      </w:r>
      <w:r w:rsidRPr="00A4393B">
        <w:rPr>
          <w:rFonts w:ascii="Times New Roman" w:hAnsi="Times New Roman" w:cs="Times New Roman"/>
          <w:color w:val="auto"/>
          <w:lang w:val="pt-BR" w:eastAsia="pt-BR" w:bidi="ar-SA"/>
        </w:rPr>
        <w:t xml:space="preserve">/2021, que serão recolhidos na data do respectivo vencimento. </w:t>
      </w:r>
    </w:p>
    <w:p w14:paraId="2B1FD2A4" w14:textId="77777777" w:rsidR="00651464" w:rsidRPr="00A4393B" w:rsidRDefault="00651464" w:rsidP="00651464">
      <w:pPr>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O acréscimo verificado no saldo dessa rubrica deve-se ao fato de que os encargos sociais do mês de dezembro/2020 foram recolhidos dentro daquele mês enquanto que os de junho/2021 serão recolhidos no mês de julho/2021 (data de vencimento). </w:t>
      </w:r>
    </w:p>
    <w:p w14:paraId="7EE0ACA0" w14:textId="1CABBE62" w:rsidR="00651464" w:rsidRDefault="00651464" w:rsidP="00651464">
      <w:pPr>
        <w:tabs>
          <w:tab w:val="left" w:pos="2160"/>
          <w:tab w:val="left" w:pos="2340"/>
        </w:tabs>
        <w:suppressAutoHyphens/>
        <w:ind w:firstLine="1418"/>
        <w:jc w:val="both"/>
        <w:rPr>
          <w:rFonts w:ascii="Times New Roman" w:hAnsi="Times New Roman" w:cs="Times New Roman"/>
          <w:color w:val="auto"/>
          <w:lang w:val="pt-BR" w:eastAsia="pt-BR" w:bidi="ar-SA"/>
        </w:rPr>
      </w:pPr>
    </w:p>
    <w:p w14:paraId="03B3767E" w14:textId="16D57ECA" w:rsidR="001C6D4A" w:rsidRDefault="001C6D4A" w:rsidP="00651464">
      <w:pPr>
        <w:tabs>
          <w:tab w:val="left" w:pos="2160"/>
          <w:tab w:val="left" w:pos="2340"/>
        </w:tabs>
        <w:suppressAutoHyphens/>
        <w:ind w:firstLine="1418"/>
        <w:jc w:val="both"/>
        <w:rPr>
          <w:rFonts w:ascii="Times New Roman" w:hAnsi="Times New Roman" w:cs="Times New Roman"/>
          <w:color w:val="auto"/>
          <w:lang w:val="pt-BR" w:eastAsia="pt-BR" w:bidi="ar-SA"/>
        </w:rPr>
      </w:pPr>
    </w:p>
    <w:p w14:paraId="176DDC02" w14:textId="6C9DFD49" w:rsidR="001C6D4A" w:rsidRDefault="001C6D4A" w:rsidP="00651464">
      <w:pPr>
        <w:tabs>
          <w:tab w:val="left" w:pos="2160"/>
          <w:tab w:val="left" w:pos="2340"/>
        </w:tabs>
        <w:suppressAutoHyphens/>
        <w:ind w:firstLine="1418"/>
        <w:jc w:val="both"/>
        <w:rPr>
          <w:rFonts w:ascii="Times New Roman" w:hAnsi="Times New Roman" w:cs="Times New Roman"/>
          <w:color w:val="auto"/>
          <w:lang w:val="pt-BR" w:eastAsia="pt-BR" w:bidi="ar-SA"/>
        </w:rPr>
      </w:pPr>
    </w:p>
    <w:p w14:paraId="040ABB15" w14:textId="77777777" w:rsidR="001C6D4A" w:rsidRPr="00A4393B" w:rsidRDefault="001C6D4A" w:rsidP="00651464">
      <w:pPr>
        <w:tabs>
          <w:tab w:val="left" w:pos="2160"/>
          <w:tab w:val="left" w:pos="2340"/>
        </w:tabs>
        <w:suppressAutoHyphens/>
        <w:ind w:firstLine="1418"/>
        <w:jc w:val="both"/>
        <w:rPr>
          <w:rFonts w:ascii="Times New Roman" w:hAnsi="Times New Roman" w:cs="Times New Roman"/>
          <w:color w:val="auto"/>
          <w:lang w:val="pt-BR" w:eastAsia="pt-BR" w:bidi="ar-SA"/>
        </w:rPr>
      </w:pPr>
    </w:p>
    <w:p w14:paraId="43E7FEC8" w14:textId="77777777" w:rsidR="00651464" w:rsidRPr="00A4393B" w:rsidRDefault="00651464" w:rsidP="00651464">
      <w:pPr>
        <w:suppressAutoHyphens/>
        <w:jc w:val="both"/>
        <w:rPr>
          <w:rFonts w:ascii="Times New Roman" w:hAnsi="Times New Roman" w:cs="Times New Roman"/>
          <w:b/>
          <w:color w:val="auto"/>
          <w:lang w:val="pt-BR" w:eastAsia="en-US" w:bidi="ar-SA"/>
        </w:rPr>
      </w:pPr>
      <w:r w:rsidRPr="00A4393B">
        <w:rPr>
          <w:rFonts w:ascii="Times New Roman" w:hAnsi="Times New Roman" w:cs="Times New Roman"/>
          <w:b/>
          <w:color w:val="auto"/>
          <w:lang w:val="pt-BR" w:eastAsia="en-US" w:bidi="ar-SA"/>
        </w:rPr>
        <w:lastRenderedPageBreak/>
        <w:t>NOTA 10 – Fornecedores e Contas a Pagar a Curto Prazo</w:t>
      </w:r>
    </w:p>
    <w:p w14:paraId="36260B3C" w14:textId="77777777" w:rsidR="00651464" w:rsidRPr="00A4393B" w:rsidRDefault="00651464" w:rsidP="00651464">
      <w:pPr>
        <w:tabs>
          <w:tab w:val="left" w:pos="2160"/>
          <w:tab w:val="left" w:pos="2340"/>
        </w:tabs>
        <w:suppressAutoHyphens/>
        <w:jc w:val="both"/>
        <w:rPr>
          <w:rFonts w:ascii="Times New Roman" w:hAnsi="Times New Roman" w:cs="Times New Roman"/>
          <w:color w:val="auto"/>
          <w:lang w:val="pt-BR" w:eastAsia="pt-BR" w:bidi="ar-SA"/>
        </w:rPr>
      </w:pPr>
    </w:p>
    <w:p w14:paraId="6C89C8B2" w14:textId="77777777" w:rsidR="00651464" w:rsidRPr="00A4393B" w:rsidRDefault="00651464" w:rsidP="00651464">
      <w:pPr>
        <w:tabs>
          <w:tab w:val="left" w:pos="2160"/>
          <w:tab w:val="left" w:pos="2340"/>
        </w:tabs>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São valores devidos a fornecedores de bens e serviços, que totalizam em 30/06/2021 a quantia de R$ 3.360.953,02, os quais devem ser pagos nos respectivos vencimentos. </w:t>
      </w:r>
    </w:p>
    <w:p w14:paraId="7CE554F0" w14:textId="77777777" w:rsidR="00651464" w:rsidRPr="00A4393B" w:rsidRDefault="00651464" w:rsidP="00651464">
      <w:pPr>
        <w:tabs>
          <w:tab w:val="left" w:pos="2160"/>
          <w:tab w:val="left" w:pos="2340"/>
        </w:tabs>
        <w:suppressAutoHyphens/>
        <w:jc w:val="both"/>
        <w:rPr>
          <w:rFonts w:ascii="Times New Roman" w:hAnsi="Times New Roman" w:cs="Times New Roman"/>
          <w:color w:val="auto"/>
          <w:lang w:val="pt-BR" w:eastAsia="pt-BR" w:bidi="ar-SA"/>
        </w:rPr>
      </w:pPr>
    </w:p>
    <w:p w14:paraId="04F87A32" w14:textId="2AB7B4ED" w:rsidR="00651464" w:rsidRDefault="00651464" w:rsidP="00651464">
      <w:pPr>
        <w:tabs>
          <w:tab w:val="left" w:pos="2160"/>
          <w:tab w:val="left" w:pos="2340"/>
        </w:tabs>
        <w:suppressAutoHyphens/>
        <w:jc w:val="both"/>
        <w:rPr>
          <w:rFonts w:ascii="Times New Roman" w:hAnsi="Times New Roman" w:cs="Times New Roman"/>
          <w:color w:val="auto"/>
          <w:lang w:val="pt-BR" w:eastAsia="pt-BR" w:bidi="ar-SA"/>
        </w:rPr>
      </w:pPr>
    </w:p>
    <w:p w14:paraId="64A4A696" w14:textId="77777777" w:rsidR="001C6D4A" w:rsidRPr="00A4393B" w:rsidRDefault="001C6D4A" w:rsidP="00651464">
      <w:pPr>
        <w:tabs>
          <w:tab w:val="left" w:pos="2160"/>
          <w:tab w:val="left" w:pos="2340"/>
        </w:tabs>
        <w:suppressAutoHyphens/>
        <w:jc w:val="both"/>
        <w:rPr>
          <w:rFonts w:ascii="Times New Roman" w:hAnsi="Times New Roman" w:cs="Times New Roman"/>
          <w:color w:val="auto"/>
          <w:lang w:val="pt-BR" w:eastAsia="pt-BR" w:bidi="ar-SA"/>
        </w:rPr>
      </w:pPr>
    </w:p>
    <w:p w14:paraId="4B747F25" w14:textId="77777777" w:rsidR="00651464" w:rsidRPr="00A4393B" w:rsidRDefault="00651464" w:rsidP="00651464">
      <w:pPr>
        <w:suppressAutoHyphens/>
        <w:jc w:val="both"/>
        <w:rPr>
          <w:rFonts w:ascii="Times New Roman" w:hAnsi="Times New Roman" w:cs="Times New Roman"/>
          <w:b/>
          <w:color w:val="auto"/>
          <w:lang w:val="pt-BR" w:eastAsia="en-US" w:bidi="ar-SA"/>
        </w:rPr>
      </w:pPr>
      <w:r w:rsidRPr="00A4393B">
        <w:rPr>
          <w:rFonts w:ascii="Times New Roman" w:hAnsi="Times New Roman" w:cs="Times New Roman"/>
          <w:b/>
          <w:color w:val="auto"/>
          <w:lang w:val="pt-BR" w:eastAsia="en-US" w:bidi="ar-SA"/>
        </w:rPr>
        <w:t xml:space="preserve">NOTA 11 – Obrigações Tributárias </w:t>
      </w:r>
    </w:p>
    <w:p w14:paraId="4F3E8402" w14:textId="77777777" w:rsidR="00651464" w:rsidRPr="00A4393B" w:rsidRDefault="00651464" w:rsidP="00651464">
      <w:pPr>
        <w:suppressAutoHyphens/>
        <w:jc w:val="both"/>
        <w:rPr>
          <w:rFonts w:ascii="Times New Roman" w:hAnsi="Times New Roman" w:cs="Times New Roman"/>
          <w:b/>
          <w:color w:val="auto"/>
          <w:lang w:val="pt-BR" w:eastAsia="en-US" w:bidi="ar-SA"/>
        </w:rPr>
      </w:pPr>
    </w:p>
    <w:p w14:paraId="2C5B2B34" w14:textId="1D8B3A7E" w:rsidR="00651464" w:rsidRPr="00A4393B" w:rsidRDefault="00651464" w:rsidP="00651464">
      <w:pPr>
        <w:suppressAutoHyphens/>
        <w:spacing w:before="240"/>
        <w:ind w:firstLine="1418"/>
        <w:jc w:val="both"/>
        <w:rPr>
          <w:rFonts w:ascii="Times New Roman" w:hAnsi="Times New Roman" w:cs="Times New Roman"/>
          <w:color w:val="auto"/>
          <w:lang w:val="pt-BR" w:eastAsia="en-US" w:bidi="ar-SA"/>
        </w:rPr>
      </w:pPr>
      <w:r w:rsidRPr="00A4393B">
        <w:rPr>
          <w:rFonts w:ascii="Times New Roman" w:hAnsi="Times New Roman" w:cs="Times New Roman"/>
          <w:color w:val="auto"/>
          <w:lang w:val="pt-BR" w:eastAsia="en-US" w:bidi="ar-SA"/>
        </w:rPr>
        <w:t>As obrigações tributárias a seguir citadas serão recolhidas na data dos respectivos vencimentos: Imposto de Renda (retenção sobre o pagamento do fornecimento de bens e/ou serviços) – R$ 2.817,53; COFINS – R$ 210.115,02; PASEP – R$ 42.425,93; ICMS – R$ 9.530,99; ISS – R$ 37.201,63, e R$ 18.760,00 – Taxa de Serviços.</w:t>
      </w:r>
    </w:p>
    <w:p w14:paraId="71F8FBD3" w14:textId="77777777" w:rsidR="006873B4" w:rsidRPr="00A4393B" w:rsidRDefault="006873B4" w:rsidP="00995433">
      <w:pPr>
        <w:suppressAutoHyphens/>
        <w:spacing w:before="240"/>
        <w:ind w:firstLine="1418"/>
        <w:jc w:val="both"/>
        <w:rPr>
          <w:rFonts w:ascii="Times New Roman" w:hAnsi="Times New Roman" w:cs="Times New Roman"/>
          <w:color w:val="auto"/>
          <w:lang w:val="pt-BR" w:eastAsia="en-US" w:bidi="ar-SA"/>
        </w:rPr>
      </w:pPr>
    </w:p>
    <w:p w14:paraId="02C2062B" w14:textId="77777777" w:rsidR="00995433" w:rsidRPr="00A4393B" w:rsidRDefault="00995433" w:rsidP="00995433">
      <w:pPr>
        <w:suppressAutoHyphens/>
        <w:jc w:val="both"/>
        <w:rPr>
          <w:rFonts w:ascii="Times New Roman" w:hAnsi="Times New Roman" w:cs="Times New Roman"/>
          <w:color w:val="auto"/>
          <w:lang w:val="pt-BR" w:eastAsia="en-US" w:bidi="ar-SA"/>
        </w:rPr>
      </w:pPr>
      <w:r w:rsidRPr="00A4393B">
        <w:rPr>
          <w:rFonts w:ascii="Times New Roman" w:hAnsi="Times New Roman" w:cs="Times New Roman"/>
          <w:b/>
          <w:color w:val="auto"/>
          <w:lang w:val="pt-BR" w:eastAsia="en-US" w:bidi="ar-SA"/>
        </w:rPr>
        <w:t>NOTA 12 –</w:t>
      </w:r>
      <w:r w:rsidRPr="00A4393B">
        <w:rPr>
          <w:rFonts w:ascii="Times New Roman" w:hAnsi="Times New Roman" w:cs="Times New Roman"/>
          <w:b/>
          <w:color w:val="auto"/>
          <w:szCs w:val="20"/>
          <w:lang w:val="pt-BR" w:eastAsia="pt-BR" w:bidi="ar-SA"/>
        </w:rPr>
        <w:t xml:space="preserve"> Provisões </w:t>
      </w:r>
    </w:p>
    <w:p w14:paraId="6873515F" w14:textId="77777777" w:rsidR="00995433" w:rsidRPr="00A4393B" w:rsidRDefault="00995433" w:rsidP="00995433">
      <w:pPr>
        <w:suppressAutoHyphens/>
        <w:jc w:val="both"/>
        <w:rPr>
          <w:rFonts w:ascii="Times New Roman" w:hAnsi="Times New Roman" w:cs="Times New Roman"/>
          <w:color w:val="auto"/>
          <w:lang w:val="pt-BR" w:eastAsia="en-US" w:bidi="ar-SA"/>
        </w:rPr>
      </w:pPr>
    </w:p>
    <w:p w14:paraId="2B059ABB" w14:textId="55BA1868" w:rsidR="00995433" w:rsidRPr="00A4393B" w:rsidRDefault="00995433" w:rsidP="00995433">
      <w:pPr>
        <w:suppressAutoHyphens/>
        <w:ind w:firstLine="1418"/>
        <w:jc w:val="both"/>
        <w:rPr>
          <w:rFonts w:ascii="Times New Roman" w:hAnsi="Times New Roman" w:cs="Times New Roman"/>
          <w:color w:val="auto"/>
          <w:lang w:val="pt-BR" w:eastAsia="en-US" w:bidi="ar-SA"/>
        </w:rPr>
      </w:pPr>
      <w:r w:rsidRPr="00A4393B">
        <w:rPr>
          <w:rFonts w:ascii="Times New Roman" w:hAnsi="Times New Roman" w:cs="Times New Roman"/>
          <w:color w:val="auto"/>
          <w:lang w:val="pt-BR" w:eastAsia="en-US" w:bidi="ar-SA"/>
        </w:rPr>
        <w:t xml:space="preserve">Provisões constituídas para riscos trabalhistas, riscos cíveis, férias, 13º salário e encargos sociais sobre férias e 13º salário, como segue: </w:t>
      </w:r>
    </w:p>
    <w:p w14:paraId="110DD406" w14:textId="77777777" w:rsidR="00995433" w:rsidRPr="00A4393B" w:rsidRDefault="00995433" w:rsidP="00995433">
      <w:pPr>
        <w:suppressAutoHyphens/>
        <w:ind w:firstLine="1418"/>
        <w:jc w:val="both"/>
        <w:rPr>
          <w:rFonts w:ascii="Times New Roman" w:hAnsi="Times New Roman" w:cs="Times New Roman"/>
          <w:color w:val="auto"/>
          <w:lang w:val="pt-BR" w:eastAsia="en-US" w:bidi="ar-SA"/>
        </w:rPr>
      </w:pPr>
    </w:p>
    <w:p w14:paraId="5A8BA6B8" w14:textId="77777777" w:rsidR="00995433" w:rsidRPr="00A4393B" w:rsidRDefault="00995433" w:rsidP="00995433">
      <w:pPr>
        <w:shd w:val="clear" w:color="auto" w:fill="FDFDFD"/>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12.1 – Provisão para Riscos Trabalhista </w:t>
      </w:r>
      <w:r w:rsidRPr="00A4393B">
        <w:rPr>
          <w:rFonts w:ascii="Times New Roman" w:hAnsi="Times New Roman" w:cs="Times New Roman"/>
          <w:i/>
          <w:iCs/>
          <w:color w:val="auto"/>
          <w:lang w:val="pt-BR" w:eastAsia="pt-BR" w:bidi="ar-SA"/>
        </w:rPr>
        <w:t xml:space="preserve">– </w:t>
      </w:r>
      <w:r w:rsidRPr="00A4393B">
        <w:rPr>
          <w:rFonts w:ascii="Times New Roman" w:hAnsi="Times New Roman" w:cs="Times New Roman"/>
          <w:color w:val="auto"/>
          <w:lang w:val="pt-BR" w:eastAsia="pt-BR" w:bidi="ar-SA"/>
        </w:rPr>
        <w:t>a partir do exercício de 2020 a Empresa passou a adotar nova metodologia de contabilização de riscos fiscais, tanto cíveis, quanto trabalhistas, seguindo os parâmetros indicados, no que couber, pela Portaria AGU nº 40, de 10 de fevereiro de 2015, em substituição àqueles previstos anteriormente na NOR 907 - Norma de Critérios para Provisionamento de Ações Judiciais, enquanto esta é revisada.</w:t>
      </w:r>
    </w:p>
    <w:p w14:paraId="3A87D80E" w14:textId="77777777" w:rsidR="00995433" w:rsidRPr="00A4393B" w:rsidRDefault="00995433" w:rsidP="00995433">
      <w:pPr>
        <w:shd w:val="clear" w:color="auto" w:fill="FDFDFD"/>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A EBC, como empresa estatal dependente, é equiparada em muitas situações à União, autarquias e fundações públicas, como se verifica na redação do art. 1º, §3º, inciso I, alínea "b", da Lei Complementar nº 101, de 4 de maio de 2000, razão pela qual foi adotada, em parte, a Portaria AGU nº 40/2015.</w:t>
      </w:r>
    </w:p>
    <w:p w14:paraId="08786A8E" w14:textId="77777777" w:rsidR="00995433" w:rsidRPr="00A4393B" w:rsidRDefault="00995433" w:rsidP="00995433">
      <w:pPr>
        <w:shd w:val="clear" w:color="auto" w:fill="FDFDFD"/>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Houve duas modificações principais na metodologia de classificação de riscos fiscais da EBC:</w:t>
      </w:r>
    </w:p>
    <w:p w14:paraId="0E9C786B" w14:textId="77777777" w:rsidR="00995433" w:rsidRPr="00A4393B" w:rsidRDefault="00995433" w:rsidP="00995433">
      <w:pPr>
        <w:shd w:val="clear" w:color="auto" w:fill="FDFDFD"/>
        <w:ind w:firstLine="1418"/>
        <w:jc w:val="both"/>
        <w:rPr>
          <w:rFonts w:ascii="Times New Roman" w:hAnsi="Times New Roman" w:cs="Times New Roman"/>
          <w:color w:val="auto"/>
          <w:lang w:val="pt-BR" w:eastAsia="pt-BR" w:bidi="ar-SA"/>
        </w:rPr>
      </w:pPr>
    </w:p>
    <w:p w14:paraId="23C46881" w14:textId="77777777" w:rsidR="00995433" w:rsidRPr="00A4393B" w:rsidRDefault="00995433" w:rsidP="00995433">
      <w:pPr>
        <w:shd w:val="clear" w:color="auto" w:fill="FDFDFD"/>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a) foram excluídas da análise de riscos as ações na Fase de Execução do processo, uma vez que, neste estágio processual, o risco avaliado na Fase de Conhecimento já se concretizou; e</w:t>
      </w:r>
    </w:p>
    <w:p w14:paraId="40E9E937" w14:textId="77777777" w:rsidR="00995433" w:rsidRPr="00A4393B" w:rsidRDefault="00995433" w:rsidP="00995433">
      <w:pPr>
        <w:shd w:val="clear" w:color="auto" w:fill="FDFDFD"/>
        <w:ind w:firstLine="1418"/>
        <w:jc w:val="both"/>
        <w:rPr>
          <w:rFonts w:ascii="Times New Roman" w:hAnsi="Times New Roman" w:cs="Times New Roman"/>
          <w:color w:val="auto"/>
          <w:lang w:val="pt-BR" w:eastAsia="pt-BR" w:bidi="ar-SA"/>
        </w:rPr>
      </w:pPr>
    </w:p>
    <w:p w14:paraId="68A4C057" w14:textId="77777777" w:rsidR="00995433" w:rsidRPr="00A4393B" w:rsidRDefault="00995433" w:rsidP="00995433">
      <w:pPr>
        <w:shd w:val="clear" w:color="auto" w:fill="FDFDFD"/>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b) foram consideradas, na Fase de Conhecimento, e independentemente do valor da ação, os critérios de classificação de risco previstos no art. 3º, incisos I, II e III, da Portaria AGU nº 40/2015, além de ter sido escalonado no tempo o impacto financeiro previsto para cada ação.</w:t>
      </w:r>
    </w:p>
    <w:p w14:paraId="72B43622" w14:textId="77777777" w:rsidR="00AC5EC6" w:rsidRPr="00A4393B" w:rsidRDefault="00AC5EC6" w:rsidP="00AC5EC6">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bidi="ar-SA"/>
        </w:rPr>
        <w:t xml:space="preserve">Nesse sentido, o </w:t>
      </w:r>
      <w:r w:rsidRPr="00A4393B">
        <w:rPr>
          <w:rFonts w:ascii="Times New Roman" w:hAnsi="Times New Roman" w:cs="Times New Roman"/>
          <w:color w:val="auto"/>
        </w:rPr>
        <w:t>OFÍCIO nº</w:t>
      </w:r>
      <w:r w:rsidRPr="00A4393B">
        <w:rPr>
          <w:color w:val="auto"/>
        </w:rPr>
        <w:t xml:space="preserve"> </w:t>
      </w:r>
      <w:r w:rsidRPr="00A4393B">
        <w:rPr>
          <w:rFonts w:ascii="Times New Roman" w:hAnsi="Times New Roman" w:cs="Times New Roman"/>
          <w:color w:val="auto"/>
        </w:rPr>
        <w:t>217/2021/CONJU/PRESI/EBC</w:t>
      </w:r>
      <w:r w:rsidRPr="00A4393B">
        <w:rPr>
          <w:rFonts w:ascii="Times New Roman" w:hAnsi="Times New Roman" w:cs="Times New Roman"/>
          <w:color w:val="auto"/>
          <w:lang w:bidi="ar-SA"/>
        </w:rPr>
        <w:t xml:space="preserve"> </w:t>
      </w:r>
      <w:r w:rsidRPr="00A4393B">
        <w:rPr>
          <w:rFonts w:ascii="Times New Roman" w:hAnsi="Times New Roman" w:cs="Times New Roman"/>
          <w:color w:val="auto"/>
          <w:lang w:val="pt-BR" w:eastAsia="pt-BR" w:bidi="ar-SA"/>
        </w:rPr>
        <w:t xml:space="preserve">informa a classificação e o valor das ações judiciais atualizadas até 30/06/2021, como segue: </w:t>
      </w:r>
    </w:p>
    <w:p w14:paraId="08C83B52" w14:textId="77777777" w:rsidR="00AC5EC6" w:rsidRPr="00A4393B" w:rsidRDefault="00AC5EC6" w:rsidP="00651464">
      <w:pPr>
        <w:suppressAutoHyphens/>
        <w:ind w:firstLine="1418"/>
        <w:jc w:val="both"/>
        <w:rPr>
          <w:rFonts w:ascii="Times New Roman" w:hAnsi="Times New Roman" w:cs="Times New Roman"/>
          <w:color w:val="auto"/>
          <w:lang w:val="pt-BR" w:eastAsia="pt-BR" w:bidi="ar-SA"/>
        </w:rPr>
      </w:pPr>
    </w:p>
    <w:p w14:paraId="7381ACDE" w14:textId="4DC94E61" w:rsidR="00651464" w:rsidRPr="00A4393B" w:rsidRDefault="00651464" w:rsidP="00651464">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lastRenderedPageBreak/>
        <w:t xml:space="preserve">12.1.1 – Perda Provável – R$ 47.435.201,17 – Riscos trabalhistas que guardam esta classificação encontram-se aptos à provisão, conforme preceitua o Pronunciamento Contábil CPC 25. </w:t>
      </w:r>
    </w:p>
    <w:p w14:paraId="50D1BD7A" w14:textId="77777777" w:rsidR="00651464" w:rsidRPr="00A4393B" w:rsidRDefault="00651464" w:rsidP="00651464">
      <w:pPr>
        <w:suppressAutoHyphens/>
        <w:ind w:firstLine="1418"/>
        <w:jc w:val="both"/>
        <w:rPr>
          <w:rFonts w:ascii="Times New Roman" w:hAnsi="Times New Roman" w:cs="Times New Roman"/>
          <w:color w:val="auto"/>
          <w:lang w:val="pt-BR" w:eastAsia="pt-BR" w:bidi="ar-SA"/>
        </w:rPr>
      </w:pPr>
    </w:p>
    <w:p w14:paraId="195EE2D7" w14:textId="77777777" w:rsidR="00651464" w:rsidRPr="00A4393B" w:rsidRDefault="00651464" w:rsidP="00651464">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12.1.2 – Perda Possível – R$ 11.974.025,35 – Seguindo-se a orientação dada pelo Pronunciamento Contábil CPC 25 estes valores não devem ser contabilizados, apenas divulgados em nota explicativa.  </w:t>
      </w:r>
    </w:p>
    <w:p w14:paraId="68310CB3" w14:textId="77777777" w:rsidR="00651464" w:rsidRPr="00A4393B" w:rsidRDefault="00651464" w:rsidP="00651464">
      <w:pPr>
        <w:suppressAutoHyphens/>
        <w:ind w:firstLine="1418"/>
        <w:jc w:val="both"/>
        <w:rPr>
          <w:rFonts w:ascii="Times New Roman" w:hAnsi="Times New Roman" w:cs="Times New Roman"/>
          <w:color w:val="auto"/>
          <w:lang w:val="pt-BR" w:eastAsia="pt-BR" w:bidi="ar-SA"/>
        </w:rPr>
      </w:pPr>
    </w:p>
    <w:p w14:paraId="6430F8E3" w14:textId="77777777" w:rsidR="00AC5EC6" w:rsidRPr="00A4393B" w:rsidRDefault="00AC5EC6" w:rsidP="00AC5EC6">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12.2 – Provisão para Riscos Cíveis – a constituição desta provisão fundamenta-se no mesmo normativo citado no subitem 12.1 desta Nota 12 (Portaria AGU nº 40/2015) e os respectivos valores encontram-se informados no </w:t>
      </w:r>
      <w:r w:rsidRPr="00A4393B">
        <w:rPr>
          <w:rFonts w:ascii="Times New Roman" w:hAnsi="Times New Roman" w:cs="Times New Roman"/>
          <w:color w:val="auto"/>
          <w:lang w:val="pt-BR" w:eastAsia="en-US" w:bidi="ar-SA"/>
        </w:rPr>
        <w:t xml:space="preserve">Ofício nº </w:t>
      </w:r>
      <w:r w:rsidRPr="00A4393B">
        <w:rPr>
          <w:rFonts w:ascii="Times New Roman" w:hAnsi="Times New Roman" w:cs="Times New Roman"/>
          <w:color w:val="auto"/>
        </w:rPr>
        <w:t>217/2021/CONJU/PRESI/EBC</w:t>
      </w:r>
      <w:r w:rsidRPr="00A4393B">
        <w:rPr>
          <w:rFonts w:ascii="Times New Roman" w:hAnsi="Times New Roman" w:cs="Times New Roman"/>
          <w:color w:val="auto"/>
          <w:lang w:val="pt-BR" w:eastAsia="en-US" w:bidi="ar-SA"/>
        </w:rPr>
        <w:t>, co</w:t>
      </w:r>
      <w:r w:rsidRPr="00A4393B">
        <w:rPr>
          <w:rFonts w:ascii="Times New Roman" w:hAnsi="Times New Roman" w:cs="Times New Roman"/>
          <w:color w:val="auto"/>
          <w:lang w:val="pt-BR" w:eastAsia="pt-BR" w:bidi="ar-SA"/>
        </w:rPr>
        <w:t xml:space="preserve">mo segue: </w:t>
      </w:r>
    </w:p>
    <w:p w14:paraId="4906E4FE" w14:textId="77777777" w:rsidR="00995433" w:rsidRPr="00A4393B" w:rsidRDefault="00995433" w:rsidP="00995433">
      <w:pPr>
        <w:suppressAutoHyphens/>
        <w:ind w:firstLine="1418"/>
        <w:jc w:val="both"/>
        <w:rPr>
          <w:rFonts w:ascii="Times New Roman" w:hAnsi="Times New Roman" w:cs="Times New Roman"/>
          <w:color w:val="auto"/>
          <w:lang w:val="pt-BR" w:eastAsia="pt-BR" w:bidi="ar-SA"/>
        </w:rPr>
      </w:pPr>
    </w:p>
    <w:p w14:paraId="288BC190" w14:textId="3ED0ACF0" w:rsidR="00995433" w:rsidRPr="00A4393B" w:rsidRDefault="00995433" w:rsidP="00995433">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12.2.1 – Perda Provável – </w:t>
      </w:r>
      <w:r w:rsidR="00651464" w:rsidRPr="00A4393B">
        <w:rPr>
          <w:rFonts w:ascii="Times New Roman" w:hAnsi="Times New Roman" w:cs="Times New Roman"/>
          <w:color w:val="auto"/>
          <w:lang w:val="pt-BR"/>
        </w:rPr>
        <w:t xml:space="preserve">R$ 9.156.734,67 </w:t>
      </w:r>
      <w:r w:rsidRPr="00A4393B">
        <w:rPr>
          <w:rFonts w:ascii="Times New Roman" w:hAnsi="Times New Roman" w:cs="Times New Roman"/>
          <w:color w:val="auto"/>
          <w:lang w:val="pt-BR" w:bidi="ar-SA"/>
        </w:rPr>
        <w:t xml:space="preserve">– As provisões que se encontram nesta classificação </w:t>
      </w:r>
      <w:r w:rsidRPr="00A4393B">
        <w:rPr>
          <w:rFonts w:ascii="Times New Roman" w:hAnsi="Times New Roman" w:cs="Times New Roman"/>
          <w:color w:val="auto"/>
          <w:lang w:val="pt-BR" w:eastAsia="pt-BR" w:bidi="ar-SA"/>
        </w:rPr>
        <w:t xml:space="preserve">devem ser provisionadas conforme define o Pronunciamento Contábil CPC 25. </w:t>
      </w:r>
    </w:p>
    <w:p w14:paraId="148D6A43" w14:textId="77777777" w:rsidR="00995433" w:rsidRPr="00A4393B" w:rsidRDefault="00995433" w:rsidP="00995433">
      <w:pPr>
        <w:suppressAutoHyphens/>
        <w:ind w:firstLine="1418"/>
        <w:jc w:val="both"/>
        <w:rPr>
          <w:rFonts w:ascii="Times New Roman" w:hAnsi="Times New Roman" w:cs="Times New Roman"/>
          <w:color w:val="auto"/>
          <w:lang w:val="pt-BR" w:eastAsia="pt-BR" w:bidi="ar-SA"/>
        </w:rPr>
      </w:pPr>
    </w:p>
    <w:p w14:paraId="1032419E" w14:textId="1C4C4790" w:rsidR="00995433" w:rsidRPr="00A4393B" w:rsidRDefault="00995433" w:rsidP="00995433">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12.2.2 – Perda Possível – </w:t>
      </w:r>
      <w:r w:rsidR="00651464" w:rsidRPr="00A4393B">
        <w:rPr>
          <w:rFonts w:ascii="Times New Roman" w:hAnsi="Times New Roman" w:cs="Times New Roman"/>
          <w:color w:val="auto"/>
          <w:lang w:val="pt-BR" w:eastAsia="pt-BR"/>
        </w:rPr>
        <w:t xml:space="preserve">R$ 6.151.439,13 </w:t>
      </w:r>
      <w:r w:rsidRPr="00A4393B">
        <w:rPr>
          <w:rFonts w:ascii="Times New Roman" w:hAnsi="Times New Roman" w:cs="Times New Roman"/>
          <w:color w:val="auto"/>
          <w:lang w:val="pt-BR" w:eastAsia="pt-BR" w:bidi="ar-SA"/>
        </w:rPr>
        <w:t xml:space="preserve">– Para estas não há obrigatoriedade de contabilização, contudo, devem ser divulgadas em nota explicativa, na forma que orienta o Pronunciamento Contábil CPC 25.  </w:t>
      </w:r>
    </w:p>
    <w:p w14:paraId="3E4BE3F0" w14:textId="77777777" w:rsidR="004534CE" w:rsidRPr="00A4393B" w:rsidRDefault="004534CE" w:rsidP="006B34DE">
      <w:pPr>
        <w:suppressAutoHyphens/>
        <w:ind w:firstLine="1418"/>
        <w:jc w:val="both"/>
        <w:rPr>
          <w:rFonts w:ascii="Times New Roman" w:hAnsi="Times New Roman" w:cs="Times New Roman"/>
          <w:color w:val="auto"/>
          <w:lang w:val="pt-BR" w:eastAsia="pt-BR" w:bidi="ar-SA"/>
        </w:rPr>
      </w:pPr>
    </w:p>
    <w:p w14:paraId="448D8F43" w14:textId="20C5CF6E" w:rsidR="00AE25FA" w:rsidRPr="00A4393B" w:rsidRDefault="00AE25FA" w:rsidP="00AE25FA">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12.3 – Quadro Demonstrativo da Conciliação dos Riscos Trabalhista e Cíveis no período compreendido entre 31/12/2020 e </w:t>
      </w:r>
      <w:r w:rsidR="00651464" w:rsidRPr="00A4393B">
        <w:rPr>
          <w:rFonts w:ascii="Times New Roman" w:hAnsi="Times New Roman" w:cs="Times New Roman"/>
          <w:color w:val="auto"/>
          <w:lang w:val="pt-BR" w:eastAsia="pt-BR"/>
        </w:rPr>
        <w:t>30/06/2021</w:t>
      </w:r>
      <w:r w:rsidRPr="00A4393B">
        <w:rPr>
          <w:rFonts w:ascii="Times New Roman" w:hAnsi="Times New Roman" w:cs="Times New Roman"/>
          <w:color w:val="auto"/>
          <w:lang w:val="pt-BR" w:eastAsia="pt-BR" w:bidi="ar-SA"/>
        </w:rPr>
        <w:t xml:space="preserve">. </w:t>
      </w:r>
    </w:p>
    <w:p w14:paraId="06FB5010" w14:textId="0F4892A1" w:rsidR="00995433" w:rsidRPr="00A4393B" w:rsidRDefault="00995433" w:rsidP="00995433">
      <w:pPr>
        <w:suppressAutoHyphens/>
        <w:ind w:firstLine="1418"/>
        <w:jc w:val="both"/>
        <w:rPr>
          <w:rFonts w:ascii="Times New Roman" w:hAnsi="Times New Roman" w:cs="Times New Roman"/>
          <w:color w:val="auto"/>
          <w:lang w:val="pt-BR" w:eastAsia="pt-BR" w:bidi="ar-SA"/>
        </w:rPr>
      </w:pPr>
    </w:p>
    <w:p w14:paraId="6E2DE9A6" w14:textId="1E259990" w:rsidR="00AC5EC6" w:rsidRDefault="00AC5EC6" w:rsidP="00995433">
      <w:pPr>
        <w:suppressAutoHyphens/>
        <w:ind w:firstLine="1418"/>
        <w:jc w:val="both"/>
        <w:rPr>
          <w:rFonts w:ascii="Times New Roman" w:hAnsi="Times New Roman" w:cs="Times New Roman"/>
          <w:color w:val="auto"/>
          <w:lang w:val="pt-BR" w:eastAsia="pt-BR" w:bidi="ar-SA"/>
        </w:rPr>
      </w:pPr>
    </w:p>
    <w:p w14:paraId="2380F990" w14:textId="77777777" w:rsidR="000552E2" w:rsidRPr="00A4393B" w:rsidRDefault="000552E2" w:rsidP="00995433">
      <w:pPr>
        <w:suppressAutoHyphens/>
        <w:ind w:firstLine="1418"/>
        <w:jc w:val="both"/>
        <w:rPr>
          <w:rFonts w:ascii="Times New Roman" w:hAnsi="Times New Roman" w:cs="Times New Roman"/>
          <w:color w:val="auto"/>
          <w:lang w:val="pt-BR" w:eastAsia="pt-BR" w:bidi="ar-SA"/>
        </w:rPr>
      </w:pPr>
    </w:p>
    <w:p w14:paraId="723B276A" w14:textId="0F3DAA35" w:rsidR="00995433" w:rsidRDefault="00995433" w:rsidP="00AE25FA">
      <w:pPr>
        <w:suppressAutoHyphens/>
        <w:ind w:right="282" w:firstLine="1418"/>
        <w:jc w:val="right"/>
        <w:rPr>
          <w:rFonts w:ascii="Times New Roman" w:hAnsi="Times New Roman" w:cs="Times New Roman"/>
          <w:color w:val="auto"/>
          <w:sz w:val="16"/>
          <w:szCs w:val="16"/>
          <w:lang w:val="pt-BR" w:eastAsia="pt-BR" w:bidi="ar-SA"/>
        </w:rPr>
      </w:pPr>
      <w:r w:rsidRPr="00A4393B">
        <w:rPr>
          <w:rFonts w:ascii="Times New Roman" w:hAnsi="Times New Roman" w:cs="Times New Roman"/>
          <w:color w:val="auto"/>
          <w:sz w:val="16"/>
          <w:szCs w:val="16"/>
          <w:lang w:val="pt-BR" w:eastAsia="pt-BR" w:bidi="ar-SA"/>
        </w:rPr>
        <w:t>Em R$ 1,00</w:t>
      </w:r>
    </w:p>
    <w:tbl>
      <w:tblPr>
        <w:tblW w:w="793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830"/>
        <w:gridCol w:w="1276"/>
        <w:gridCol w:w="1276"/>
        <w:gridCol w:w="1276"/>
        <w:gridCol w:w="1275"/>
      </w:tblGrid>
      <w:tr w:rsidR="006C7146" w:rsidRPr="006C7146" w14:paraId="5E8BB93F" w14:textId="77777777" w:rsidTr="00D55D4B">
        <w:trPr>
          <w:trHeight w:val="227"/>
        </w:trPr>
        <w:tc>
          <w:tcPr>
            <w:tcW w:w="2830" w:type="dxa"/>
            <w:vMerge w:val="restart"/>
            <w:shd w:val="clear" w:color="auto" w:fill="D2F0FA"/>
            <w:tcMar>
              <w:top w:w="0" w:type="dxa"/>
              <w:left w:w="108" w:type="dxa"/>
              <w:bottom w:w="0" w:type="dxa"/>
              <w:right w:w="108" w:type="dxa"/>
            </w:tcMar>
            <w:vAlign w:val="center"/>
            <w:hideMark/>
          </w:tcPr>
          <w:p w14:paraId="6E229BB8" w14:textId="77777777" w:rsidR="006C7146" w:rsidRPr="006C7146" w:rsidRDefault="006C7146" w:rsidP="006C7146">
            <w:pPr>
              <w:spacing w:line="227" w:lineRule="atLeast"/>
              <w:jc w:val="center"/>
              <w:rPr>
                <w:rFonts w:cs="Times New Roman"/>
                <w:color w:val="auto"/>
                <w:sz w:val="16"/>
                <w:szCs w:val="16"/>
                <w:lang w:val="pt-BR" w:eastAsia="pt-BR" w:bidi="ar-SA"/>
              </w:rPr>
            </w:pPr>
            <w:r w:rsidRPr="006C7146">
              <w:rPr>
                <w:rFonts w:ascii="Calibri" w:hAnsi="Calibri" w:cs="Times New Roman"/>
                <w:b/>
                <w:bCs/>
                <w:color w:val="auto"/>
                <w:sz w:val="16"/>
                <w:szCs w:val="16"/>
                <w:lang w:val="pt-BR" w:eastAsia="pt-BR" w:bidi="ar-SA"/>
              </w:rPr>
              <w:t>PROVISÕES</w:t>
            </w:r>
          </w:p>
        </w:tc>
        <w:tc>
          <w:tcPr>
            <w:tcW w:w="2552" w:type="dxa"/>
            <w:gridSpan w:val="2"/>
            <w:shd w:val="clear" w:color="auto" w:fill="D2F0FA"/>
            <w:tcMar>
              <w:top w:w="0" w:type="dxa"/>
              <w:left w:w="108" w:type="dxa"/>
              <w:bottom w:w="0" w:type="dxa"/>
              <w:right w:w="108" w:type="dxa"/>
            </w:tcMar>
            <w:vAlign w:val="center"/>
            <w:hideMark/>
          </w:tcPr>
          <w:p w14:paraId="40BCE006" w14:textId="77777777" w:rsidR="006C7146" w:rsidRPr="006C7146" w:rsidRDefault="006C7146" w:rsidP="006C7146">
            <w:pPr>
              <w:spacing w:line="227" w:lineRule="atLeast"/>
              <w:jc w:val="center"/>
              <w:rPr>
                <w:rFonts w:cs="Times New Roman"/>
                <w:color w:val="auto"/>
                <w:sz w:val="16"/>
                <w:szCs w:val="16"/>
                <w:lang w:val="pt-BR" w:eastAsia="pt-BR" w:bidi="ar-SA"/>
              </w:rPr>
            </w:pPr>
            <w:r w:rsidRPr="006C7146">
              <w:rPr>
                <w:rFonts w:ascii="Calibri" w:hAnsi="Calibri" w:cs="Times New Roman"/>
                <w:b/>
                <w:bCs/>
                <w:color w:val="auto"/>
                <w:sz w:val="16"/>
                <w:szCs w:val="16"/>
                <w:lang w:val="pt-BR" w:eastAsia="pt-BR" w:bidi="ar-SA"/>
              </w:rPr>
              <w:t>TRABALHISTA</w:t>
            </w:r>
          </w:p>
        </w:tc>
        <w:tc>
          <w:tcPr>
            <w:tcW w:w="2551" w:type="dxa"/>
            <w:gridSpan w:val="2"/>
            <w:shd w:val="clear" w:color="auto" w:fill="D2F0FA"/>
            <w:tcMar>
              <w:top w:w="0" w:type="dxa"/>
              <w:left w:w="108" w:type="dxa"/>
              <w:bottom w:w="0" w:type="dxa"/>
              <w:right w:w="108" w:type="dxa"/>
            </w:tcMar>
            <w:vAlign w:val="center"/>
            <w:hideMark/>
          </w:tcPr>
          <w:p w14:paraId="28EB1B86" w14:textId="77777777" w:rsidR="006C7146" w:rsidRPr="006C7146" w:rsidRDefault="006C7146" w:rsidP="006C7146">
            <w:pPr>
              <w:spacing w:line="227" w:lineRule="atLeast"/>
              <w:jc w:val="center"/>
              <w:rPr>
                <w:rFonts w:cs="Times New Roman"/>
                <w:color w:val="auto"/>
                <w:sz w:val="16"/>
                <w:szCs w:val="16"/>
                <w:lang w:val="pt-BR" w:eastAsia="pt-BR" w:bidi="ar-SA"/>
              </w:rPr>
            </w:pPr>
            <w:r w:rsidRPr="006C7146">
              <w:rPr>
                <w:rFonts w:ascii="Calibri" w:hAnsi="Calibri" w:cs="Times New Roman"/>
                <w:b/>
                <w:bCs/>
                <w:color w:val="auto"/>
                <w:sz w:val="16"/>
                <w:szCs w:val="16"/>
                <w:lang w:val="pt-BR" w:eastAsia="pt-BR" w:bidi="ar-SA"/>
              </w:rPr>
              <w:t>CÍVEL</w:t>
            </w:r>
          </w:p>
        </w:tc>
      </w:tr>
      <w:tr w:rsidR="006C7146" w:rsidRPr="006C7146" w14:paraId="7BEED180" w14:textId="77777777" w:rsidTr="00D55D4B">
        <w:trPr>
          <w:trHeight w:val="227"/>
        </w:trPr>
        <w:tc>
          <w:tcPr>
            <w:tcW w:w="0" w:type="auto"/>
            <w:vMerge/>
            <w:shd w:val="clear" w:color="auto" w:fill="FFFFFF"/>
            <w:vAlign w:val="center"/>
            <w:hideMark/>
          </w:tcPr>
          <w:p w14:paraId="314E905C" w14:textId="77777777" w:rsidR="006C7146" w:rsidRPr="006C7146" w:rsidRDefault="006C7146" w:rsidP="006C7146">
            <w:pPr>
              <w:rPr>
                <w:rFonts w:cs="Times New Roman"/>
                <w:color w:val="auto"/>
                <w:sz w:val="16"/>
                <w:szCs w:val="16"/>
                <w:lang w:val="pt-BR" w:eastAsia="pt-BR" w:bidi="ar-SA"/>
              </w:rPr>
            </w:pPr>
          </w:p>
        </w:tc>
        <w:tc>
          <w:tcPr>
            <w:tcW w:w="1276" w:type="dxa"/>
            <w:shd w:val="clear" w:color="auto" w:fill="D2F0FA"/>
            <w:tcMar>
              <w:top w:w="0" w:type="dxa"/>
              <w:left w:w="108" w:type="dxa"/>
              <w:bottom w:w="0" w:type="dxa"/>
              <w:right w:w="108" w:type="dxa"/>
            </w:tcMar>
            <w:vAlign w:val="center"/>
            <w:hideMark/>
          </w:tcPr>
          <w:p w14:paraId="2E04F789" w14:textId="77777777" w:rsidR="006C7146" w:rsidRPr="006C7146" w:rsidRDefault="006C7146" w:rsidP="006C7146">
            <w:pPr>
              <w:spacing w:line="227" w:lineRule="atLeast"/>
              <w:jc w:val="center"/>
              <w:rPr>
                <w:rFonts w:cs="Times New Roman"/>
                <w:color w:val="auto"/>
                <w:sz w:val="16"/>
                <w:szCs w:val="16"/>
                <w:lang w:val="pt-BR" w:eastAsia="pt-BR" w:bidi="ar-SA"/>
              </w:rPr>
            </w:pPr>
            <w:r w:rsidRPr="006C7146">
              <w:rPr>
                <w:rFonts w:ascii="Calibri" w:hAnsi="Calibri" w:cs="Times New Roman"/>
                <w:b/>
                <w:bCs/>
                <w:color w:val="auto"/>
                <w:sz w:val="16"/>
                <w:szCs w:val="16"/>
                <w:lang w:val="pt-BR" w:eastAsia="pt-BR" w:bidi="ar-SA"/>
              </w:rPr>
              <w:t>PROVÁVEIS</w:t>
            </w:r>
          </w:p>
        </w:tc>
        <w:tc>
          <w:tcPr>
            <w:tcW w:w="1276" w:type="dxa"/>
            <w:shd w:val="clear" w:color="auto" w:fill="D2F0FA"/>
            <w:tcMar>
              <w:top w:w="0" w:type="dxa"/>
              <w:left w:w="108" w:type="dxa"/>
              <w:bottom w:w="0" w:type="dxa"/>
              <w:right w:w="108" w:type="dxa"/>
            </w:tcMar>
            <w:vAlign w:val="center"/>
            <w:hideMark/>
          </w:tcPr>
          <w:p w14:paraId="0F98FBA5" w14:textId="77777777" w:rsidR="006C7146" w:rsidRPr="006C7146" w:rsidRDefault="006C7146" w:rsidP="006C7146">
            <w:pPr>
              <w:spacing w:line="227" w:lineRule="atLeast"/>
              <w:jc w:val="center"/>
              <w:rPr>
                <w:rFonts w:cs="Times New Roman"/>
                <w:color w:val="auto"/>
                <w:sz w:val="16"/>
                <w:szCs w:val="16"/>
                <w:lang w:val="pt-BR" w:eastAsia="pt-BR" w:bidi="ar-SA"/>
              </w:rPr>
            </w:pPr>
            <w:r w:rsidRPr="006C7146">
              <w:rPr>
                <w:rFonts w:ascii="Calibri" w:hAnsi="Calibri" w:cs="Times New Roman"/>
                <w:b/>
                <w:bCs/>
                <w:color w:val="auto"/>
                <w:sz w:val="16"/>
                <w:szCs w:val="16"/>
                <w:lang w:val="pt-BR" w:eastAsia="pt-BR" w:bidi="ar-SA"/>
              </w:rPr>
              <w:t>POSSÍVEIS</w:t>
            </w:r>
          </w:p>
        </w:tc>
        <w:tc>
          <w:tcPr>
            <w:tcW w:w="1276" w:type="dxa"/>
            <w:shd w:val="clear" w:color="auto" w:fill="D2F0FA"/>
            <w:tcMar>
              <w:top w:w="0" w:type="dxa"/>
              <w:left w:w="108" w:type="dxa"/>
              <w:bottom w:w="0" w:type="dxa"/>
              <w:right w:w="108" w:type="dxa"/>
            </w:tcMar>
            <w:vAlign w:val="center"/>
            <w:hideMark/>
          </w:tcPr>
          <w:p w14:paraId="7AFA973E" w14:textId="77777777" w:rsidR="006C7146" w:rsidRPr="006C7146" w:rsidRDefault="006C7146" w:rsidP="006C7146">
            <w:pPr>
              <w:spacing w:line="227" w:lineRule="atLeast"/>
              <w:jc w:val="center"/>
              <w:rPr>
                <w:rFonts w:cs="Times New Roman"/>
                <w:color w:val="auto"/>
                <w:sz w:val="16"/>
                <w:szCs w:val="16"/>
                <w:lang w:val="pt-BR" w:eastAsia="pt-BR" w:bidi="ar-SA"/>
              </w:rPr>
            </w:pPr>
            <w:r w:rsidRPr="006C7146">
              <w:rPr>
                <w:rFonts w:ascii="Calibri" w:hAnsi="Calibri" w:cs="Times New Roman"/>
                <w:b/>
                <w:bCs/>
                <w:color w:val="auto"/>
                <w:sz w:val="16"/>
                <w:szCs w:val="16"/>
                <w:lang w:val="pt-BR" w:eastAsia="pt-BR" w:bidi="ar-SA"/>
              </w:rPr>
              <w:t>PROVÁVEIS</w:t>
            </w:r>
          </w:p>
        </w:tc>
        <w:tc>
          <w:tcPr>
            <w:tcW w:w="1275" w:type="dxa"/>
            <w:shd w:val="clear" w:color="auto" w:fill="D2F0FA"/>
            <w:tcMar>
              <w:top w:w="0" w:type="dxa"/>
              <w:left w:w="108" w:type="dxa"/>
              <w:bottom w:w="0" w:type="dxa"/>
              <w:right w:w="108" w:type="dxa"/>
            </w:tcMar>
            <w:vAlign w:val="center"/>
            <w:hideMark/>
          </w:tcPr>
          <w:p w14:paraId="7A892F77" w14:textId="77777777" w:rsidR="006C7146" w:rsidRPr="006C7146" w:rsidRDefault="006C7146" w:rsidP="006C7146">
            <w:pPr>
              <w:spacing w:line="227" w:lineRule="atLeast"/>
              <w:jc w:val="center"/>
              <w:rPr>
                <w:rFonts w:cs="Times New Roman"/>
                <w:color w:val="auto"/>
                <w:sz w:val="16"/>
                <w:szCs w:val="16"/>
                <w:lang w:val="pt-BR" w:eastAsia="pt-BR" w:bidi="ar-SA"/>
              </w:rPr>
            </w:pPr>
            <w:r w:rsidRPr="006C7146">
              <w:rPr>
                <w:rFonts w:ascii="Calibri" w:hAnsi="Calibri" w:cs="Times New Roman"/>
                <w:b/>
                <w:bCs/>
                <w:color w:val="auto"/>
                <w:sz w:val="16"/>
                <w:szCs w:val="16"/>
                <w:lang w:val="pt-BR" w:eastAsia="pt-BR" w:bidi="ar-SA"/>
              </w:rPr>
              <w:t>POSSÍVEIS</w:t>
            </w:r>
          </w:p>
        </w:tc>
      </w:tr>
      <w:tr w:rsidR="006C7146" w:rsidRPr="006C7146" w14:paraId="48E65619" w14:textId="77777777" w:rsidTr="00D55D4B">
        <w:trPr>
          <w:trHeight w:val="227"/>
        </w:trPr>
        <w:tc>
          <w:tcPr>
            <w:tcW w:w="2830" w:type="dxa"/>
            <w:shd w:val="clear" w:color="auto" w:fill="D2F0FA"/>
            <w:tcMar>
              <w:top w:w="0" w:type="dxa"/>
              <w:left w:w="108" w:type="dxa"/>
              <w:bottom w:w="0" w:type="dxa"/>
              <w:right w:w="108" w:type="dxa"/>
            </w:tcMar>
            <w:vAlign w:val="center"/>
            <w:hideMark/>
          </w:tcPr>
          <w:p w14:paraId="13E823A6" w14:textId="77777777" w:rsidR="006C7146" w:rsidRPr="006C7146" w:rsidRDefault="006C7146" w:rsidP="006C7146">
            <w:pPr>
              <w:spacing w:line="227" w:lineRule="atLeast"/>
              <w:rPr>
                <w:rFonts w:cs="Times New Roman"/>
                <w:color w:val="auto"/>
                <w:sz w:val="16"/>
                <w:szCs w:val="16"/>
                <w:lang w:val="pt-BR" w:eastAsia="pt-BR" w:bidi="ar-SA"/>
              </w:rPr>
            </w:pPr>
            <w:r w:rsidRPr="006C7146">
              <w:rPr>
                <w:rFonts w:ascii="Calibri" w:hAnsi="Calibri" w:cs="Times New Roman"/>
                <w:b/>
                <w:bCs/>
                <w:color w:val="auto"/>
                <w:sz w:val="16"/>
                <w:szCs w:val="16"/>
                <w:lang w:val="pt-BR" w:eastAsia="pt-BR" w:bidi="ar-SA"/>
              </w:rPr>
              <w:t> SALDO EM 31/12/2020</w:t>
            </w:r>
          </w:p>
        </w:tc>
        <w:tc>
          <w:tcPr>
            <w:tcW w:w="1276" w:type="dxa"/>
            <w:shd w:val="clear" w:color="auto" w:fill="D2F0FA"/>
            <w:tcMar>
              <w:top w:w="0" w:type="dxa"/>
              <w:left w:w="57" w:type="dxa"/>
              <w:bottom w:w="0" w:type="dxa"/>
              <w:right w:w="170" w:type="dxa"/>
            </w:tcMar>
            <w:vAlign w:val="center"/>
            <w:hideMark/>
          </w:tcPr>
          <w:p w14:paraId="4BAC4C6E" w14:textId="77777777" w:rsidR="006C7146" w:rsidRPr="006C7146" w:rsidRDefault="00A26296" w:rsidP="006C7146">
            <w:pPr>
              <w:spacing w:line="227" w:lineRule="atLeast"/>
              <w:jc w:val="right"/>
              <w:rPr>
                <w:rFonts w:cs="Times New Roman"/>
                <w:color w:val="auto"/>
                <w:sz w:val="16"/>
                <w:szCs w:val="16"/>
                <w:lang w:val="pt-BR" w:eastAsia="pt-BR" w:bidi="ar-SA"/>
              </w:rPr>
            </w:pPr>
            <w:hyperlink r:id="rId9" w:history="1">
              <w:r w:rsidR="006C7146" w:rsidRPr="006C7146">
                <w:rPr>
                  <w:rFonts w:ascii="Calibri" w:hAnsi="Calibri" w:cs="Times New Roman"/>
                  <w:b/>
                  <w:bCs/>
                  <w:color w:val="auto"/>
                  <w:sz w:val="16"/>
                  <w:szCs w:val="16"/>
                  <w:lang w:val="pt-BR" w:eastAsia="pt-BR" w:bidi="ar-SA"/>
                </w:rPr>
                <w:t>52.784.105,93</w:t>
              </w:r>
            </w:hyperlink>
          </w:p>
        </w:tc>
        <w:tc>
          <w:tcPr>
            <w:tcW w:w="1276" w:type="dxa"/>
            <w:shd w:val="clear" w:color="auto" w:fill="D2F0FA"/>
            <w:tcMar>
              <w:top w:w="0" w:type="dxa"/>
              <w:left w:w="57" w:type="dxa"/>
              <w:bottom w:w="0" w:type="dxa"/>
              <w:right w:w="170" w:type="dxa"/>
            </w:tcMar>
            <w:vAlign w:val="center"/>
            <w:hideMark/>
          </w:tcPr>
          <w:p w14:paraId="2BFCE97C" w14:textId="77777777" w:rsidR="006C7146" w:rsidRPr="006C7146" w:rsidRDefault="00A26296" w:rsidP="006C7146">
            <w:pPr>
              <w:spacing w:line="227" w:lineRule="atLeast"/>
              <w:jc w:val="right"/>
              <w:rPr>
                <w:rFonts w:cs="Times New Roman"/>
                <w:color w:val="auto"/>
                <w:sz w:val="16"/>
                <w:szCs w:val="16"/>
                <w:lang w:val="pt-BR" w:eastAsia="pt-BR" w:bidi="ar-SA"/>
              </w:rPr>
            </w:pPr>
            <w:hyperlink r:id="rId10" w:history="1">
              <w:r w:rsidR="006C7146" w:rsidRPr="006C7146">
                <w:rPr>
                  <w:rFonts w:ascii="Calibri" w:hAnsi="Calibri" w:cs="Times New Roman"/>
                  <w:b/>
                  <w:bCs/>
                  <w:color w:val="auto"/>
                  <w:sz w:val="16"/>
                  <w:szCs w:val="16"/>
                  <w:lang w:val="pt-BR" w:eastAsia="pt-BR" w:bidi="ar-SA"/>
                </w:rPr>
                <w:t>5.493.058,12</w:t>
              </w:r>
            </w:hyperlink>
          </w:p>
        </w:tc>
        <w:tc>
          <w:tcPr>
            <w:tcW w:w="1276" w:type="dxa"/>
            <w:shd w:val="clear" w:color="auto" w:fill="D2F0FA"/>
            <w:tcMar>
              <w:top w:w="0" w:type="dxa"/>
              <w:left w:w="57" w:type="dxa"/>
              <w:bottom w:w="0" w:type="dxa"/>
              <w:right w:w="170" w:type="dxa"/>
            </w:tcMar>
            <w:vAlign w:val="center"/>
            <w:hideMark/>
          </w:tcPr>
          <w:p w14:paraId="20960580" w14:textId="77777777" w:rsidR="006C7146" w:rsidRPr="006C7146" w:rsidRDefault="00A26296" w:rsidP="006C7146">
            <w:pPr>
              <w:spacing w:line="227" w:lineRule="atLeast"/>
              <w:jc w:val="right"/>
              <w:rPr>
                <w:rFonts w:cs="Times New Roman"/>
                <w:color w:val="auto"/>
                <w:sz w:val="16"/>
                <w:szCs w:val="16"/>
                <w:lang w:val="pt-BR" w:eastAsia="pt-BR" w:bidi="ar-SA"/>
              </w:rPr>
            </w:pPr>
            <w:hyperlink r:id="rId11" w:history="1">
              <w:r w:rsidR="006C7146" w:rsidRPr="006C7146">
                <w:rPr>
                  <w:rFonts w:ascii="Calibri" w:hAnsi="Calibri" w:cs="Times New Roman"/>
                  <w:b/>
                  <w:bCs/>
                  <w:color w:val="auto"/>
                  <w:sz w:val="16"/>
                  <w:szCs w:val="16"/>
                  <w:lang w:val="pt-BR" w:eastAsia="pt-BR" w:bidi="ar-SA"/>
                </w:rPr>
                <w:t>10.142.675,23</w:t>
              </w:r>
            </w:hyperlink>
          </w:p>
        </w:tc>
        <w:tc>
          <w:tcPr>
            <w:tcW w:w="1275" w:type="dxa"/>
            <w:shd w:val="clear" w:color="auto" w:fill="D2F0FA"/>
            <w:tcMar>
              <w:top w:w="0" w:type="dxa"/>
              <w:left w:w="57" w:type="dxa"/>
              <w:bottom w:w="0" w:type="dxa"/>
              <w:right w:w="170" w:type="dxa"/>
            </w:tcMar>
            <w:vAlign w:val="center"/>
            <w:hideMark/>
          </w:tcPr>
          <w:p w14:paraId="365DD5F8" w14:textId="77777777" w:rsidR="006C7146" w:rsidRPr="006C7146" w:rsidRDefault="00A26296" w:rsidP="006C7146">
            <w:pPr>
              <w:spacing w:line="227" w:lineRule="atLeast"/>
              <w:jc w:val="right"/>
              <w:rPr>
                <w:rFonts w:cs="Times New Roman"/>
                <w:color w:val="auto"/>
                <w:sz w:val="16"/>
                <w:szCs w:val="16"/>
                <w:lang w:val="pt-BR" w:eastAsia="pt-BR" w:bidi="ar-SA"/>
              </w:rPr>
            </w:pPr>
            <w:hyperlink r:id="rId12" w:history="1">
              <w:r w:rsidR="006C7146" w:rsidRPr="006C7146">
                <w:rPr>
                  <w:rFonts w:ascii="Calibri" w:hAnsi="Calibri" w:cs="Times New Roman"/>
                  <w:b/>
                  <w:bCs/>
                  <w:color w:val="auto"/>
                  <w:sz w:val="16"/>
                  <w:szCs w:val="16"/>
                  <w:lang w:val="pt-BR" w:eastAsia="pt-BR" w:bidi="ar-SA"/>
                </w:rPr>
                <w:t>2.316.449,05</w:t>
              </w:r>
            </w:hyperlink>
          </w:p>
        </w:tc>
      </w:tr>
      <w:tr w:rsidR="006C7146" w:rsidRPr="006C7146" w14:paraId="2E737501" w14:textId="77777777" w:rsidTr="00D55D4B">
        <w:trPr>
          <w:trHeight w:val="227"/>
        </w:trPr>
        <w:tc>
          <w:tcPr>
            <w:tcW w:w="2830" w:type="dxa"/>
            <w:shd w:val="clear" w:color="auto" w:fill="D2F0FA"/>
            <w:tcMar>
              <w:top w:w="0" w:type="dxa"/>
              <w:left w:w="108" w:type="dxa"/>
              <w:bottom w:w="0" w:type="dxa"/>
              <w:right w:w="108" w:type="dxa"/>
            </w:tcMar>
            <w:vAlign w:val="center"/>
            <w:hideMark/>
          </w:tcPr>
          <w:p w14:paraId="4781D01A" w14:textId="77777777" w:rsidR="006C7146" w:rsidRPr="006C7146" w:rsidRDefault="006C7146" w:rsidP="006C7146">
            <w:pPr>
              <w:spacing w:line="227" w:lineRule="atLeast"/>
              <w:rPr>
                <w:rFonts w:cs="Times New Roman"/>
                <w:color w:val="auto"/>
                <w:sz w:val="16"/>
                <w:szCs w:val="16"/>
                <w:lang w:val="pt-BR" w:eastAsia="pt-BR" w:bidi="ar-SA"/>
              </w:rPr>
            </w:pPr>
            <w:r w:rsidRPr="006C7146">
              <w:rPr>
                <w:rFonts w:ascii="Calibri" w:hAnsi="Calibri" w:cs="Times New Roman"/>
                <w:color w:val="auto"/>
                <w:sz w:val="16"/>
                <w:szCs w:val="16"/>
                <w:lang w:val="pt-BR" w:eastAsia="pt-BR" w:bidi="ar-SA"/>
              </w:rPr>
              <w:t> NOVAS AÇÕES JUDICIAIS</w:t>
            </w:r>
          </w:p>
        </w:tc>
        <w:tc>
          <w:tcPr>
            <w:tcW w:w="1276" w:type="dxa"/>
            <w:shd w:val="clear" w:color="auto" w:fill="D2F0FA"/>
            <w:tcMar>
              <w:top w:w="0" w:type="dxa"/>
              <w:left w:w="57" w:type="dxa"/>
              <w:bottom w:w="0" w:type="dxa"/>
              <w:right w:w="170" w:type="dxa"/>
            </w:tcMar>
            <w:vAlign w:val="center"/>
            <w:hideMark/>
          </w:tcPr>
          <w:p w14:paraId="5A19592C" w14:textId="77777777" w:rsidR="006C7146" w:rsidRPr="006C7146" w:rsidRDefault="006C7146" w:rsidP="006C7146">
            <w:pPr>
              <w:spacing w:line="227" w:lineRule="atLeast"/>
              <w:jc w:val="right"/>
              <w:rPr>
                <w:rFonts w:cs="Times New Roman"/>
                <w:color w:val="auto"/>
                <w:sz w:val="16"/>
                <w:szCs w:val="16"/>
                <w:lang w:val="pt-BR" w:eastAsia="pt-BR" w:bidi="ar-SA"/>
              </w:rPr>
            </w:pPr>
            <w:r w:rsidRPr="006C7146">
              <w:rPr>
                <w:rFonts w:ascii="Calibri" w:eastAsia="Calibri" w:hAnsi="Calibri" w:cs="Times New Roman"/>
                <w:color w:val="auto"/>
                <w:sz w:val="16"/>
                <w:szCs w:val="16"/>
                <w:lang w:val="pt-BR" w:eastAsia="en-US" w:bidi="ar-SA"/>
              </w:rPr>
              <w:t>19.831.528,28</w:t>
            </w:r>
            <w:hyperlink r:id="rId13" w:history="1"/>
          </w:p>
        </w:tc>
        <w:tc>
          <w:tcPr>
            <w:tcW w:w="1276" w:type="dxa"/>
            <w:shd w:val="clear" w:color="auto" w:fill="D2F0FA"/>
            <w:tcMar>
              <w:top w:w="0" w:type="dxa"/>
              <w:left w:w="57" w:type="dxa"/>
              <w:bottom w:w="0" w:type="dxa"/>
              <w:right w:w="170" w:type="dxa"/>
            </w:tcMar>
            <w:vAlign w:val="center"/>
            <w:hideMark/>
          </w:tcPr>
          <w:p w14:paraId="197EE41F" w14:textId="77777777" w:rsidR="006C7146" w:rsidRPr="006C7146" w:rsidRDefault="006C7146" w:rsidP="006C7146">
            <w:pPr>
              <w:spacing w:line="227" w:lineRule="atLeast"/>
              <w:jc w:val="right"/>
              <w:rPr>
                <w:rFonts w:ascii="Calibri" w:hAnsi="Calibri" w:cs="Calibri"/>
                <w:color w:val="auto"/>
                <w:sz w:val="16"/>
                <w:szCs w:val="16"/>
                <w:lang w:val="pt-BR" w:eastAsia="pt-BR" w:bidi="ar-SA"/>
              </w:rPr>
            </w:pPr>
            <w:r w:rsidRPr="006C7146">
              <w:rPr>
                <w:rFonts w:ascii="Calibri" w:hAnsi="Calibri" w:cs="Calibri"/>
                <w:color w:val="auto"/>
                <w:sz w:val="16"/>
                <w:szCs w:val="16"/>
                <w:lang w:val="pt-BR" w:eastAsia="pt-BR" w:bidi="ar-SA"/>
              </w:rPr>
              <w:t>7.555.469,97</w:t>
            </w:r>
          </w:p>
        </w:tc>
        <w:tc>
          <w:tcPr>
            <w:tcW w:w="1276" w:type="dxa"/>
            <w:shd w:val="clear" w:color="auto" w:fill="D2F0FA"/>
            <w:tcMar>
              <w:top w:w="0" w:type="dxa"/>
              <w:left w:w="57" w:type="dxa"/>
              <w:bottom w:w="0" w:type="dxa"/>
              <w:right w:w="170" w:type="dxa"/>
            </w:tcMar>
            <w:vAlign w:val="center"/>
            <w:hideMark/>
          </w:tcPr>
          <w:p w14:paraId="34024BC2" w14:textId="77777777" w:rsidR="006C7146" w:rsidRPr="006C7146" w:rsidRDefault="006C7146" w:rsidP="006C7146">
            <w:pPr>
              <w:spacing w:line="227" w:lineRule="atLeast"/>
              <w:jc w:val="right"/>
              <w:rPr>
                <w:rFonts w:cs="Times New Roman"/>
                <w:color w:val="auto"/>
                <w:sz w:val="16"/>
                <w:szCs w:val="16"/>
                <w:lang w:val="pt-BR" w:eastAsia="pt-BR" w:bidi="ar-SA"/>
              </w:rPr>
            </w:pPr>
            <w:r w:rsidRPr="006C7146">
              <w:rPr>
                <w:rFonts w:cs="Times New Roman"/>
                <w:color w:val="auto"/>
                <w:sz w:val="16"/>
                <w:szCs w:val="16"/>
                <w:lang w:val="pt-BR" w:eastAsia="pt-BR" w:bidi="ar-SA"/>
              </w:rPr>
              <w:t>-</w:t>
            </w:r>
          </w:p>
        </w:tc>
        <w:tc>
          <w:tcPr>
            <w:tcW w:w="1275" w:type="dxa"/>
            <w:shd w:val="clear" w:color="auto" w:fill="D2F0FA"/>
            <w:noWrap/>
            <w:tcMar>
              <w:top w:w="0" w:type="dxa"/>
              <w:left w:w="57" w:type="dxa"/>
              <w:bottom w:w="0" w:type="dxa"/>
              <w:right w:w="170" w:type="dxa"/>
            </w:tcMar>
            <w:vAlign w:val="center"/>
            <w:hideMark/>
          </w:tcPr>
          <w:p w14:paraId="57212ACA" w14:textId="77777777" w:rsidR="006C7146" w:rsidRPr="006C7146" w:rsidRDefault="006C7146" w:rsidP="006C7146">
            <w:pPr>
              <w:spacing w:line="227" w:lineRule="atLeast"/>
              <w:jc w:val="right"/>
              <w:rPr>
                <w:rFonts w:ascii="Calibri" w:hAnsi="Calibri" w:cs="Times New Roman"/>
                <w:color w:val="auto"/>
                <w:sz w:val="16"/>
                <w:szCs w:val="16"/>
                <w:lang w:val="pt-BR" w:eastAsia="pt-BR" w:bidi="ar-SA"/>
              </w:rPr>
            </w:pPr>
            <w:r w:rsidRPr="006C7146">
              <w:rPr>
                <w:rFonts w:ascii="Calibri" w:hAnsi="Calibri" w:cs="Times New Roman"/>
                <w:color w:val="auto"/>
                <w:sz w:val="16"/>
                <w:szCs w:val="16"/>
                <w:lang w:val="pt-BR" w:eastAsia="pt-BR" w:bidi="ar-SA"/>
              </w:rPr>
              <w:t>4.159.217,46</w:t>
            </w:r>
          </w:p>
        </w:tc>
      </w:tr>
      <w:tr w:rsidR="006C7146" w:rsidRPr="006C7146" w14:paraId="5018FF97" w14:textId="77777777" w:rsidTr="00D55D4B">
        <w:trPr>
          <w:trHeight w:val="227"/>
        </w:trPr>
        <w:tc>
          <w:tcPr>
            <w:tcW w:w="2830" w:type="dxa"/>
            <w:shd w:val="clear" w:color="auto" w:fill="D2F0FA"/>
            <w:tcMar>
              <w:top w:w="0" w:type="dxa"/>
              <w:left w:w="108" w:type="dxa"/>
              <w:bottom w:w="0" w:type="dxa"/>
              <w:right w:w="108" w:type="dxa"/>
            </w:tcMar>
            <w:vAlign w:val="center"/>
            <w:hideMark/>
          </w:tcPr>
          <w:p w14:paraId="1E5C773D" w14:textId="77777777" w:rsidR="006C7146" w:rsidRPr="006C7146" w:rsidRDefault="006C7146" w:rsidP="006C7146">
            <w:pPr>
              <w:spacing w:line="227" w:lineRule="atLeast"/>
              <w:rPr>
                <w:rFonts w:cs="Times New Roman"/>
                <w:color w:val="auto"/>
                <w:sz w:val="16"/>
                <w:szCs w:val="16"/>
                <w:lang w:val="pt-BR" w:eastAsia="pt-BR" w:bidi="ar-SA"/>
              </w:rPr>
            </w:pPr>
            <w:r w:rsidRPr="006C7146">
              <w:rPr>
                <w:rFonts w:ascii="Calibri" w:hAnsi="Calibri" w:cs="Times New Roman"/>
                <w:color w:val="auto"/>
                <w:sz w:val="16"/>
                <w:szCs w:val="16"/>
                <w:lang w:val="pt-BR" w:eastAsia="pt-BR" w:bidi="ar-SA"/>
              </w:rPr>
              <w:t> TRANSF. DE POSSÍVEL PARA PROVÁVEL</w:t>
            </w:r>
          </w:p>
        </w:tc>
        <w:tc>
          <w:tcPr>
            <w:tcW w:w="1276" w:type="dxa"/>
            <w:shd w:val="clear" w:color="auto" w:fill="D2F0FA"/>
            <w:tcMar>
              <w:top w:w="0" w:type="dxa"/>
              <w:left w:w="57" w:type="dxa"/>
              <w:bottom w:w="0" w:type="dxa"/>
              <w:right w:w="170" w:type="dxa"/>
            </w:tcMar>
            <w:vAlign w:val="center"/>
            <w:hideMark/>
          </w:tcPr>
          <w:p w14:paraId="5C572AC3" w14:textId="77777777" w:rsidR="006C7146" w:rsidRPr="006C7146" w:rsidRDefault="006C7146" w:rsidP="006C7146">
            <w:pPr>
              <w:spacing w:line="227" w:lineRule="atLeast"/>
              <w:jc w:val="right"/>
              <w:rPr>
                <w:rFonts w:ascii="Calibri" w:hAnsi="Calibri" w:cs="Calibri"/>
                <w:color w:val="auto"/>
                <w:sz w:val="16"/>
                <w:szCs w:val="16"/>
                <w:lang w:val="pt-BR" w:eastAsia="pt-BR" w:bidi="ar-SA"/>
              </w:rPr>
            </w:pPr>
            <w:r w:rsidRPr="006C7146">
              <w:rPr>
                <w:rFonts w:ascii="Calibri" w:hAnsi="Calibri" w:cs="Calibri"/>
                <w:color w:val="auto"/>
                <w:sz w:val="16"/>
                <w:szCs w:val="16"/>
                <w:lang w:val="pt-BR" w:eastAsia="pt-BR" w:bidi="ar-SA"/>
              </w:rPr>
              <w:t>1.279.771,77</w:t>
            </w:r>
          </w:p>
        </w:tc>
        <w:tc>
          <w:tcPr>
            <w:tcW w:w="1276" w:type="dxa"/>
            <w:shd w:val="clear" w:color="auto" w:fill="D2F0FA"/>
            <w:tcMar>
              <w:top w:w="0" w:type="dxa"/>
              <w:left w:w="57" w:type="dxa"/>
              <w:bottom w:w="0" w:type="dxa"/>
              <w:right w:w="0" w:type="dxa"/>
            </w:tcMar>
            <w:vAlign w:val="center"/>
            <w:hideMark/>
          </w:tcPr>
          <w:p w14:paraId="17105F3F" w14:textId="77777777" w:rsidR="006C7146" w:rsidRPr="006C7146" w:rsidRDefault="006C7146" w:rsidP="006C7146">
            <w:pPr>
              <w:spacing w:line="227" w:lineRule="atLeast"/>
              <w:jc w:val="center"/>
              <w:rPr>
                <w:rFonts w:cs="Times New Roman"/>
                <w:color w:val="auto"/>
                <w:sz w:val="16"/>
                <w:szCs w:val="16"/>
                <w:lang w:val="pt-BR" w:eastAsia="pt-BR" w:bidi="ar-SA"/>
              </w:rPr>
            </w:pPr>
            <w:r w:rsidRPr="006C7146">
              <w:rPr>
                <w:rFonts w:ascii="Calibri" w:eastAsia="Calibri" w:hAnsi="Calibri" w:cs="Times New Roman"/>
                <w:color w:val="auto"/>
                <w:sz w:val="16"/>
                <w:szCs w:val="16"/>
                <w:lang w:val="pt-BR" w:eastAsia="en-US" w:bidi="ar-SA"/>
              </w:rPr>
              <w:t>(1.279.771,77</w:t>
            </w:r>
            <w:r w:rsidRPr="006C7146">
              <w:rPr>
                <w:rFonts w:ascii="Calibri" w:hAnsi="Calibri" w:cs="Times New Roman"/>
                <w:color w:val="auto"/>
                <w:sz w:val="16"/>
                <w:szCs w:val="16"/>
                <w:lang w:val="pt-BR" w:eastAsia="pt-BR" w:bidi="ar-SA"/>
              </w:rPr>
              <w:t>)</w:t>
            </w:r>
          </w:p>
        </w:tc>
        <w:tc>
          <w:tcPr>
            <w:tcW w:w="1276" w:type="dxa"/>
            <w:shd w:val="clear" w:color="auto" w:fill="D2F0FA"/>
            <w:tcMar>
              <w:top w:w="0" w:type="dxa"/>
              <w:left w:w="57" w:type="dxa"/>
              <w:bottom w:w="0" w:type="dxa"/>
              <w:right w:w="170" w:type="dxa"/>
            </w:tcMar>
            <w:vAlign w:val="center"/>
            <w:hideMark/>
          </w:tcPr>
          <w:p w14:paraId="6A22B6A5" w14:textId="77777777" w:rsidR="006C7146" w:rsidRPr="006C7146" w:rsidRDefault="006C7146" w:rsidP="006C7146">
            <w:pPr>
              <w:spacing w:line="227" w:lineRule="atLeast"/>
              <w:jc w:val="right"/>
              <w:rPr>
                <w:rFonts w:cs="Times New Roman"/>
                <w:color w:val="auto"/>
                <w:sz w:val="16"/>
                <w:szCs w:val="16"/>
                <w:lang w:val="pt-BR" w:eastAsia="pt-BR" w:bidi="ar-SA"/>
              </w:rPr>
            </w:pPr>
            <w:r w:rsidRPr="006C7146">
              <w:rPr>
                <w:rFonts w:ascii="Calibri" w:eastAsia="Calibri" w:hAnsi="Calibri" w:cs="Times New Roman"/>
                <w:color w:val="auto"/>
                <w:sz w:val="22"/>
                <w:szCs w:val="22"/>
                <w:lang w:val="pt-BR" w:eastAsia="en-US" w:bidi="ar-SA"/>
              </w:rPr>
              <w:t>-</w:t>
            </w:r>
            <w:hyperlink r:id="rId14" w:history="1"/>
          </w:p>
        </w:tc>
        <w:tc>
          <w:tcPr>
            <w:tcW w:w="1275" w:type="dxa"/>
            <w:shd w:val="clear" w:color="auto" w:fill="D2F0FA"/>
            <w:tcMar>
              <w:top w:w="0" w:type="dxa"/>
              <w:left w:w="57" w:type="dxa"/>
              <w:bottom w:w="0" w:type="dxa"/>
              <w:right w:w="170" w:type="dxa"/>
            </w:tcMar>
            <w:vAlign w:val="center"/>
            <w:hideMark/>
          </w:tcPr>
          <w:p w14:paraId="50C5D213" w14:textId="77777777" w:rsidR="006C7146" w:rsidRPr="006C7146" w:rsidRDefault="006C7146" w:rsidP="006C7146">
            <w:pPr>
              <w:spacing w:line="227" w:lineRule="atLeast"/>
              <w:jc w:val="right"/>
              <w:rPr>
                <w:rFonts w:cs="Times New Roman"/>
                <w:color w:val="auto"/>
                <w:sz w:val="16"/>
                <w:szCs w:val="16"/>
                <w:lang w:val="pt-BR" w:eastAsia="pt-BR" w:bidi="ar-SA"/>
              </w:rPr>
            </w:pPr>
            <w:r w:rsidRPr="006C7146">
              <w:rPr>
                <w:rFonts w:cs="Times New Roman"/>
                <w:color w:val="auto"/>
                <w:sz w:val="16"/>
                <w:szCs w:val="16"/>
                <w:lang w:val="pt-BR" w:eastAsia="pt-BR" w:bidi="ar-SA"/>
              </w:rPr>
              <w:t>-</w:t>
            </w:r>
          </w:p>
        </w:tc>
      </w:tr>
      <w:tr w:rsidR="006C7146" w:rsidRPr="006C7146" w14:paraId="47689CAB" w14:textId="77777777" w:rsidTr="00D55D4B">
        <w:trPr>
          <w:trHeight w:val="227"/>
        </w:trPr>
        <w:tc>
          <w:tcPr>
            <w:tcW w:w="2830" w:type="dxa"/>
            <w:shd w:val="clear" w:color="auto" w:fill="D2F0FA"/>
            <w:tcMar>
              <w:top w:w="0" w:type="dxa"/>
              <w:left w:w="108" w:type="dxa"/>
              <w:bottom w:w="0" w:type="dxa"/>
              <w:right w:w="108" w:type="dxa"/>
            </w:tcMar>
            <w:vAlign w:val="center"/>
          </w:tcPr>
          <w:p w14:paraId="6A1211C7" w14:textId="77777777" w:rsidR="006C7146" w:rsidRPr="006C7146" w:rsidRDefault="006C7146" w:rsidP="006C7146">
            <w:pPr>
              <w:spacing w:line="227" w:lineRule="atLeast"/>
              <w:rPr>
                <w:rFonts w:ascii="Calibri" w:hAnsi="Calibri" w:cs="Times New Roman"/>
                <w:color w:val="auto"/>
                <w:sz w:val="16"/>
                <w:szCs w:val="16"/>
                <w:lang w:val="pt-BR" w:eastAsia="pt-BR" w:bidi="ar-SA"/>
              </w:rPr>
            </w:pPr>
            <w:r w:rsidRPr="006C7146">
              <w:rPr>
                <w:rFonts w:ascii="Calibri" w:hAnsi="Calibri" w:cs="Times New Roman"/>
                <w:color w:val="auto"/>
                <w:sz w:val="16"/>
                <w:szCs w:val="16"/>
                <w:lang w:val="pt-BR" w:eastAsia="pt-BR" w:bidi="ar-SA"/>
              </w:rPr>
              <w:t>TRANSF. DE REMOTO PARA PROVÁVEL</w:t>
            </w:r>
          </w:p>
        </w:tc>
        <w:tc>
          <w:tcPr>
            <w:tcW w:w="1276" w:type="dxa"/>
            <w:shd w:val="clear" w:color="auto" w:fill="D2F0FA"/>
            <w:tcMar>
              <w:top w:w="0" w:type="dxa"/>
              <w:left w:w="57" w:type="dxa"/>
              <w:bottom w:w="0" w:type="dxa"/>
              <w:right w:w="170" w:type="dxa"/>
            </w:tcMar>
            <w:vAlign w:val="center"/>
          </w:tcPr>
          <w:p w14:paraId="5240FBE6" w14:textId="77777777" w:rsidR="006C7146" w:rsidRPr="006C7146" w:rsidRDefault="006C7146" w:rsidP="006C7146">
            <w:pPr>
              <w:spacing w:line="227" w:lineRule="atLeast"/>
              <w:jc w:val="right"/>
              <w:rPr>
                <w:rFonts w:ascii="Calibri" w:eastAsia="Calibri" w:hAnsi="Calibri" w:cs="Times New Roman"/>
                <w:color w:val="auto"/>
                <w:sz w:val="16"/>
                <w:szCs w:val="16"/>
                <w:lang w:val="pt-BR" w:eastAsia="en-US" w:bidi="ar-SA"/>
              </w:rPr>
            </w:pPr>
            <w:r w:rsidRPr="006C7146">
              <w:rPr>
                <w:rFonts w:ascii="Calibri" w:eastAsia="Calibri" w:hAnsi="Calibri" w:cs="Times New Roman"/>
                <w:color w:val="auto"/>
                <w:sz w:val="16"/>
                <w:szCs w:val="16"/>
                <w:lang w:val="pt-BR" w:eastAsia="en-US" w:bidi="ar-SA"/>
              </w:rPr>
              <w:t>918.171,87</w:t>
            </w:r>
          </w:p>
        </w:tc>
        <w:tc>
          <w:tcPr>
            <w:tcW w:w="1276" w:type="dxa"/>
            <w:shd w:val="clear" w:color="auto" w:fill="D2F0FA"/>
            <w:tcMar>
              <w:top w:w="0" w:type="dxa"/>
              <w:left w:w="57" w:type="dxa"/>
              <w:bottom w:w="0" w:type="dxa"/>
              <w:right w:w="170" w:type="dxa"/>
            </w:tcMar>
            <w:vAlign w:val="center"/>
          </w:tcPr>
          <w:p w14:paraId="220C8305" w14:textId="77777777" w:rsidR="006C7146" w:rsidRPr="006C7146" w:rsidRDefault="006C7146" w:rsidP="006C7146">
            <w:pPr>
              <w:spacing w:line="227" w:lineRule="atLeast"/>
              <w:jc w:val="right"/>
              <w:rPr>
                <w:rFonts w:ascii="Calibri" w:eastAsia="Calibri" w:hAnsi="Calibri" w:cs="Times New Roman"/>
                <w:color w:val="auto"/>
                <w:sz w:val="16"/>
                <w:szCs w:val="16"/>
                <w:lang w:val="pt-BR" w:eastAsia="en-US" w:bidi="ar-SA"/>
              </w:rPr>
            </w:pPr>
            <w:r w:rsidRPr="006C7146">
              <w:rPr>
                <w:rFonts w:ascii="Calibri" w:eastAsia="Calibri" w:hAnsi="Calibri" w:cs="Times New Roman"/>
                <w:color w:val="auto"/>
                <w:sz w:val="16"/>
                <w:szCs w:val="16"/>
                <w:lang w:val="pt-BR" w:eastAsia="en-US" w:bidi="ar-SA"/>
              </w:rPr>
              <w:t>-</w:t>
            </w:r>
          </w:p>
        </w:tc>
        <w:tc>
          <w:tcPr>
            <w:tcW w:w="1276" w:type="dxa"/>
            <w:shd w:val="clear" w:color="auto" w:fill="D2F0FA"/>
            <w:tcMar>
              <w:top w:w="0" w:type="dxa"/>
              <w:left w:w="57" w:type="dxa"/>
              <w:bottom w:w="0" w:type="dxa"/>
              <w:right w:w="170" w:type="dxa"/>
            </w:tcMar>
            <w:vAlign w:val="center"/>
          </w:tcPr>
          <w:p w14:paraId="550B0FD6" w14:textId="77777777" w:rsidR="006C7146" w:rsidRPr="006C7146" w:rsidRDefault="006C7146" w:rsidP="006C7146">
            <w:pPr>
              <w:spacing w:line="227" w:lineRule="atLeast"/>
              <w:jc w:val="right"/>
              <w:rPr>
                <w:rFonts w:ascii="Calibri" w:eastAsia="Calibri" w:hAnsi="Calibri" w:cs="Times New Roman"/>
                <w:color w:val="auto"/>
                <w:sz w:val="16"/>
                <w:szCs w:val="16"/>
                <w:lang w:val="pt-BR" w:eastAsia="en-US" w:bidi="ar-SA"/>
              </w:rPr>
            </w:pPr>
            <w:r w:rsidRPr="006C7146">
              <w:rPr>
                <w:rFonts w:ascii="Calibri" w:eastAsia="Calibri" w:hAnsi="Calibri" w:cs="Times New Roman"/>
                <w:color w:val="auto"/>
                <w:sz w:val="16"/>
                <w:szCs w:val="16"/>
                <w:lang w:val="pt-BR" w:eastAsia="en-US" w:bidi="ar-SA"/>
              </w:rPr>
              <w:t>-</w:t>
            </w:r>
          </w:p>
        </w:tc>
        <w:tc>
          <w:tcPr>
            <w:tcW w:w="1275" w:type="dxa"/>
            <w:shd w:val="clear" w:color="auto" w:fill="D2F0FA"/>
            <w:tcMar>
              <w:top w:w="0" w:type="dxa"/>
              <w:left w:w="57" w:type="dxa"/>
              <w:bottom w:w="0" w:type="dxa"/>
              <w:right w:w="170" w:type="dxa"/>
            </w:tcMar>
            <w:vAlign w:val="center"/>
          </w:tcPr>
          <w:p w14:paraId="246B675A" w14:textId="77777777" w:rsidR="006C7146" w:rsidRPr="006C7146" w:rsidRDefault="006C7146" w:rsidP="006C7146">
            <w:pPr>
              <w:spacing w:line="227" w:lineRule="atLeast"/>
              <w:jc w:val="right"/>
              <w:rPr>
                <w:rFonts w:ascii="Calibri" w:hAnsi="Calibri" w:cs="Calibri"/>
                <w:color w:val="auto"/>
                <w:sz w:val="16"/>
                <w:szCs w:val="16"/>
                <w:lang w:val="pt-BR" w:eastAsia="pt-BR" w:bidi="ar-SA"/>
              </w:rPr>
            </w:pPr>
            <w:r w:rsidRPr="006C7146">
              <w:rPr>
                <w:rFonts w:ascii="Calibri" w:hAnsi="Calibri" w:cs="Calibri"/>
                <w:color w:val="auto"/>
                <w:sz w:val="16"/>
                <w:szCs w:val="16"/>
                <w:lang w:val="pt-BR" w:eastAsia="pt-BR" w:bidi="ar-SA"/>
              </w:rPr>
              <w:t>-</w:t>
            </w:r>
          </w:p>
        </w:tc>
      </w:tr>
      <w:tr w:rsidR="006C7146" w:rsidRPr="006C7146" w14:paraId="6E98F2A1" w14:textId="77777777" w:rsidTr="00D55D4B">
        <w:trPr>
          <w:trHeight w:val="227"/>
        </w:trPr>
        <w:tc>
          <w:tcPr>
            <w:tcW w:w="2830" w:type="dxa"/>
            <w:shd w:val="clear" w:color="auto" w:fill="D2F0FA"/>
            <w:tcMar>
              <w:top w:w="0" w:type="dxa"/>
              <w:left w:w="108" w:type="dxa"/>
              <w:bottom w:w="0" w:type="dxa"/>
              <w:right w:w="108" w:type="dxa"/>
            </w:tcMar>
            <w:vAlign w:val="center"/>
          </w:tcPr>
          <w:p w14:paraId="134F3613" w14:textId="77777777" w:rsidR="006C7146" w:rsidRPr="006C7146" w:rsidRDefault="006C7146" w:rsidP="006C7146">
            <w:pPr>
              <w:spacing w:line="227" w:lineRule="atLeast"/>
              <w:rPr>
                <w:rFonts w:ascii="Calibri" w:hAnsi="Calibri" w:cs="Times New Roman"/>
                <w:color w:val="auto"/>
                <w:sz w:val="16"/>
                <w:szCs w:val="16"/>
                <w:lang w:val="pt-BR" w:eastAsia="pt-BR" w:bidi="ar-SA"/>
              </w:rPr>
            </w:pPr>
            <w:r w:rsidRPr="006C7146">
              <w:rPr>
                <w:rFonts w:ascii="Calibri" w:hAnsi="Calibri" w:cs="Times New Roman"/>
                <w:color w:val="auto"/>
                <w:sz w:val="16"/>
                <w:szCs w:val="16"/>
                <w:lang w:val="pt-BR" w:eastAsia="pt-BR" w:bidi="ar-SA"/>
              </w:rPr>
              <w:t xml:space="preserve">TRANSF. DE PROVÁVEL PARA REMOTO </w:t>
            </w:r>
          </w:p>
        </w:tc>
        <w:tc>
          <w:tcPr>
            <w:tcW w:w="1276" w:type="dxa"/>
            <w:shd w:val="clear" w:color="auto" w:fill="D2F0FA"/>
            <w:tcMar>
              <w:top w:w="0" w:type="dxa"/>
              <w:left w:w="57" w:type="dxa"/>
              <w:bottom w:w="0" w:type="dxa"/>
              <w:right w:w="170" w:type="dxa"/>
            </w:tcMar>
            <w:vAlign w:val="center"/>
          </w:tcPr>
          <w:p w14:paraId="60DA243B" w14:textId="77777777" w:rsidR="006C7146" w:rsidRPr="006C7146" w:rsidRDefault="006C7146" w:rsidP="006C7146">
            <w:pPr>
              <w:spacing w:line="227" w:lineRule="atLeast"/>
              <w:jc w:val="right"/>
              <w:rPr>
                <w:rFonts w:ascii="Calibri" w:eastAsia="Calibri" w:hAnsi="Calibri" w:cs="Times New Roman"/>
                <w:color w:val="auto"/>
                <w:sz w:val="16"/>
                <w:szCs w:val="16"/>
                <w:lang w:val="pt-BR" w:eastAsia="en-US" w:bidi="ar-SA"/>
              </w:rPr>
            </w:pPr>
            <w:r w:rsidRPr="006C7146">
              <w:rPr>
                <w:rFonts w:ascii="Calibri" w:eastAsia="Calibri" w:hAnsi="Calibri" w:cs="Times New Roman"/>
                <w:color w:val="auto"/>
                <w:sz w:val="16"/>
                <w:szCs w:val="16"/>
                <w:lang w:val="pt-BR" w:eastAsia="en-US" w:bidi="ar-SA"/>
              </w:rPr>
              <w:t>-</w:t>
            </w:r>
          </w:p>
        </w:tc>
        <w:tc>
          <w:tcPr>
            <w:tcW w:w="1276" w:type="dxa"/>
            <w:shd w:val="clear" w:color="auto" w:fill="D2F0FA"/>
            <w:tcMar>
              <w:top w:w="0" w:type="dxa"/>
              <w:left w:w="57" w:type="dxa"/>
              <w:bottom w:w="0" w:type="dxa"/>
              <w:right w:w="170" w:type="dxa"/>
            </w:tcMar>
            <w:vAlign w:val="center"/>
          </w:tcPr>
          <w:p w14:paraId="2BACE784" w14:textId="77777777" w:rsidR="006C7146" w:rsidRPr="006C7146" w:rsidRDefault="006C7146" w:rsidP="006C7146">
            <w:pPr>
              <w:spacing w:line="227" w:lineRule="atLeast"/>
              <w:jc w:val="right"/>
              <w:rPr>
                <w:rFonts w:ascii="Calibri" w:eastAsia="Calibri" w:hAnsi="Calibri" w:cs="Times New Roman"/>
                <w:color w:val="auto"/>
                <w:sz w:val="16"/>
                <w:szCs w:val="16"/>
                <w:lang w:val="pt-BR" w:eastAsia="en-US" w:bidi="ar-SA"/>
              </w:rPr>
            </w:pPr>
            <w:r w:rsidRPr="006C7146">
              <w:rPr>
                <w:rFonts w:ascii="Calibri" w:eastAsia="Calibri" w:hAnsi="Calibri" w:cs="Times New Roman"/>
                <w:color w:val="auto"/>
                <w:sz w:val="16"/>
                <w:szCs w:val="16"/>
                <w:lang w:val="pt-BR" w:eastAsia="en-US" w:bidi="ar-SA"/>
              </w:rPr>
              <w:t>-</w:t>
            </w:r>
          </w:p>
        </w:tc>
        <w:tc>
          <w:tcPr>
            <w:tcW w:w="1276" w:type="dxa"/>
            <w:shd w:val="clear" w:color="auto" w:fill="D2F0FA"/>
            <w:tcMar>
              <w:top w:w="0" w:type="dxa"/>
              <w:left w:w="57" w:type="dxa"/>
              <w:bottom w:w="0" w:type="dxa"/>
              <w:right w:w="113" w:type="dxa"/>
            </w:tcMar>
            <w:vAlign w:val="center"/>
          </w:tcPr>
          <w:p w14:paraId="233A8500" w14:textId="77777777" w:rsidR="006C7146" w:rsidRPr="006C7146" w:rsidRDefault="00A26296" w:rsidP="006C7146">
            <w:pPr>
              <w:spacing w:line="227" w:lineRule="atLeast"/>
              <w:jc w:val="right"/>
              <w:rPr>
                <w:rFonts w:ascii="Calibri" w:eastAsia="Calibri" w:hAnsi="Calibri" w:cs="Times New Roman"/>
                <w:color w:val="auto"/>
                <w:sz w:val="16"/>
                <w:szCs w:val="16"/>
                <w:lang w:val="pt-BR" w:eastAsia="en-US" w:bidi="ar-SA"/>
              </w:rPr>
            </w:pPr>
            <w:hyperlink r:id="rId15" w:history="1">
              <w:r w:rsidR="006C7146" w:rsidRPr="006C7146">
                <w:rPr>
                  <w:rFonts w:ascii="Calibri" w:hAnsi="Calibri" w:cs="Times New Roman"/>
                  <w:color w:val="auto"/>
                  <w:sz w:val="16"/>
                  <w:szCs w:val="16"/>
                  <w:lang w:val="pt-BR" w:eastAsia="pt-BR" w:bidi="ar-SA"/>
                </w:rPr>
                <w:t>(1.889.561,53</w:t>
              </w:r>
            </w:hyperlink>
            <w:r w:rsidR="006C7146" w:rsidRPr="006C7146">
              <w:rPr>
                <w:rFonts w:ascii="Calibri" w:hAnsi="Calibri" w:cs="Times New Roman"/>
                <w:color w:val="auto"/>
                <w:sz w:val="16"/>
                <w:szCs w:val="16"/>
                <w:lang w:val="pt-BR" w:eastAsia="pt-BR" w:bidi="ar-SA"/>
              </w:rPr>
              <w:t>)</w:t>
            </w:r>
          </w:p>
        </w:tc>
        <w:tc>
          <w:tcPr>
            <w:tcW w:w="1275" w:type="dxa"/>
            <w:shd w:val="clear" w:color="auto" w:fill="D2F0FA"/>
            <w:tcMar>
              <w:top w:w="0" w:type="dxa"/>
              <w:left w:w="57" w:type="dxa"/>
              <w:bottom w:w="0" w:type="dxa"/>
              <w:right w:w="170" w:type="dxa"/>
            </w:tcMar>
            <w:vAlign w:val="center"/>
          </w:tcPr>
          <w:p w14:paraId="170D26DF" w14:textId="77777777" w:rsidR="006C7146" w:rsidRPr="006C7146" w:rsidRDefault="006C7146" w:rsidP="006C7146">
            <w:pPr>
              <w:spacing w:line="227" w:lineRule="atLeast"/>
              <w:jc w:val="right"/>
              <w:rPr>
                <w:rFonts w:ascii="Calibri" w:hAnsi="Calibri" w:cs="Calibri"/>
                <w:color w:val="auto"/>
                <w:sz w:val="16"/>
                <w:szCs w:val="16"/>
                <w:lang w:val="pt-BR" w:eastAsia="pt-BR" w:bidi="ar-SA"/>
              </w:rPr>
            </w:pPr>
            <w:r w:rsidRPr="006C7146">
              <w:rPr>
                <w:rFonts w:ascii="Calibri" w:hAnsi="Calibri" w:cs="Calibri"/>
                <w:color w:val="auto"/>
                <w:sz w:val="16"/>
                <w:szCs w:val="16"/>
                <w:lang w:val="pt-BR" w:eastAsia="pt-BR" w:bidi="ar-SA"/>
              </w:rPr>
              <w:t>-</w:t>
            </w:r>
          </w:p>
        </w:tc>
      </w:tr>
      <w:tr w:rsidR="006C7146" w:rsidRPr="006C7146" w14:paraId="21CA8D53" w14:textId="77777777" w:rsidTr="00D55D4B">
        <w:trPr>
          <w:trHeight w:val="227"/>
        </w:trPr>
        <w:tc>
          <w:tcPr>
            <w:tcW w:w="2830" w:type="dxa"/>
            <w:shd w:val="clear" w:color="auto" w:fill="D2F0FA"/>
            <w:tcMar>
              <w:top w:w="0" w:type="dxa"/>
              <w:left w:w="108" w:type="dxa"/>
              <w:bottom w:w="0" w:type="dxa"/>
              <w:right w:w="108" w:type="dxa"/>
            </w:tcMar>
            <w:vAlign w:val="center"/>
          </w:tcPr>
          <w:p w14:paraId="7CA0FE79" w14:textId="77777777" w:rsidR="006C7146" w:rsidRPr="006C7146" w:rsidRDefault="006C7146" w:rsidP="006C7146">
            <w:pPr>
              <w:spacing w:line="227" w:lineRule="atLeast"/>
              <w:rPr>
                <w:rFonts w:ascii="Calibri" w:hAnsi="Calibri" w:cs="Times New Roman"/>
                <w:color w:val="auto"/>
                <w:sz w:val="16"/>
                <w:szCs w:val="16"/>
                <w:lang w:val="pt-BR" w:eastAsia="pt-BR" w:bidi="ar-SA"/>
              </w:rPr>
            </w:pPr>
            <w:r w:rsidRPr="006C7146">
              <w:rPr>
                <w:rFonts w:ascii="Calibri" w:hAnsi="Calibri" w:cs="Times New Roman"/>
                <w:color w:val="auto"/>
                <w:sz w:val="16"/>
                <w:szCs w:val="16"/>
                <w:lang w:val="pt-BR" w:eastAsia="pt-BR" w:bidi="ar-SA"/>
              </w:rPr>
              <w:t>TRANSF. DE REMOTO PARA POSSÍVEL</w:t>
            </w:r>
          </w:p>
        </w:tc>
        <w:tc>
          <w:tcPr>
            <w:tcW w:w="1276" w:type="dxa"/>
            <w:shd w:val="clear" w:color="auto" w:fill="D2F0FA"/>
            <w:tcMar>
              <w:top w:w="0" w:type="dxa"/>
              <w:left w:w="57" w:type="dxa"/>
              <w:bottom w:w="0" w:type="dxa"/>
              <w:right w:w="170" w:type="dxa"/>
            </w:tcMar>
            <w:vAlign w:val="center"/>
          </w:tcPr>
          <w:p w14:paraId="474F6F0D" w14:textId="77777777" w:rsidR="006C7146" w:rsidRPr="006C7146" w:rsidRDefault="006C7146" w:rsidP="006C7146">
            <w:pPr>
              <w:spacing w:line="227" w:lineRule="atLeast"/>
              <w:jc w:val="right"/>
              <w:rPr>
                <w:rFonts w:ascii="Calibri" w:eastAsia="Calibri" w:hAnsi="Calibri" w:cs="Times New Roman"/>
                <w:color w:val="auto"/>
                <w:sz w:val="16"/>
                <w:szCs w:val="16"/>
                <w:lang w:val="pt-BR" w:eastAsia="en-US" w:bidi="ar-SA"/>
              </w:rPr>
            </w:pPr>
            <w:r w:rsidRPr="006C7146">
              <w:rPr>
                <w:rFonts w:ascii="Calibri" w:eastAsia="Calibri" w:hAnsi="Calibri" w:cs="Times New Roman"/>
                <w:color w:val="auto"/>
                <w:sz w:val="16"/>
                <w:szCs w:val="16"/>
                <w:lang w:val="pt-BR" w:eastAsia="en-US" w:bidi="ar-SA"/>
              </w:rPr>
              <w:t>-</w:t>
            </w:r>
          </w:p>
        </w:tc>
        <w:tc>
          <w:tcPr>
            <w:tcW w:w="1276" w:type="dxa"/>
            <w:shd w:val="clear" w:color="auto" w:fill="D2F0FA"/>
            <w:tcMar>
              <w:top w:w="0" w:type="dxa"/>
              <w:left w:w="57" w:type="dxa"/>
              <w:bottom w:w="0" w:type="dxa"/>
              <w:right w:w="170" w:type="dxa"/>
            </w:tcMar>
            <w:vAlign w:val="center"/>
          </w:tcPr>
          <w:p w14:paraId="4D6432BE" w14:textId="77777777" w:rsidR="006C7146" w:rsidRPr="006C7146" w:rsidRDefault="006C7146" w:rsidP="006C7146">
            <w:pPr>
              <w:spacing w:line="227" w:lineRule="atLeast"/>
              <w:jc w:val="right"/>
              <w:rPr>
                <w:rFonts w:ascii="Calibri" w:eastAsia="Calibri" w:hAnsi="Calibri" w:cs="Times New Roman"/>
                <w:color w:val="auto"/>
                <w:sz w:val="16"/>
                <w:szCs w:val="16"/>
                <w:lang w:val="pt-BR" w:eastAsia="en-US" w:bidi="ar-SA"/>
              </w:rPr>
            </w:pPr>
            <w:r w:rsidRPr="006C7146">
              <w:rPr>
                <w:rFonts w:ascii="Calibri" w:eastAsia="Calibri" w:hAnsi="Calibri" w:cs="Times New Roman"/>
                <w:color w:val="auto"/>
                <w:sz w:val="16"/>
                <w:szCs w:val="16"/>
                <w:lang w:val="pt-BR" w:eastAsia="en-US" w:bidi="ar-SA"/>
              </w:rPr>
              <w:t>-</w:t>
            </w:r>
          </w:p>
        </w:tc>
        <w:tc>
          <w:tcPr>
            <w:tcW w:w="1276" w:type="dxa"/>
            <w:shd w:val="clear" w:color="auto" w:fill="D2F0FA"/>
            <w:tcMar>
              <w:top w:w="0" w:type="dxa"/>
              <w:left w:w="57" w:type="dxa"/>
              <w:bottom w:w="0" w:type="dxa"/>
              <w:right w:w="170" w:type="dxa"/>
            </w:tcMar>
            <w:vAlign w:val="center"/>
          </w:tcPr>
          <w:p w14:paraId="17FB87E1" w14:textId="77777777" w:rsidR="006C7146" w:rsidRPr="006C7146" w:rsidRDefault="006C7146" w:rsidP="006C7146">
            <w:pPr>
              <w:spacing w:line="227" w:lineRule="atLeast"/>
              <w:jc w:val="right"/>
              <w:rPr>
                <w:rFonts w:ascii="Calibri" w:eastAsia="Calibri" w:hAnsi="Calibri" w:cs="Times New Roman"/>
                <w:color w:val="auto"/>
                <w:sz w:val="16"/>
                <w:szCs w:val="16"/>
                <w:lang w:val="pt-BR" w:eastAsia="en-US" w:bidi="ar-SA"/>
              </w:rPr>
            </w:pPr>
            <w:r w:rsidRPr="006C7146">
              <w:rPr>
                <w:rFonts w:ascii="Calibri" w:eastAsia="Calibri" w:hAnsi="Calibri" w:cs="Times New Roman"/>
                <w:color w:val="auto"/>
                <w:sz w:val="16"/>
                <w:szCs w:val="16"/>
                <w:lang w:val="pt-BR" w:eastAsia="en-US" w:bidi="ar-SA"/>
              </w:rPr>
              <w:t>-</w:t>
            </w:r>
          </w:p>
        </w:tc>
        <w:tc>
          <w:tcPr>
            <w:tcW w:w="1275" w:type="dxa"/>
            <w:shd w:val="clear" w:color="auto" w:fill="D2F0FA"/>
            <w:tcMar>
              <w:top w:w="0" w:type="dxa"/>
              <w:left w:w="57" w:type="dxa"/>
              <w:bottom w:w="0" w:type="dxa"/>
              <w:right w:w="170" w:type="dxa"/>
            </w:tcMar>
            <w:vAlign w:val="center"/>
          </w:tcPr>
          <w:p w14:paraId="279888F3" w14:textId="77777777" w:rsidR="006C7146" w:rsidRPr="006C7146" w:rsidRDefault="006C7146" w:rsidP="006C7146">
            <w:pPr>
              <w:spacing w:line="227" w:lineRule="atLeast"/>
              <w:jc w:val="right"/>
              <w:rPr>
                <w:rFonts w:ascii="Calibri" w:hAnsi="Calibri" w:cs="Calibri"/>
                <w:color w:val="auto"/>
                <w:sz w:val="16"/>
                <w:szCs w:val="16"/>
                <w:lang w:val="pt-BR" w:eastAsia="pt-BR" w:bidi="ar-SA"/>
              </w:rPr>
            </w:pPr>
            <w:r w:rsidRPr="006C7146">
              <w:rPr>
                <w:rFonts w:ascii="Calibri" w:hAnsi="Calibri" w:cs="Calibri"/>
                <w:color w:val="auto"/>
                <w:sz w:val="16"/>
                <w:szCs w:val="16"/>
                <w:lang w:val="pt-BR" w:eastAsia="pt-BR" w:bidi="ar-SA"/>
              </w:rPr>
              <w:t>144.876,47</w:t>
            </w:r>
          </w:p>
        </w:tc>
      </w:tr>
      <w:tr w:rsidR="006C7146" w:rsidRPr="006C7146" w14:paraId="529AC1FD" w14:textId="77777777" w:rsidTr="00D55D4B">
        <w:trPr>
          <w:trHeight w:val="227"/>
        </w:trPr>
        <w:tc>
          <w:tcPr>
            <w:tcW w:w="2830" w:type="dxa"/>
            <w:shd w:val="clear" w:color="auto" w:fill="D2F0FA"/>
            <w:tcMar>
              <w:top w:w="0" w:type="dxa"/>
              <w:left w:w="108" w:type="dxa"/>
              <w:bottom w:w="0" w:type="dxa"/>
              <w:right w:w="108" w:type="dxa"/>
            </w:tcMar>
            <w:vAlign w:val="center"/>
            <w:hideMark/>
          </w:tcPr>
          <w:p w14:paraId="729C61B8" w14:textId="77777777" w:rsidR="006C7146" w:rsidRPr="006C7146" w:rsidRDefault="006C7146" w:rsidP="006C7146">
            <w:pPr>
              <w:spacing w:line="227" w:lineRule="atLeast"/>
              <w:rPr>
                <w:rFonts w:cs="Times New Roman"/>
                <w:color w:val="auto"/>
                <w:sz w:val="16"/>
                <w:szCs w:val="16"/>
                <w:lang w:val="pt-BR" w:eastAsia="pt-BR" w:bidi="ar-SA"/>
              </w:rPr>
            </w:pPr>
            <w:r w:rsidRPr="006C7146">
              <w:rPr>
                <w:rFonts w:ascii="Calibri" w:hAnsi="Calibri" w:cs="Times New Roman"/>
                <w:color w:val="auto"/>
                <w:sz w:val="16"/>
                <w:szCs w:val="16"/>
                <w:lang w:val="pt-BR" w:eastAsia="pt-BR" w:bidi="ar-SA"/>
              </w:rPr>
              <w:t> BAIXAS NO PERÍODO</w:t>
            </w:r>
          </w:p>
        </w:tc>
        <w:tc>
          <w:tcPr>
            <w:tcW w:w="1276" w:type="dxa"/>
            <w:shd w:val="clear" w:color="auto" w:fill="D2F0FA"/>
            <w:tcMar>
              <w:top w:w="0" w:type="dxa"/>
              <w:left w:w="57" w:type="dxa"/>
              <w:bottom w:w="0" w:type="dxa"/>
              <w:right w:w="113" w:type="dxa"/>
            </w:tcMar>
            <w:vAlign w:val="center"/>
            <w:hideMark/>
          </w:tcPr>
          <w:p w14:paraId="745DD55D" w14:textId="77777777" w:rsidR="006C7146" w:rsidRPr="006C7146" w:rsidRDefault="00A26296" w:rsidP="006C7146">
            <w:pPr>
              <w:spacing w:line="227" w:lineRule="atLeast"/>
              <w:jc w:val="right"/>
              <w:rPr>
                <w:rFonts w:cs="Times New Roman"/>
                <w:color w:val="auto"/>
                <w:sz w:val="16"/>
                <w:szCs w:val="16"/>
                <w:lang w:val="pt-BR" w:eastAsia="pt-BR" w:bidi="ar-SA"/>
              </w:rPr>
            </w:pPr>
            <w:hyperlink r:id="rId16" w:history="1">
              <w:r w:rsidR="006C7146" w:rsidRPr="006C7146">
                <w:rPr>
                  <w:rFonts w:ascii="Calibri" w:hAnsi="Calibri" w:cs="Times New Roman"/>
                  <w:color w:val="auto"/>
                  <w:sz w:val="16"/>
                  <w:szCs w:val="16"/>
                  <w:lang w:val="pt-BR" w:eastAsia="pt-BR" w:bidi="ar-SA"/>
                </w:rPr>
                <w:t>(</w:t>
              </w:r>
            </w:hyperlink>
            <w:r w:rsidR="006C7146" w:rsidRPr="006C7146">
              <w:rPr>
                <w:rFonts w:ascii="Calibri" w:hAnsi="Calibri" w:cs="Times New Roman"/>
                <w:color w:val="auto"/>
                <w:sz w:val="16"/>
                <w:szCs w:val="16"/>
                <w:lang w:val="pt-BR" w:eastAsia="pt-BR" w:bidi="ar-SA"/>
              </w:rPr>
              <w:t>29.213.952,18)</w:t>
            </w:r>
          </w:p>
        </w:tc>
        <w:tc>
          <w:tcPr>
            <w:tcW w:w="1276" w:type="dxa"/>
            <w:shd w:val="clear" w:color="auto" w:fill="D2F0FA"/>
            <w:tcMar>
              <w:top w:w="0" w:type="dxa"/>
              <w:left w:w="57" w:type="dxa"/>
              <w:bottom w:w="0" w:type="dxa"/>
              <w:right w:w="113" w:type="dxa"/>
            </w:tcMar>
            <w:vAlign w:val="center"/>
            <w:hideMark/>
          </w:tcPr>
          <w:p w14:paraId="4ECF4500" w14:textId="77777777" w:rsidR="006C7146" w:rsidRPr="006C7146" w:rsidRDefault="006C7146" w:rsidP="006C7146">
            <w:pPr>
              <w:spacing w:line="227" w:lineRule="atLeast"/>
              <w:jc w:val="right"/>
              <w:rPr>
                <w:rFonts w:ascii="Calibri" w:hAnsi="Calibri" w:cs="Calibri"/>
                <w:color w:val="auto"/>
                <w:sz w:val="16"/>
                <w:szCs w:val="16"/>
                <w:lang w:val="pt-BR" w:eastAsia="pt-BR" w:bidi="ar-SA"/>
              </w:rPr>
            </w:pPr>
            <w:r w:rsidRPr="006C7146">
              <w:rPr>
                <w:rFonts w:ascii="Calibri" w:hAnsi="Calibri" w:cs="Calibri"/>
                <w:color w:val="auto"/>
                <w:sz w:val="16"/>
                <w:szCs w:val="16"/>
                <w:lang w:val="pt-BR" w:eastAsia="pt-BR" w:bidi="ar-SA"/>
              </w:rPr>
              <w:t>(132.849,95)</w:t>
            </w:r>
          </w:p>
        </w:tc>
        <w:tc>
          <w:tcPr>
            <w:tcW w:w="1276" w:type="dxa"/>
            <w:shd w:val="clear" w:color="auto" w:fill="D2F0FA"/>
            <w:tcMar>
              <w:top w:w="0" w:type="dxa"/>
              <w:left w:w="57" w:type="dxa"/>
              <w:bottom w:w="0" w:type="dxa"/>
              <w:right w:w="170" w:type="dxa"/>
            </w:tcMar>
            <w:vAlign w:val="center"/>
            <w:hideMark/>
          </w:tcPr>
          <w:p w14:paraId="0096E05A" w14:textId="77777777" w:rsidR="006C7146" w:rsidRPr="006C7146" w:rsidRDefault="006C7146" w:rsidP="006C7146">
            <w:pPr>
              <w:spacing w:line="227" w:lineRule="atLeast"/>
              <w:jc w:val="right"/>
              <w:rPr>
                <w:rFonts w:cs="Times New Roman"/>
                <w:color w:val="auto"/>
                <w:sz w:val="16"/>
                <w:szCs w:val="16"/>
                <w:lang w:val="pt-BR" w:eastAsia="pt-BR" w:bidi="ar-SA"/>
              </w:rPr>
            </w:pPr>
            <w:r w:rsidRPr="006C7146">
              <w:rPr>
                <w:rFonts w:cs="Times New Roman"/>
                <w:color w:val="auto"/>
                <w:sz w:val="16"/>
                <w:szCs w:val="16"/>
                <w:lang w:val="pt-BR" w:eastAsia="pt-BR" w:bidi="ar-SA"/>
              </w:rPr>
              <w:t>-</w:t>
            </w:r>
          </w:p>
        </w:tc>
        <w:tc>
          <w:tcPr>
            <w:tcW w:w="1275" w:type="dxa"/>
            <w:shd w:val="clear" w:color="auto" w:fill="D2F0FA"/>
            <w:tcMar>
              <w:top w:w="0" w:type="dxa"/>
              <w:left w:w="57" w:type="dxa"/>
              <w:bottom w:w="0" w:type="dxa"/>
              <w:right w:w="113" w:type="dxa"/>
            </w:tcMar>
            <w:vAlign w:val="center"/>
            <w:hideMark/>
          </w:tcPr>
          <w:p w14:paraId="37299DE2" w14:textId="77777777" w:rsidR="006C7146" w:rsidRPr="006C7146" w:rsidRDefault="006C7146" w:rsidP="006C7146">
            <w:pPr>
              <w:spacing w:line="227" w:lineRule="atLeast"/>
              <w:jc w:val="right"/>
              <w:rPr>
                <w:rFonts w:ascii="Calibri" w:hAnsi="Calibri" w:cs="Calibri"/>
                <w:color w:val="auto"/>
                <w:sz w:val="16"/>
                <w:szCs w:val="16"/>
                <w:lang w:val="pt-BR" w:eastAsia="pt-BR" w:bidi="ar-SA"/>
              </w:rPr>
            </w:pPr>
            <w:r w:rsidRPr="006C7146">
              <w:rPr>
                <w:rFonts w:ascii="Calibri" w:hAnsi="Calibri" w:cs="Calibri"/>
                <w:color w:val="auto"/>
                <w:sz w:val="16"/>
                <w:szCs w:val="16"/>
                <w:lang w:val="pt-BR" w:eastAsia="pt-BR" w:bidi="ar-SA"/>
              </w:rPr>
              <w:t>(757.329,90)</w:t>
            </w:r>
          </w:p>
        </w:tc>
      </w:tr>
      <w:tr w:rsidR="006C7146" w:rsidRPr="006C7146" w14:paraId="43292EA1" w14:textId="77777777" w:rsidTr="00D55D4B">
        <w:trPr>
          <w:trHeight w:val="227"/>
        </w:trPr>
        <w:tc>
          <w:tcPr>
            <w:tcW w:w="2830" w:type="dxa"/>
            <w:shd w:val="clear" w:color="auto" w:fill="D2F0FA"/>
            <w:tcMar>
              <w:top w:w="0" w:type="dxa"/>
              <w:left w:w="108" w:type="dxa"/>
              <w:bottom w:w="0" w:type="dxa"/>
              <w:right w:w="108" w:type="dxa"/>
            </w:tcMar>
            <w:vAlign w:val="center"/>
            <w:hideMark/>
          </w:tcPr>
          <w:p w14:paraId="1610F8E1" w14:textId="77777777" w:rsidR="006C7146" w:rsidRPr="006C7146" w:rsidRDefault="006C7146" w:rsidP="006C7146">
            <w:pPr>
              <w:spacing w:line="227" w:lineRule="atLeast"/>
              <w:rPr>
                <w:rFonts w:cs="Times New Roman"/>
                <w:color w:val="auto"/>
                <w:sz w:val="16"/>
                <w:szCs w:val="16"/>
                <w:lang w:val="pt-BR" w:eastAsia="pt-BR" w:bidi="ar-SA"/>
              </w:rPr>
            </w:pPr>
            <w:r w:rsidRPr="006C7146">
              <w:rPr>
                <w:rFonts w:ascii="Calibri" w:hAnsi="Calibri" w:cs="Times New Roman"/>
                <w:color w:val="auto"/>
                <w:sz w:val="16"/>
                <w:szCs w:val="16"/>
                <w:lang w:val="pt-BR" w:eastAsia="pt-BR" w:bidi="ar-SA"/>
              </w:rPr>
              <w:t> ATUALIZAÇÃO MONETÁRIA</w:t>
            </w:r>
          </w:p>
        </w:tc>
        <w:tc>
          <w:tcPr>
            <w:tcW w:w="1276" w:type="dxa"/>
            <w:shd w:val="clear" w:color="auto" w:fill="D2F0FA"/>
            <w:tcMar>
              <w:top w:w="0" w:type="dxa"/>
              <w:left w:w="57" w:type="dxa"/>
              <w:bottom w:w="0" w:type="dxa"/>
              <w:right w:w="170" w:type="dxa"/>
            </w:tcMar>
            <w:vAlign w:val="center"/>
            <w:hideMark/>
          </w:tcPr>
          <w:p w14:paraId="24288DC8" w14:textId="77777777" w:rsidR="006C7146" w:rsidRPr="006C7146" w:rsidRDefault="006C7146" w:rsidP="006C7146">
            <w:pPr>
              <w:spacing w:line="227" w:lineRule="atLeast"/>
              <w:jc w:val="right"/>
              <w:rPr>
                <w:rFonts w:cs="Times New Roman"/>
                <w:color w:val="auto"/>
                <w:sz w:val="16"/>
                <w:szCs w:val="16"/>
                <w:lang w:val="pt-BR" w:eastAsia="pt-BR" w:bidi="ar-SA"/>
              </w:rPr>
            </w:pPr>
            <w:r w:rsidRPr="006C7146">
              <w:rPr>
                <w:rFonts w:ascii="Calibri" w:hAnsi="Calibri" w:cs="Times New Roman"/>
                <w:color w:val="auto"/>
                <w:sz w:val="16"/>
                <w:szCs w:val="16"/>
                <w:lang w:val="pt-BR" w:eastAsia="pt-BR" w:bidi="ar-SA"/>
              </w:rPr>
              <w:t>1.835.575,50</w:t>
            </w:r>
            <w:hyperlink r:id="rId17" w:history="1"/>
          </w:p>
        </w:tc>
        <w:tc>
          <w:tcPr>
            <w:tcW w:w="1276" w:type="dxa"/>
            <w:shd w:val="clear" w:color="auto" w:fill="D2F0FA"/>
            <w:tcMar>
              <w:top w:w="0" w:type="dxa"/>
              <w:left w:w="57" w:type="dxa"/>
              <w:bottom w:w="0" w:type="dxa"/>
              <w:right w:w="170" w:type="dxa"/>
            </w:tcMar>
            <w:vAlign w:val="center"/>
            <w:hideMark/>
          </w:tcPr>
          <w:p w14:paraId="42D3F46B" w14:textId="77777777" w:rsidR="006C7146" w:rsidRPr="006C7146" w:rsidRDefault="006C7146" w:rsidP="006C7146">
            <w:pPr>
              <w:spacing w:line="227" w:lineRule="atLeast"/>
              <w:jc w:val="right"/>
              <w:rPr>
                <w:rFonts w:ascii="Calibri" w:hAnsi="Calibri" w:cs="Calibri"/>
                <w:color w:val="auto"/>
                <w:sz w:val="16"/>
                <w:szCs w:val="16"/>
                <w:lang w:val="pt-BR" w:eastAsia="pt-BR" w:bidi="ar-SA"/>
              </w:rPr>
            </w:pPr>
            <w:r w:rsidRPr="006C7146">
              <w:rPr>
                <w:rFonts w:ascii="Calibri" w:hAnsi="Calibri" w:cs="Calibri"/>
                <w:color w:val="auto"/>
                <w:sz w:val="16"/>
                <w:szCs w:val="16"/>
                <w:lang w:val="pt-BR" w:eastAsia="pt-BR" w:bidi="ar-SA"/>
              </w:rPr>
              <w:t>338.118,98</w:t>
            </w:r>
          </w:p>
        </w:tc>
        <w:tc>
          <w:tcPr>
            <w:tcW w:w="1276" w:type="dxa"/>
            <w:shd w:val="clear" w:color="auto" w:fill="D2F0FA"/>
            <w:tcMar>
              <w:top w:w="0" w:type="dxa"/>
              <w:left w:w="57" w:type="dxa"/>
              <w:bottom w:w="0" w:type="dxa"/>
              <w:right w:w="170" w:type="dxa"/>
            </w:tcMar>
            <w:vAlign w:val="center"/>
            <w:hideMark/>
          </w:tcPr>
          <w:p w14:paraId="585480A4" w14:textId="77777777" w:rsidR="006C7146" w:rsidRPr="006C7146" w:rsidRDefault="006C7146" w:rsidP="006C7146">
            <w:pPr>
              <w:spacing w:line="227" w:lineRule="atLeast"/>
              <w:jc w:val="right"/>
              <w:rPr>
                <w:rFonts w:cs="Times New Roman"/>
                <w:color w:val="auto"/>
                <w:sz w:val="16"/>
                <w:szCs w:val="16"/>
                <w:lang w:val="pt-BR" w:eastAsia="pt-BR" w:bidi="ar-SA"/>
              </w:rPr>
            </w:pPr>
            <w:r w:rsidRPr="006C7146">
              <w:rPr>
                <w:rFonts w:ascii="Calibri" w:hAnsi="Calibri" w:cs="Times New Roman"/>
                <w:color w:val="auto"/>
                <w:sz w:val="16"/>
                <w:szCs w:val="16"/>
                <w:lang w:val="pt-BR" w:eastAsia="pt-BR" w:bidi="ar-SA"/>
              </w:rPr>
              <w:t>903.620,97</w:t>
            </w:r>
          </w:p>
        </w:tc>
        <w:tc>
          <w:tcPr>
            <w:tcW w:w="1275" w:type="dxa"/>
            <w:shd w:val="clear" w:color="auto" w:fill="D2F0FA"/>
            <w:tcMar>
              <w:top w:w="0" w:type="dxa"/>
              <w:left w:w="57" w:type="dxa"/>
              <w:bottom w:w="0" w:type="dxa"/>
              <w:right w:w="170" w:type="dxa"/>
            </w:tcMar>
            <w:vAlign w:val="center"/>
            <w:hideMark/>
          </w:tcPr>
          <w:p w14:paraId="3CD7F044" w14:textId="77777777" w:rsidR="006C7146" w:rsidRPr="006C7146" w:rsidRDefault="00A26296" w:rsidP="006C7146">
            <w:pPr>
              <w:spacing w:line="227" w:lineRule="atLeast"/>
              <w:jc w:val="right"/>
              <w:rPr>
                <w:rFonts w:cs="Times New Roman"/>
                <w:color w:val="auto"/>
                <w:sz w:val="16"/>
                <w:szCs w:val="16"/>
                <w:lang w:val="pt-BR" w:eastAsia="pt-BR" w:bidi="ar-SA"/>
              </w:rPr>
            </w:pPr>
            <w:hyperlink r:id="rId18" w:history="1">
              <w:r w:rsidR="006C7146" w:rsidRPr="006C7146">
                <w:rPr>
                  <w:rFonts w:ascii="Calibri" w:hAnsi="Calibri" w:cs="Times New Roman"/>
                  <w:color w:val="auto"/>
                  <w:sz w:val="16"/>
                  <w:szCs w:val="16"/>
                  <w:lang w:val="pt-BR" w:eastAsia="pt-BR" w:bidi="ar-SA"/>
                </w:rPr>
                <w:t>288.226,05</w:t>
              </w:r>
            </w:hyperlink>
          </w:p>
        </w:tc>
      </w:tr>
      <w:tr w:rsidR="006C7146" w:rsidRPr="006C7146" w14:paraId="76BE5742" w14:textId="77777777" w:rsidTr="00D55D4B">
        <w:trPr>
          <w:trHeight w:val="227"/>
        </w:trPr>
        <w:tc>
          <w:tcPr>
            <w:tcW w:w="2830" w:type="dxa"/>
            <w:shd w:val="clear" w:color="auto" w:fill="D2F0FA"/>
            <w:tcMar>
              <w:top w:w="0" w:type="dxa"/>
              <w:left w:w="108" w:type="dxa"/>
              <w:bottom w:w="0" w:type="dxa"/>
              <w:right w:w="108" w:type="dxa"/>
            </w:tcMar>
            <w:vAlign w:val="center"/>
            <w:hideMark/>
          </w:tcPr>
          <w:p w14:paraId="1DEEACBC" w14:textId="77777777" w:rsidR="006C7146" w:rsidRPr="006C7146" w:rsidRDefault="006C7146" w:rsidP="006C7146">
            <w:pPr>
              <w:spacing w:line="227" w:lineRule="atLeast"/>
              <w:rPr>
                <w:rFonts w:ascii="Calibri" w:hAnsi="Calibri" w:cs="Times New Roman"/>
                <w:b/>
                <w:bCs/>
                <w:color w:val="auto"/>
                <w:sz w:val="16"/>
                <w:szCs w:val="16"/>
                <w:lang w:val="pt-BR" w:eastAsia="pt-BR" w:bidi="ar-SA"/>
              </w:rPr>
            </w:pPr>
            <w:r w:rsidRPr="006C7146">
              <w:rPr>
                <w:rFonts w:ascii="Calibri" w:hAnsi="Calibri" w:cs="Times New Roman"/>
                <w:b/>
                <w:bCs/>
                <w:color w:val="auto"/>
                <w:sz w:val="16"/>
                <w:szCs w:val="16"/>
                <w:lang w:val="pt-BR" w:eastAsia="pt-BR" w:bidi="ar-SA"/>
              </w:rPr>
              <w:t> SALDO EM 30/06/2021</w:t>
            </w:r>
          </w:p>
        </w:tc>
        <w:tc>
          <w:tcPr>
            <w:tcW w:w="1276" w:type="dxa"/>
            <w:shd w:val="clear" w:color="auto" w:fill="D2F0FA"/>
            <w:tcMar>
              <w:top w:w="0" w:type="dxa"/>
              <w:left w:w="57" w:type="dxa"/>
              <w:bottom w:w="0" w:type="dxa"/>
              <w:right w:w="170" w:type="dxa"/>
            </w:tcMar>
            <w:vAlign w:val="center"/>
            <w:hideMark/>
          </w:tcPr>
          <w:p w14:paraId="68655E65" w14:textId="77777777" w:rsidR="006C7146" w:rsidRPr="006C7146" w:rsidRDefault="006C7146" w:rsidP="006C7146">
            <w:pPr>
              <w:spacing w:line="227" w:lineRule="atLeast"/>
              <w:jc w:val="right"/>
              <w:rPr>
                <w:rFonts w:cs="Times New Roman"/>
                <w:b/>
                <w:color w:val="auto"/>
                <w:sz w:val="16"/>
                <w:szCs w:val="16"/>
                <w:lang w:val="pt-BR" w:eastAsia="pt-BR" w:bidi="ar-SA"/>
              </w:rPr>
            </w:pPr>
            <w:r w:rsidRPr="006C7146">
              <w:rPr>
                <w:rFonts w:ascii="Calibri" w:eastAsia="Calibri" w:hAnsi="Calibri" w:cs="Times New Roman"/>
                <w:b/>
                <w:color w:val="auto"/>
                <w:sz w:val="16"/>
                <w:szCs w:val="16"/>
                <w:lang w:val="pt-BR" w:eastAsia="en-US" w:bidi="ar-SA"/>
              </w:rPr>
              <w:t>47.435.201,17</w:t>
            </w:r>
          </w:p>
        </w:tc>
        <w:tc>
          <w:tcPr>
            <w:tcW w:w="1276" w:type="dxa"/>
            <w:shd w:val="clear" w:color="auto" w:fill="D2F0FA"/>
            <w:tcMar>
              <w:top w:w="0" w:type="dxa"/>
              <w:left w:w="57" w:type="dxa"/>
              <w:bottom w:w="0" w:type="dxa"/>
              <w:right w:w="170" w:type="dxa"/>
            </w:tcMar>
            <w:vAlign w:val="center"/>
            <w:hideMark/>
          </w:tcPr>
          <w:p w14:paraId="13E32814" w14:textId="77777777" w:rsidR="006C7146" w:rsidRPr="006C7146" w:rsidRDefault="00A26296" w:rsidP="006C7146">
            <w:pPr>
              <w:spacing w:line="227" w:lineRule="atLeast"/>
              <w:jc w:val="right"/>
              <w:rPr>
                <w:rFonts w:cs="Times New Roman"/>
                <w:color w:val="auto"/>
                <w:sz w:val="16"/>
                <w:szCs w:val="16"/>
                <w:lang w:val="pt-BR" w:eastAsia="pt-BR" w:bidi="ar-SA"/>
              </w:rPr>
            </w:pPr>
            <w:hyperlink r:id="rId19" w:history="1">
              <w:r w:rsidR="006C7146" w:rsidRPr="006C7146">
                <w:rPr>
                  <w:rFonts w:ascii="Calibri" w:hAnsi="Calibri" w:cs="Times New Roman"/>
                  <w:b/>
                  <w:bCs/>
                  <w:color w:val="auto"/>
                  <w:sz w:val="16"/>
                  <w:szCs w:val="16"/>
                  <w:lang w:val="pt-BR" w:eastAsia="pt-BR" w:bidi="ar-SA"/>
                </w:rPr>
                <w:t>11.</w:t>
              </w:r>
            </w:hyperlink>
            <w:r w:rsidR="006C7146" w:rsidRPr="006C7146">
              <w:rPr>
                <w:rFonts w:ascii="Calibri" w:hAnsi="Calibri" w:cs="Times New Roman"/>
                <w:b/>
                <w:bCs/>
                <w:color w:val="auto"/>
                <w:sz w:val="16"/>
                <w:szCs w:val="16"/>
                <w:lang w:val="pt-BR" w:eastAsia="pt-BR" w:bidi="ar-SA"/>
              </w:rPr>
              <w:t>974.025,35</w:t>
            </w:r>
            <w:r w:rsidR="006C7146" w:rsidRPr="006C7146">
              <w:rPr>
                <w:rFonts w:cs="Times New Roman"/>
                <w:color w:val="auto"/>
                <w:sz w:val="16"/>
                <w:szCs w:val="16"/>
                <w:lang w:val="pt-BR" w:eastAsia="pt-BR" w:bidi="ar-SA"/>
              </w:rPr>
              <w:t xml:space="preserve"> </w:t>
            </w:r>
          </w:p>
        </w:tc>
        <w:tc>
          <w:tcPr>
            <w:tcW w:w="1276" w:type="dxa"/>
            <w:shd w:val="clear" w:color="auto" w:fill="D2F0FA"/>
            <w:tcMar>
              <w:top w:w="0" w:type="dxa"/>
              <w:left w:w="57" w:type="dxa"/>
              <w:bottom w:w="0" w:type="dxa"/>
              <w:right w:w="170" w:type="dxa"/>
            </w:tcMar>
            <w:vAlign w:val="center"/>
            <w:hideMark/>
          </w:tcPr>
          <w:p w14:paraId="0C854383" w14:textId="77777777" w:rsidR="006C7146" w:rsidRPr="006C7146" w:rsidRDefault="006C7146" w:rsidP="006C7146">
            <w:pPr>
              <w:spacing w:line="227" w:lineRule="atLeast"/>
              <w:jc w:val="right"/>
              <w:rPr>
                <w:rFonts w:ascii="Calibri" w:hAnsi="Calibri" w:cs="Calibri"/>
                <w:b/>
                <w:color w:val="auto"/>
                <w:sz w:val="16"/>
                <w:szCs w:val="16"/>
                <w:lang w:val="pt-BR" w:eastAsia="pt-BR" w:bidi="ar-SA"/>
              </w:rPr>
            </w:pPr>
            <w:r w:rsidRPr="006C7146">
              <w:rPr>
                <w:rFonts w:ascii="Calibri" w:hAnsi="Calibri" w:cs="Calibri"/>
                <w:b/>
                <w:color w:val="auto"/>
                <w:sz w:val="16"/>
                <w:szCs w:val="16"/>
                <w:lang w:val="pt-BR" w:eastAsia="pt-BR" w:bidi="ar-SA"/>
              </w:rPr>
              <w:t>9.156.734,67</w:t>
            </w:r>
          </w:p>
        </w:tc>
        <w:tc>
          <w:tcPr>
            <w:tcW w:w="1275" w:type="dxa"/>
            <w:shd w:val="clear" w:color="auto" w:fill="D2F0FA"/>
            <w:tcMar>
              <w:top w:w="0" w:type="dxa"/>
              <w:left w:w="57" w:type="dxa"/>
              <w:bottom w:w="0" w:type="dxa"/>
              <w:right w:w="170" w:type="dxa"/>
            </w:tcMar>
            <w:vAlign w:val="center"/>
            <w:hideMark/>
          </w:tcPr>
          <w:p w14:paraId="6F7BAD90" w14:textId="77777777" w:rsidR="006C7146" w:rsidRPr="006C7146" w:rsidRDefault="006C7146" w:rsidP="006C7146">
            <w:pPr>
              <w:spacing w:line="227" w:lineRule="atLeast"/>
              <w:jc w:val="right"/>
              <w:rPr>
                <w:rFonts w:cs="Times New Roman"/>
                <w:color w:val="auto"/>
                <w:sz w:val="16"/>
                <w:szCs w:val="16"/>
                <w:lang w:val="pt-BR" w:eastAsia="pt-BR" w:bidi="ar-SA"/>
              </w:rPr>
            </w:pPr>
            <w:r w:rsidRPr="006C7146">
              <w:rPr>
                <w:rFonts w:ascii="Calibri" w:hAnsi="Calibri" w:cs="Times New Roman"/>
                <w:b/>
                <w:bCs/>
                <w:color w:val="auto"/>
                <w:sz w:val="16"/>
                <w:szCs w:val="16"/>
                <w:lang w:val="pt-BR" w:eastAsia="pt-BR" w:bidi="ar-SA"/>
              </w:rPr>
              <w:t>6.151.439,13</w:t>
            </w:r>
          </w:p>
        </w:tc>
      </w:tr>
    </w:tbl>
    <w:p w14:paraId="4BB76335" w14:textId="5565CBAF" w:rsidR="006C7146" w:rsidRDefault="006C7146" w:rsidP="00AE25FA">
      <w:pPr>
        <w:suppressAutoHyphens/>
        <w:ind w:right="282" w:firstLine="1418"/>
        <w:jc w:val="right"/>
        <w:rPr>
          <w:rFonts w:ascii="Times New Roman" w:hAnsi="Times New Roman" w:cs="Times New Roman"/>
          <w:color w:val="auto"/>
          <w:sz w:val="16"/>
          <w:szCs w:val="16"/>
          <w:lang w:val="pt-BR" w:eastAsia="pt-BR" w:bidi="ar-SA"/>
        </w:rPr>
      </w:pPr>
    </w:p>
    <w:p w14:paraId="3D43D3D6" w14:textId="1925A969" w:rsidR="006C7146" w:rsidRDefault="006C7146" w:rsidP="00AE25FA">
      <w:pPr>
        <w:suppressAutoHyphens/>
        <w:ind w:right="282" w:firstLine="1418"/>
        <w:jc w:val="right"/>
        <w:rPr>
          <w:rFonts w:ascii="Times New Roman" w:hAnsi="Times New Roman" w:cs="Times New Roman"/>
          <w:color w:val="auto"/>
          <w:sz w:val="16"/>
          <w:szCs w:val="16"/>
          <w:lang w:val="pt-BR" w:eastAsia="pt-BR" w:bidi="ar-SA"/>
        </w:rPr>
      </w:pPr>
    </w:p>
    <w:p w14:paraId="54E0E34E" w14:textId="77777777" w:rsidR="000552E2" w:rsidRDefault="000552E2" w:rsidP="00AE25FA">
      <w:pPr>
        <w:suppressAutoHyphens/>
        <w:ind w:right="282" w:firstLine="1418"/>
        <w:jc w:val="right"/>
        <w:rPr>
          <w:rFonts w:ascii="Times New Roman" w:hAnsi="Times New Roman" w:cs="Times New Roman"/>
          <w:color w:val="auto"/>
          <w:sz w:val="16"/>
          <w:szCs w:val="16"/>
          <w:lang w:val="pt-BR" w:eastAsia="pt-BR" w:bidi="ar-SA"/>
        </w:rPr>
      </w:pPr>
    </w:p>
    <w:p w14:paraId="6F57DF7D" w14:textId="77777777" w:rsidR="000552E2" w:rsidRDefault="000552E2" w:rsidP="00AE25FA">
      <w:pPr>
        <w:suppressAutoHyphens/>
        <w:ind w:right="282" w:firstLine="1418"/>
        <w:jc w:val="right"/>
        <w:rPr>
          <w:rFonts w:ascii="Times New Roman" w:hAnsi="Times New Roman" w:cs="Times New Roman"/>
          <w:color w:val="auto"/>
          <w:sz w:val="16"/>
          <w:szCs w:val="16"/>
          <w:lang w:val="pt-BR" w:eastAsia="pt-BR" w:bidi="ar-SA"/>
        </w:rPr>
      </w:pPr>
    </w:p>
    <w:p w14:paraId="5C718BE9" w14:textId="6B9C3D05" w:rsidR="00995433" w:rsidRPr="00A4393B" w:rsidRDefault="00995433" w:rsidP="00995433">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12.4 – Provisão para Férias, 13º Salário e Encargos Sociais:</w:t>
      </w:r>
    </w:p>
    <w:p w14:paraId="0B1161E8" w14:textId="77777777" w:rsidR="00995433" w:rsidRPr="00A4393B" w:rsidRDefault="00995433" w:rsidP="00995433">
      <w:pPr>
        <w:suppressAutoHyphens/>
        <w:ind w:firstLine="1418"/>
        <w:jc w:val="both"/>
        <w:rPr>
          <w:rFonts w:ascii="Times New Roman" w:hAnsi="Times New Roman" w:cs="Times New Roman"/>
          <w:color w:val="auto"/>
          <w:lang w:val="pt-BR" w:eastAsia="pt-BR" w:bidi="ar-SA"/>
        </w:rPr>
      </w:pPr>
    </w:p>
    <w:p w14:paraId="62CFF5AF" w14:textId="77777777" w:rsidR="00651464" w:rsidRPr="00A4393B" w:rsidRDefault="00651464" w:rsidP="00651464">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12.4.1 – Provisão para Férias – R$ 22.881.676,13 – constituída com base no direito adquirido de cada empregado.</w:t>
      </w:r>
    </w:p>
    <w:p w14:paraId="5F1120B3" w14:textId="77777777" w:rsidR="00651464" w:rsidRPr="00A4393B" w:rsidRDefault="00651464" w:rsidP="00651464">
      <w:pPr>
        <w:suppressAutoHyphens/>
        <w:ind w:firstLine="1418"/>
        <w:jc w:val="both"/>
        <w:rPr>
          <w:rFonts w:ascii="Times New Roman" w:hAnsi="Times New Roman" w:cs="Times New Roman"/>
          <w:color w:val="auto"/>
          <w:lang w:val="pt-BR" w:eastAsia="pt-BR" w:bidi="ar-SA"/>
        </w:rPr>
      </w:pPr>
    </w:p>
    <w:p w14:paraId="2F2062F9" w14:textId="77777777" w:rsidR="00651464" w:rsidRPr="00A4393B" w:rsidRDefault="00651464" w:rsidP="00651464">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12.4.2 – Para 13º Salário – R$ 8.700.641,49 – constituída com base no direito adquirido de cada empregado.</w:t>
      </w:r>
    </w:p>
    <w:p w14:paraId="0881AC2C" w14:textId="77777777" w:rsidR="00651464" w:rsidRPr="00A4393B" w:rsidRDefault="00651464" w:rsidP="00651464">
      <w:pPr>
        <w:suppressAutoHyphens/>
        <w:ind w:firstLine="1418"/>
        <w:jc w:val="both"/>
        <w:rPr>
          <w:rFonts w:ascii="Times New Roman" w:hAnsi="Times New Roman" w:cs="Times New Roman"/>
          <w:color w:val="auto"/>
          <w:lang w:val="pt-BR" w:eastAsia="pt-BR" w:bidi="ar-SA"/>
        </w:rPr>
      </w:pPr>
    </w:p>
    <w:p w14:paraId="71B6D2EC" w14:textId="1EF4C162" w:rsidR="00651464" w:rsidRPr="00A4393B" w:rsidRDefault="00651464" w:rsidP="00651464">
      <w:pPr>
        <w:suppressAutoHyphens/>
        <w:ind w:firstLine="1418"/>
        <w:jc w:val="both"/>
        <w:rPr>
          <w:rFonts w:ascii="Times New Roman" w:hAnsi="Times New Roman" w:cs="Times New Roman"/>
          <w:b/>
          <w:color w:val="auto"/>
          <w:lang w:val="pt-BR" w:eastAsia="pt-BR" w:bidi="ar-SA"/>
        </w:rPr>
      </w:pPr>
      <w:r w:rsidRPr="00A4393B">
        <w:rPr>
          <w:rFonts w:ascii="Times New Roman" w:hAnsi="Times New Roman" w:cs="Times New Roman"/>
          <w:color w:val="auto"/>
          <w:lang w:val="pt-BR" w:eastAsia="pt-BR" w:bidi="ar-SA"/>
        </w:rPr>
        <w:lastRenderedPageBreak/>
        <w:t>12.4.3 – Provisão Encargos Sociais sobre Férias e 13º Salário – R$ 10.579.896,40 – sendo: INSS S/Férias R$ 5.834.827,41 e S/13º Salário R$ 2.218.663,58; FGTS S/Férias – R$ 1.830.534,09 e R$ 695.871,32 S/13º Salário.</w:t>
      </w:r>
    </w:p>
    <w:p w14:paraId="3638F1FF" w14:textId="13949264" w:rsidR="00995433" w:rsidRPr="00A4393B" w:rsidRDefault="00995433" w:rsidP="00995433">
      <w:pPr>
        <w:tabs>
          <w:tab w:val="left" w:pos="2160"/>
          <w:tab w:val="left" w:pos="2340"/>
        </w:tabs>
        <w:suppressAutoHyphens/>
        <w:jc w:val="both"/>
        <w:rPr>
          <w:rFonts w:ascii="Times New Roman" w:hAnsi="Times New Roman" w:cs="Times New Roman"/>
          <w:b/>
          <w:color w:val="auto"/>
          <w:lang w:val="pt-BR" w:eastAsia="pt-BR" w:bidi="ar-SA"/>
        </w:rPr>
      </w:pPr>
    </w:p>
    <w:p w14:paraId="0249A585" w14:textId="77777777" w:rsidR="00651464" w:rsidRPr="00A4393B" w:rsidRDefault="00651464" w:rsidP="00995433">
      <w:pPr>
        <w:tabs>
          <w:tab w:val="left" w:pos="2160"/>
          <w:tab w:val="left" w:pos="2340"/>
        </w:tabs>
        <w:suppressAutoHyphens/>
        <w:jc w:val="both"/>
        <w:rPr>
          <w:rFonts w:ascii="Times New Roman" w:hAnsi="Times New Roman" w:cs="Times New Roman"/>
          <w:b/>
          <w:color w:val="auto"/>
          <w:lang w:val="pt-BR" w:eastAsia="pt-BR" w:bidi="ar-SA"/>
        </w:rPr>
      </w:pPr>
    </w:p>
    <w:p w14:paraId="41A89994" w14:textId="77777777" w:rsidR="00995433" w:rsidRPr="00A4393B" w:rsidRDefault="00995433" w:rsidP="00995433">
      <w:pPr>
        <w:tabs>
          <w:tab w:val="left" w:pos="2160"/>
          <w:tab w:val="left" w:pos="2340"/>
        </w:tabs>
        <w:suppressAutoHyphens/>
        <w:jc w:val="both"/>
        <w:rPr>
          <w:rFonts w:ascii="Times New Roman" w:hAnsi="Times New Roman" w:cs="Times New Roman"/>
          <w:b/>
          <w:color w:val="auto"/>
          <w:lang w:val="pt-BR" w:eastAsia="pt-BR" w:bidi="ar-SA"/>
        </w:rPr>
      </w:pPr>
      <w:r w:rsidRPr="00A4393B">
        <w:rPr>
          <w:rFonts w:ascii="Times New Roman" w:hAnsi="Times New Roman" w:cs="Times New Roman"/>
          <w:b/>
          <w:color w:val="auto"/>
          <w:lang w:val="pt-BR" w:eastAsia="pt-BR" w:bidi="ar-SA"/>
        </w:rPr>
        <w:t xml:space="preserve">NOTA 13 – Consignações </w:t>
      </w:r>
    </w:p>
    <w:p w14:paraId="7C18A9B7" w14:textId="77777777" w:rsidR="00995433" w:rsidRPr="00A4393B" w:rsidRDefault="00995433" w:rsidP="00995433">
      <w:pPr>
        <w:tabs>
          <w:tab w:val="left" w:pos="2160"/>
          <w:tab w:val="left" w:pos="2340"/>
        </w:tabs>
        <w:suppressAutoHyphens/>
        <w:jc w:val="both"/>
        <w:rPr>
          <w:rFonts w:ascii="Times New Roman" w:hAnsi="Times New Roman" w:cs="Times New Roman"/>
          <w:b/>
          <w:color w:val="auto"/>
          <w:lang w:val="pt-BR" w:eastAsia="pt-BR" w:bidi="ar-SA"/>
        </w:rPr>
      </w:pPr>
    </w:p>
    <w:p w14:paraId="635E2920" w14:textId="031FEC46" w:rsidR="00651464" w:rsidRPr="00A4393B" w:rsidRDefault="00651464" w:rsidP="00651464">
      <w:pPr>
        <w:tabs>
          <w:tab w:val="left" w:pos="2160"/>
          <w:tab w:val="left" w:pos="2340"/>
        </w:tabs>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São valores que se consignam à Empresa por meio de descontos em sua folha de pagamentos, que serão recolhidos nas respectivas datas de vencimento, como segue: </w:t>
      </w:r>
    </w:p>
    <w:p w14:paraId="2E5C9A93" w14:textId="77777777" w:rsidR="00651464" w:rsidRPr="00A4393B" w:rsidRDefault="00651464" w:rsidP="00651464">
      <w:pPr>
        <w:tabs>
          <w:tab w:val="left" w:pos="2160"/>
          <w:tab w:val="left" w:pos="2340"/>
        </w:tabs>
        <w:suppressAutoHyphens/>
        <w:ind w:firstLine="1418"/>
        <w:jc w:val="both"/>
        <w:rPr>
          <w:rFonts w:ascii="Times New Roman" w:hAnsi="Times New Roman" w:cs="Times New Roman"/>
          <w:color w:val="auto"/>
          <w:lang w:val="pt-BR" w:eastAsia="pt-BR" w:bidi="ar-SA"/>
        </w:rPr>
      </w:pPr>
    </w:p>
    <w:p w14:paraId="31A2CD19" w14:textId="77777777" w:rsidR="00651464" w:rsidRPr="00A4393B" w:rsidRDefault="00651464" w:rsidP="00651464">
      <w:pPr>
        <w:tabs>
          <w:tab w:val="left" w:pos="2340"/>
        </w:tabs>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13.1 – Previdência Social – R$ 1.326.249,44 – refere-se à retenção previdenciária descontada dos empregados e sobre serviços de mão-de-obra contratada. O acréscimo do saldo verificado no período comparativo deve-se ao INSS parte dos empregados retido na folha de pagamentos do mês de dezembro/2020 e recolhido naquele   mês, situação que não ocorreu em junho/2021.  </w:t>
      </w:r>
    </w:p>
    <w:p w14:paraId="4DA30DCD" w14:textId="77777777" w:rsidR="00651464" w:rsidRPr="00A4393B" w:rsidRDefault="00651464" w:rsidP="00651464">
      <w:pPr>
        <w:tabs>
          <w:tab w:val="left" w:pos="1418"/>
          <w:tab w:val="left" w:pos="2340"/>
        </w:tabs>
        <w:suppressAutoHyphens/>
        <w:ind w:left="1418"/>
        <w:jc w:val="both"/>
        <w:rPr>
          <w:rFonts w:ascii="Times New Roman" w:hAnsi="Times New Roman" w:cs="Times New Roman"/>
          <w:color w:val="auto"/>
          <w:lang w:val="pt-BR" w:eastAsia="pt-BR" w:bidi="ar-SA"/>
        </w:rPr>
      </w:pPr>
    </w:p>
    <w:p w14:paraId="03554386" w14:textId="77777777" w:rsidR="00651464" w:rsidRPr="00A4393B" w:rsidRDefault="00651464" w:rsidP="00651464">
      <w:pPr>
        <w:tabs>
          <w:tab w:val="left" w:pos="1843"/>
          <w:tab w:val="left" w:pos="2340"/>
        </w:tabs>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13.2 – Tributos do Tesouro Nacional – R$ 3.030.676,04 – corresponde à   retenção de imposto de renda sobre a folha de pagamento de junho/2021 e tributos federais sobre pagamentos realizados a fornecedores de bens e/ou serviços, os quais serão recolhidos nas datas de vencimento.</w:t>
      </w:r>
    </w:p>
    <w:p w14:paraId="790C1B2E" w14:textId="77777777" w:rsidR="00651464" w:rsidRPr="00A4393B" w:rsidRDefault="00651464" w:rsidP="00651464">
      <w:pPr>
        <w:tabs>
          <w:tab w:val="left" w:pos="1843"/>
          <w:tab w:val="left" w:pos="2340"/>
        </w:tabs>
        <w:suppressAutoHyphens/>
        <w:ind w:firstLine="1418"/>
        <w:jc w:val="both"/>
        <w:rPr>
          <w:rFonts w:ascii="Times New Roman" w:hAnsi="Times New Roman" w:cs="Times New Roman"/>
          <w:color w:val="auto"/>
          <w:lang w:val="pt-BR" w:eastAsia="pt-BR" w:bidi="ar-SA"/>
        </w:rPr>
      </w:pPr>
    </w:p>
    <w:p w14:paraId="607BBA0F" w14:textId="7AB7DB12" w:rsidR="00651464" w:rsidRPr="00A4393B" w:rsidRDefault="00651464" w:rsidP="00651464">
      <w:pPr>
        <w:tabs>
          <w:tab w:val="left" w:pos="1843"/>
          <w:tab w:val="left" w:pos="2340"/>
        </w:tabs>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13.3 – Tributos Estaduais e Municipais – R$ 2.957,08 – retenção de Imposto Sobre Serviço de Qualquer Natureza – ISS, incidente sobre a prestação de serviços contratados, conforme determina a legislação de cada município.  </w:t>
      </w:r>
    </w:p>
    <w:p w14:paraId="34569AC7" w14:textId="77777777" w:rsidR="001C6D4A" w:rsidRDefault="001C6D4A" w:rsidP="00AC5EC6">
      <w:pPr>
        <w:ind w:firstLine="1418"/>
        <w:jc w:val="both"/>
        <w:rPr>
          <w:rFonts w:ascii="Times New Roman" w:hAnsi="Times New Roman" w:cs="Times New Roman"/>
          <w:color w:val="auto"/>
          <w:lang w:val="pt-BR" w:eastAsia="pt-BR" w:bidi="ar-SA"/>
        </w:rPr>
      </w:pPr>
    </w:p>
    <w:p w14:paraId="0E5EF4EF" w14:textId="797C980F" w:rsidR="00651464" w:rsidRPr="00A4393B" w:rsidRDefault="00651464" w:rsidP="00AC5EC6">
      <w:pPr>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13.4 – Outros Consignatários – R$ 3.445.174,67 – este valor compõe-se das seguintes cifras: a) previdência privada, BB Previdência, parte dos empregados – R$ 857.995,77; b) descontos autorizados em folha de pagamento, em função de obrigações de empregados contraídas junto a entidades financeiras – R$ 1.372.958,29;</w:t>
      </w:r>
      <w:r w:rsidRPr="00A4393B">
        <w:rPr>
          <w:rFonts w:ascii="Times New Roman" w:hAnsi="Times New Roman" w:cs="Times New Roman"/>
          <w:bCs/>
          <w:color w:val="auto"/>
          <w:lang w:val="pt-BR" w:eastAsia="pt-BR" w:bidi="ar-SA"/>
        </w:rPr>
        <w:t xml:space="preserve"> c) </w:t>
      </w:r>
      <w:r w:rsidRPr="00A4393B">
        <w:rPr>
          <w:rFonts w:ascii="Times New Roman" w:hAnsi="Times New Roman" w:cs="Times New Roman"/>
          <w:color w:val="auto"/>
          <w:lang w:val="pt-BR" w:eastAsia="pt-BR" w:bidi="ar-SA"/>
        </w:rPr>
        <w:t xml:space="preserve">descontos autorizados para a associação e entidades de classe – R$1.039.418,48; e d) desconto de pensão alimentícia – R$ 174.802,13. </w:t>
      </w:r>
    </w:p>
    <w:p w14:paraId="6BE73C3B" w14:textId="527D1016" w:rsidR="00651464" w:rsidRDefault="00651464" w:rsidP="00651464">
      <w:pPr>
        <w:tabs>
          <w:tab w:val="left" w:pos="2160"/>
          <w:tab w:val="left" w:pos="2340"/>
        </w:tabs>
        <w:suppressAutoHyphens/>
        <w:ind w:firstLine="1418"/>
        <w:jc w:val="both"/>
        <w:rPr>
          <w:rFonts w:ascii="Times New Roman" w:hAnsi="Times New Roman" w:cs="Times New Roman"/>
          <w:color w:val="auto"/>
          <w:lang w:val="pt-BR" w:eastAsia="pt-BR" w:bidi="ar-SA"/>
        </w:rPr>
      </w:pPr>
    </w:p>
    <w:p w14:paraId="1C528B00" w14:textId="77777777" w:rsidR="00651464" w:rsidRPr="00A4393B" w:rsidRDefault="00651464" w:rsidP="00651464">
      <w:pPr>
        <w:tabs>
          <w:tab w:val="left" w:pos="2160"/>
          <w:tab w:val="left" w:pos="2340"/>
        </w:tabs>
        <w:suppressAutoHyphens/>
        <w:ind w:firstLine="1418"/>
        <w:jc w:val="both"/>
        <w:rPr>
          <w:rFonts w:ascii="Times New Roman" w:hAnsi="Times New Roman" w:cs="Times New Roman"/>
          <w:color w:val="auto"/>
          <w:lang w:val="pt-BR" w:eastAsia="pt-BR" w:bidi="ar-SA"/>
        </w:rPr>
      </w:pPr>
    </w:p>
    <w:p w14:paraId="20FE813F" w14:textId="77777777" w:rsidR="00651464" w:rsidRPr="00A4393B" w:rsidRDefault="00651464" w:rsidP="00651464">
      <w:pPr>
        <w:tabs>
          <w:tab w:val="left" w:pos="1276"/>
          <w:tab w:val="left" w:pos="2160"/>
          <w:tab w:val="left" w:pos="2340"/>
        </w:tabs>
        <w:suppressAutoHyphens/>
        <w:ind w:left="1418" w:hanging="1418"/>
        <w:jc w:val="both"/>
        <w:rPr>
          <w:rFonts w:ascii="Times New Roman" w:hAnsi="Times New Roman" w:cs="Times New Roman"/>
          <w:b/>
          <w:color w:val="auto"/>
          <w:lang w:val="pt-BR" w:eastAsia="pt-BR" w:bidi="ar-SA"/>
        </w:rPr>
      </w:pPr>
      <w:r w:rsidRPr="00A4393B">
        <w:rPr>
          <w:rFonts w:ascii="Times New Roman" w:hAnsi="Times New Roman" w:cs="Times New Roman"/>
          <w:b/>
          <w:color w:val="auto"/>
          <w:lang w:val="pt-BR" w:eastAsia="pt-BR" w:bidi="ar-SA"/>
        </w:rPr>
        <w:t>NOTA 14 – Depósitos para Veículos dos Serviços de Publicidade Legal e Outros</w:t>
      </w:r>
    </w:p>
    <w:p w14:paraId="5EB1113F" w14:textId="77777777" w:rsidR="00651464" w:rsidRPr="00A4393B" w:rsidRDefault="00651464" w:rsidP="00651464">
      <w:pPr>
        <w:tabs>
          <w:tab w:val="left" w:pos="2160"/>
          <w:tab w:val="left" w:pos="2340"/>
        </w:tabs>
        <w:suppressAutoHyphens/>
        <w:jc w:val="both"/>
        <w:rPr>
          <w:rFonts w:ascii="Times New Roman" w:hAnsi="Times New Roman" w:cs="Times New Roman"/>
          <w:b/>
          <w:color w:val="auto"/>
          <w:lang w:val="pt-BR" w:eastAsia="pt-BR" w:bidi="ar-SA"/>
        </w:rPr>
      </w:pPr>
    </w:p>
    <w:p w14:paraId="49EF830A" w14:textId="25AB3F97" w:rsidR="00651464" w:rsidRPr="00A4393B" w:rsidRDefault="00651464" w:rsidP="00651464">
      <w:pPr>
        <w:ind w:firstLine="1418"/>
        <w:jc w:val="both"/>
        <w:rPr>
          <w:rFonts w:cs="Times New Roman"/>
          <w:color w:val="auto"/>
          <w:lang w:val="pt-BR" w:eastAsia="pt-BR" w:bidi="ar-SA"/>
        </w:rPr>
      </w:pPr>
      <w:r w:rsidRPr="00A4393B">
        <w:rPr>
          <w:rFonts w:ascii="Times New Roman" w:hAnsi="Times New Roman" w:cs="Times New Roman"/>
          <w:color w:val="auto"/>
          <w:lang w:val="pt-BR" w:eastAsia="pt-BR" w:bidi="ar-SA"/>
        </w:rPr>
        <w:t>Constitui-se, entre outros, dos valores a serem repassados aos veículos de comunicação que executam os serviços de publicidade legal, devidos pela EBC em decorrência da sua condição de agência de publicidade. Na representatividade, o acréscimo/redução nesta rubrica ocorre em função do volume de pagamentos realizados pelos clientes dos produtos da empresa</w:t>
      </w:r>
    </w:p>
    <w:p w14:paraId="0482F8B8" w14:textId="35B34D5C" w:rsidR="00651464" w:rsidRPr="00A4393B" w:rsidRDefault="00651464" w:rsidP="00651464">
      <w:pPr>
        <w:ind w:firstLine="1418"/>
        <w:jc w:val="both"/>
        <w:rPr>
          <w:rFonts w:ascii="Times New Roman" w:hAnsi="Times New Roman" w:cs="Times New Roman"/>
          <w:b/>
          <w:color w:val="auto"/>
          <w:lang w:val="pt-BR" w:eastAsia="pt-BR" w:bidi="ar-SA"/>
        </w:rPr>
      </w:pPr>
    </w:p>
    <w:p w14:paraId="469AD3E0" w14:textId="5E280272" w:rsidR="00651464" w:rsidRDefault="00651464" w:rsidP="00651464">
      <w:pPr>
        <w:ind w:firstLine="1418"/>
        <w:jc w:val="both"/>
        <w:rPr>
          <w:rFonts w:ascii="Times New Roman" w:hAnsi="Times New Roman" w:cs="Times New Roman"/>
          <w:b/>
          <w:color w:val="auto"/>
          <w:lang w:val="pt-BR" w:eastAsia="pt-BR" w:bidi="ar-SA"/>
        </w:rPr>
      </w:pPr>
    </w:p>
    <w:p w14:paraId="3FF2C1D4" w14:textId="77777777" w:rsidR="000552E2" w:rsidRPr="00A4393B" w:rsidRDefault="000552E2" w:rsidP="00651464">
      <w:pPr>
        <w:ind w:firstLine="1418"/>
        <w:jc w:val="both"/>
        <w:rPr>
          <w:rFonts w:ascii="Times New Roman" w:hAnsi="Times New Roman" w:cs="Times New Roman"/>
          <w:b/>
          <w:color w:val="auto"/>
          <w:lang w:val="pt-BR" w:eastAsia="pt-BR" w:bidi="ar-SA"/>
        </w:rPr>
      </w:pPr>
    </w:p>
    <w:p w14:paraId="7E99474C" w14:textId="77777777" w:rsidR="00995433" w:rsidRPr="00A4393B" w:rsidRDefault="00995433" w:rsidP="00995433">
      <w:pPr>
        <w:tabs>
          <w:tab w:val="left" w:pos="2160"/>
          <w:tab w:val="left" w:pos="2340"/>
        </w:tabs>
        <w:suppressAutoHyphens/>
        <w:jc w:val="both"/>
        <w:rPr>
          <w:rFonts w:ascii="Times New Roman" w:hAnsi="Times New Roman" w:cs="Times New Roman"/>
          <w:b/>
          <w:color w:val="auto"/>
          <w:lang w:val="pt-BR" w:eastAsia="pt-BR" w:bidi="ar-SA"/>
        </w:rPr>
      </w:pPr>
      <w:r w:rsidRPr="00A4393B">
        <w:rPr>
          <w:rFonts w:ascii="Times New Roman" w:hAnsi="Times New Roman" w:cs="Times New Roman"/>
          <w:b/>
          <w:color w:val="auto"/>
          <w:lang w:val="pt-BR" w:eastAsia="pt-BR" w:bidi="ar-SA"/>
        </w:rPr>
        <w:t>NOTA 15 – Outras Obrigações a Curto Prazo</w:t>
      </w:r>
    </w:p>
    <w:p w14:paraId="59513601" w14:textId="77777777" w:rsidR="00995433" w:rsidRPr="00A4393B" w:rsidRDefault="00995433" w:rsidP="00995433">
      <w:pPr>
        <w:tabs>
          <w:tab w:val="left" w:pos="2160"/>
          <w:tab w:val="left" w:pos="2340"/>
        </w:tabs>
        <w:suppressAutoHyphens/>
        <w:jc w:val="both"/>
        <w:rPr>
          <w:rFonts w:ascii="Times New Roman" w:hAnsi="Times New Roman" w:cs="Times New Roman"/>
          <w:b/>
          <w:color w:val="auto"/>
          <w:lang w:val="pt-BR" w:eastAsia="pt-BR" w:bidi="ar-SA"/>
        </w:rPr>
      </w:pPr>
    </w:p>
    <w:p w14:paraId="1B91A6E6" w14:textId="10F3BC89" w:rsidR="00995433" w:rsidRPr="00A4393B" w:rsidRDefault="00995433" w:rsidP="00995433">
      <w:pPr>
        <w:tabs>
          <w:tab w:val="left" w:pos="1985"/>
          <w:tab w:val="left" w:pos="2160"/>
          <w:tab w:val="left" w:pos="2268"/>
        </w:tabs>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bidi="ar-SA"/>
        </w:rPr>
        <w:t xml:space="preserve">15.1 – </w:t>
      </w:r>
      <w:r w:rsidRPr="00A4393B">
        <w:rPr>
          <w:rFonts w:ascii="Times New Roman" w:hAnsi="Times New Roman" w:cs="Times New Roman"/>
          <w:color w:val="auto"/>
          <w:lang w:val="pt-BR" w:eastAsia="pt-BR" w:bidi="ar-SA"/>
        </w:rPr>
        <w:t xml:space="preserve">Transferências Financeiras a Comprovar – R$ 11.177.267,31 – trata-se de Termos de Execução Descentralizada - TED firmados com o Fundo Nacional de Desenvolvimento da Educação – FNDE e Agência Nacional de Cinema – ANCINE, </w:t>
      </w:r>
      <w:r w:rsidRPr="00A4393B">
        <w:rPr>
          <w:rFonts w:ascii="Times New Roman" w:hAnsi="Times New Roman" w:cs="Times New Roman"/>
          <w:color w:val="auto"/>
          <w:lang w:val="pt-BR" w:eastAsia="pt-BR" w:bidi="ar-SA"/>
        </w:rPr>
        <w:lastRenderedPageBreak/>
        <w:t xml:space="preserve">indicados na tabela abaixo, os quais se destinaram à execução de serviços vinculados à produção de conteúdos televisivos.  </w:t>
      </w:r>
    </w:p>
    <w:p w14:paraId="3DBC7390" w14:textId="5F02C9DD" w:rsidR="00995433" w:rsidRDefault="00995433" w:rsidP="00995433">
      <w:pPr>
        <w:suppressAutoHyphens/>
        <w:jc w:val="both"/>
        <w:rPr>
          <w:rFonts w:ascii="Times New Roman" w:hAnsi="Times New Roman" w:cs="Times New Roman"/>
          <w:color w:val="auto"/>
          <w:lang w:val="pt-BR" w:bidi="ar-SA"/>
        </w:rPr>
      </w:pPr>
    </w:p>
    <w:p w14:paraId="09071A0D" w14:textId="707F1460" w:rsidR="000552E2" w:rsidRDefault="000552E2" w:rsidP="00995433">
      <w:pPr>
        <w:suppressAutoHyphens/>
        <w:jc w:val="both"/>
        <w:rPr>
          <w:rFonts w:ascii="Times New Roman" w:hAnsi="Times New Roman" w:cs="Times New Roman"/>
          <w:color w:val="auto"/>
          <w:lang w:val="pt-BR" w:bidi="ar-SA"/>
        </w:rPr>
      </w:pPr>
    </w:p>
    <w:p w14:paraId="563D94CB" w14:textId="77777777" w:rsidR="000552E2" w:rsidRPr="00A4393B" w:rsidRDefault="000552E2" w:rsidP="00995433">
      <w:pPr>
        <w:suppressAutoHyphens/>
        <w:jc w:val="both"/>
        <w:rPr>
          <w:rFonts w:ascii="Times New Roman" w:hAnsi="Times New Roman" w:cs="Times New Roman"/>
          <w:color w:val="auto"/>
          <w:lang w:val="pt-BR" w:bidi="ar-SA"/>
        </w:rPr>
      </w:pPr>
    </w:p>
    <w:p w14:paraId="01AA2306" w14:textId="7F5E3EF4" w:rsidR="00995433" w:rsidRPr="00A4393B" w:rsidRDefault="00995433" w:rsidP="001D7F8B">
      <w:pPr>
        <w:suppressAutoHyphens/>
        <w:jc w:val="center"/>
        <w:rPr>
          <w:rFonts w:ascii="Times New Roman" w:hAnsi="Times New Roman" w:cs="Times New Roman"/>
          <w:color w:val="auto"/>
          <w:sz w:val="20"/>
          <w:szCs w:val="20"/>
          <w:lang w:val="pt-BR" w:bidi="ar-SA"/>
        </w:rPr>
      </w:pPr>
      <w:r w:rsidRPr="00A4393B">
        <w:rPr>
          <w:rFonts w:ascii="Times New Roman" w:hAnsi="Times New Roman" w:cs="Times New Roman"/>
          <w:color w:val="auto"/>
          <w:sz w:val="20"/>
          <w:szCs w:val="20"/>
          <w:lang w:val="pt-BR" w:bidi="ar-SA"/>
        </w:rPr>
        <w:t xml:space="preserve">TERMOS DE EXECUÇÃO DESCENTRALIZADA </w:t>
      </w:r>
      <w:r w:rsidR="00376E18" w:rsidRPr="00A4393B">
        <w:rPr>
          <w:rFonts w:ascii="Times New Roman" w:hAnsi="Times New Roman" w:cs="Times New Roman"/>
          <w:color w:val="auto"/>
          <w:sz w:val="20"/>
          <w:szCs w:val="20"/>
          <w:lang w:val="pt-BR" w:bidi="ar-SA"/>
        </w:rPr>
        <w:t>–</w:t>
      </w:r>
      <w:r w:rsidRPr="00A4393B">
        <w:rPr>
          <w:rFonts w:ascii="Times New Roman" w:hAnsi="Times New Roman" w:cs="Times New Roman"/>
          <w:color w:val="auto"/>
          <w:sz w:val="20"/>
          <w:szCs w:val="20"/>
          <w:lang w:val="pt-BR" w:bidi="ar-SA"/>
        </w:rPr>
        <w:t xml:space="preserve"> TED</w:t>
      </w:r>
    </w:p>
    <w:p w14:paraId="2088B298" w14:textId="77777777" w:rsidR="00376E18" w:rsidRPr="00A4393B" w:rsidRDefault="00376E18" w:rsidP="00995433">
      <w:pPr>
        <w:suppressAutoHyphens/>
        <w:jc w:val="both"/>
        <w:rPr>
          <w:rFonts w:ascii="Times New Roman" w:hAnsi="Times New Roman" w:cs="Times New Roman"/>
          <w:color w:val="auto"/>
          <w:sz w:val="20"/>
          <w:szCs w:val="20"/>
          <w:lang w:val="pt-BR" w:bidi="ar-SA"/>
        </w:rPr>
      </w:pPr>
    </w:p>
    <w:tbl>
      <w:tblPr>
        <w:tblStyle w:val="Tabelacomgrade10"/>
        <w:tblW w:w="0" w:type="auto"/>
        <w:tblInd w:w="846" w:type="dxa"/>
        <w:tblLook w:val="04A0" w:firstRow="1" w:lastRow="0" w:firstColumn="1" w:lastColumn="0" w:noHBand="0" w:noVBand="1"/>
      </w:tblPr>
      <w:tblGrid>
        <w:gridCol w:w="1134"/>
        <w:gridCol w:w="4536"/>
        <w:gridCol w:w="1417"/>
      </w:tblGrid>
      <w:tr w:rsidR="00A4393B" w:rsidRPr="00A4393B" w14:paraId="15BE5946" w14:textId="77777777" w:rsidTr="00376E18">
        <w:tc>
          <w:tcPr>
            <w:tcW w:w="1134" w:type="dxa"/>
            <w:shd w:val="clear" w:color="auto" w:fill="D2F0FA"/>
            <w:vAlign w:val="center"/>
          </w:tcPr>
          <w:p w14:paraId="770E4A22" w14:textId="77777777" w:rsidR="00995433" w:rsidRPr="00A4393B" w:rsidRDefault="00995433" w:rsidP="00376E18">
            <w:pPr>
              <w:suppressAutoHyphens/>
              <w:jc w:val="center"/>
              <w:rPr>
                <w:rFonts w:ascii="Times New Roman" w:hAnsi="Times New Roman" w:cs="Times New Roman"/>
                <w:color w:val="auto"/>
                <w:sz w:val="20"/>
                <w:szCs w:val="20"/>
                <w:lang w:val="pt-BR" w:bidi="ar-SA"/>
              </w:rPr>
            </w:pPr>
            <w:r w:rsidRPr="00A4393B">
              <w:rPr>
                <w:rFonts w:ascii="Times New Roman" w:hAnsi="Times New Roman" w:cs="Times New Roman"/>
                <w:color w:val="auto"/>
                <w:sz w:val="20"/>
                <w:szCs w:val="20"/>
                <w:lang w:val="pt-BR" w:bidi="ar-SA"/>
              </w:rPr>
              <w:t>NÚMERO</w:t>
            </w:r>
          </w:p>
        </w:tc>
        <w:tc>
          <w:tcPr>
            <w:tcW w:w="4536" w:type="dxa"/>
            <w:shd w:val="clear" w:color="auto" w:fill="D2F0FA"/>
            <w:vAlign w:val="center"/>
          </w:tcPr>
          <w:p w14:paraId="7A3EF9F4" w14:textId="73DE7A7C" w:rsidR="00995433" w:rsidRPr="00A4393B" w:rsidRDefault="00995433" w:rsidP="001D7F8B">
            <w:pPr>
              <w:suppressAutoHyphens/>
              <w:jc w:val="center"/>
              <w:rPr>
                <w:rFonts w:ascii="Times New Roman" w:hAnsi="Times New Roman" w:cs="Times New Roman"/>
                <w:color w:val="auto"/>
                <w:sz w:val="20"/>
                <w:szCs w:val="20"/>
                <w:lang w:val="pt-BR" w:bidi="ar-SA"/>
              </w:rPr>
            </w:pPr>
            <w:r w:rsidRPr="00A4393B">
              <w:rPr>
                <w:rFonts w:ascii="Times New Roman" w:hAnsi="Times New Roman" w:cs="Times New Roman"/>
                <w:color w:val="auto"/>
                <w:sz w:val="20"/>
                <w:szCs w:val="20"/>
                <w:lang w:val="pt-BR" w:bidi="ar-SA"/>
              </w:rPr>
              <w:t>UNIDADE DESCENTRALIZADORA</w:t>
            </w:r>
          </w:p>
        </w:tc>
        <w:tc>
          <w:tcPr>
            <w:tcW w:w="1417" w:type="dxa"/>
            <w:shd w:val="clear" w:color="auto" w:fill="D2F0FA"/>
            <w:vAlign w:val="center"/>
          </w:tcPr>
          <w:p w14:paraId="5D07F7E8" w14:textId="77777777" w:rsidR="00995433" w:rsidRPr="00A4393B" w:rsidRDefault="00995433" w:rsidP="00995433">
            <w:pPr>
              <w:suppressAutoHyphens/>
              <w:jc w:val="both"/>
              <w:rPr>
                <w:rFonts w:ascii="Times New Roman" w:hAnsi="Times New Roman" w:cs="Times New Roman"/>
                <w:color w:val="auto"/>
                <w:sz w:val="20"/>
                <w:szCs w:val="20"/>
                <w:lang w:val="pt-BR" w:bidi="ar-SA"/>
              </w:rPr>
            </w:pPr>
            <w:r w:rsidRPr="00A4393B">
              <w:rPr>
                <w:rFonts w:ascii="Times New Roman" w:hAnsi="Times New Roman" w:cs="Times New Roman"/>
                <w:color w:val="auto"/>
                <w:sz w:val="20"/>
                <w:szCs w:val="20"/>
                <w:lang w:val="pt-BR" w:bidi="ar-SA"/>
              </w:rPr>
              <w:t>VALOR – R$</w:t>
            </w:r>
          </w:p>
        </w:tc>
      </w:tr>
      <w:tr w:rsidR="00A4393B" w:rsidRPr="00A4393B" w14:paraId="1F3838BF" w14:textId="77777777" w:rsidTr="00376E18">
        <w:tc>
          <w:tcPr>
            <w:tcW w:w="1134" w:type="dxa"/>
            <w:shd w:val="clear" w:color="auto" w:fill="D2F0FA"/>
            <w:vAlign w:val="center"/>
          </w:tcPr>
          <w:p w14:paraId="42738BAD" w14:textId="71948632" w:rsidR="00995433" w:rsidRPr="00A4393B" w:rsidRDefault="00995433" w:rsidP="00376E18">
            <w:pPr>
              <w:suppressAutoHyphens/>
              <w:jc w:val="center"/>
              <w:rPr>
                <w:rFonts w:ascii="Times New Roman" w:hAnsi="Times New Roman" w:cs="Times New Roman"/>
                <w:color w:val="auto"/>
                <w:sz w:val="20"/>
                <w:szCs w:val="20"/>
                <w:lang w:val="pt-BR" w:bidi="ar-SA"/>
              </w:rPr>
            </w:pPr>
            <w:r w:rsidRPr="00A4393B">
              <w:rPr>
                <w:rFonts w:ascii="Times New Roman" w:hAnsi="Times New Roman" w:cs="Times New Roman"/>
                <w:color w:val="auto"/>
                <w:sz w:val="20"/>
                <w:szCs w:val="20"/>
                <w:lang w:val="pt-BR" w:bidi="ar-SA"/>
              </w:rPr>
              <w:t>676504</w:t>
            </w:r>
          </w:p>
        </w:tc>
        <w:tc>
          <w:tcPr>
            <w:tcW w:w="4536" w:type="dxa"/>
            <w:shd w:val="clear" w:color="auto" w:fill="D2F0FA"/>
            <w:vAlign w:val="center"/>
          </w:tcPr>
          <w:p w14:paraId="65C23CFE" w14:textId="77777777" w:rsidR="00995433" w:rsidRPr="00A4393B" w:rsidRDefault="00995433" w:rsidP="00995433">
            <w:pPr>
              <w:suppressAutoHyphens/>
              <w:jc w:val="both"/>
              <w:rPr>
                <w:rFonts w:ascii="Times New Roman" w:hAnsi="Times New Roman" w:cs="Times New Roman"/>
                <w:color w:val="auto"/>
                <w:sz w:val="20"/>
                <w:szCs w:val="20"/>
                <w:lang w:val="pt-BR" w:bidi="ar-SA"/>
              </w:rPr>
            </w:pPr>
            <w:r w:rsidRPr="00A4393B">
              <w:rPr>
                <w:rFonts w:ascii="Times New Roman" w:hAnsi="Times New Roman" w:cs="Times New Roman"/>
                <w:color w:val="auto"/>
                <w:sz w:val="20"/>
                <w:szCs w:val="20"/>
                <w:lang w:val="pt-BR" w:bidi="ar-SA"/>
              </w:rPr>
              <w:t xml:space="preserve">FNDE   </w:t>
            </w:r>
          </w:p>
        </w:tc>
        <w:tc>
          <w:tcPr>
            <w:tcW w:w="1417" w:type="dxa"/>
            <w:shd w:val="clear" w:color="auto" w:fill="D2F0FA"/>
            <w:vAlign w:val="center"/>
          </w:tcPr>
          <w:p w14:paraId="67AAD19C" w14:textId="390DE60D" w:rsidR="00995433" w:rsidRPr="00A4393B" w:rsidRDefault="00995433" w:rsidP="001D7F8B">
            <w:pPr>
              <w:suppressAutoHyphens/>
              <w:jc w:val="right"/>
              <w:rPr>
                <w:rFonts w:ascii="Times New Roman" w:hAnsi="Times New Roman" w:cs="Times New Roman"/>
                <w:color w:val="auto"/>
                <w:sz w:val="20"/>
                <w:szCs w:val="20"/>
                <w:lang w:val="pt-BR" w:bidi="ar-SA"/>
              </w:rPr>
            </w:pPr>
            <w:r w:rsidRPr="00A4393B">
              <w:rPr>
                <w:rFonts w:ascii="Times New Roman" w:hAnsi="Times New Roman" w:cs="Times New Roman"/>
                <w:color w:val="auto"/>
                <w:sz w:val="20"/>
                <w:szCs w:val="20"/>
                <w:lang w:val="pt-BR" w:bidi="ar-SA"/>
              </w:rPr>
              <w:t>900.000,00</w:t>
            </w:r>
          </w:p>
        </w:tc>
      </w:tr>
      <w:tr w:rsidR="00A4393B" w:rsidRPr="00A4393B" w14:paraId="2373C4AB" w14:textId="77777777" w:rsidTr="00376E18">
        <w:tc>
          <w:tcPr>
            <w:tcW w:w="1134" w:type="dxa"/>
            <w:shd w:val="clear" w:color="auto" w:fill="D2F0FA"/>
            <w:vAlign w:val="center"/>
          </w:tcPr>
          <w:p w14:paraId="4AE5C084" w14:textId="69ED0F5E" w:rsidR="00995433" w:rsidRPr="00A4393B" w:rsidRDefault="00995433" w:rsidP="00376E18">
            <w:pPr>
              <w:suppressAutoHyphens/>
              <w:jc w:val="center"/>
              <w:rPr>
                <w:rFonts w:ascii="Times New Roman" w:hAnsi="Times New Roman" w:cs="Times New Roman"/>
                <w:color w:val="auto"/>
                <w:sz w:val="20"/>
                <w:szCs w:val="20"/>
                <w:lang w:val="pt-BR" w:bidi="ar-SA"/>
              </w:rPr>
            </w:pPr>
            <w:r w:rsidRPr="00A4393B">
              <w:rPr>
                <w:rFonts w:ascii="Times New Roman" w:hAnsi="Times New Roman" w:cs="Times New Roman"/>
                <w:color w:val="auto"/>
                <w:sz w:val="20"/>
                <w:szCs w:val="20"/>
                <w:lang w:val="pt-BR" w:bidi="ar-SA"/>
              </w:rPr>
              <w:t>676668</w:t>
            </w:r>
          </w:p>
        </w:tc>
        <w:tc>
          <w:tcPr>
            <w:tcW w:w="4536" w:type="dxa"/>
            <w:shd w:val="clear" w:color="auto" w:fill="D2F0FA"/>
            <w:vAlign w:val="center"/>
          </w:tcPr>
          <w:p w14:paraId="6B176C94" w14:textId="77777777" w:rsidR="00995433" w:rsidRPr="00A4393B" w:rsidRDefault="00995433" w:rsidP="00995433">
            <w:pPr>
              <w:suppressAutoHyphens/>
              <w:jc w:val="both"/>
              <w:rPr>
                <w:rFonts w:ascii="Times New Roman" w:hAnsi="Times New Roman" w:cs="Times New Roman"/>
                <w:color w:val="auto"/>
                <w:sz w:val="20"/>
                <w:szCs w:val="20"/>
                <w:lang w:val="pt-BR" w:bidi="ar-SA"/>
              </w:rPr>
            </w:pPr>
            <w:r w:rsidRPr="00A4393B">
              <w:rPr>
                <w:rFonts w:ascii="Times New Roman" w:hAnsi="Times New Roman" w:cs="Times New Roman"/>
                <w:color w:val="auto"/>
                <w:sz w:val="20"/>
                <w:szCs w:val="20"/>
                <w:lang w:val="pt-BR" w:bidi="ar-SA"/>
              </w:rPr>
              <w:t>ANCINE – 1ª EDIÇÃO</w:t>
            </w:r>
          </w:p>
        </w:tc>
        <w:tc>
          <w:tcPr>
            <w:tcW w:w="1417" w:type="dxa"/>
            <w:shd w:val="clear" w:color="auto" w:fill="D2F0FA"/>
            <w:vAlign w:val="center"/>
          </w:tcPr>
          <w:p w14:paraId="7CAD67CB" w14:textId="653F5610" w:rsidR="00995433" w:rsidRPr="00A4393B" w:rsidRDefault="00995433" w:rsidP="001D7F8B">
            <w:pPr>
              <w:suppressAutoHyphens/>
              <w:jc w:val="right"/>
              <w:rPr>
                <w:rFonts w:ascii="Times New Roman" w:hAnsi="Times New Roman" w:cs="Times New Roman"/>
                <w:color w:val="auto"/>
                <w:sz w:val="20"/>
                <w:szCs w:val="20"/>
                <w:lang w:val="pt-BR" w:bidi="ar-SA"/>
              </w:rPr>
            </w:pPr>
            <w:r w:rsidRPr="00A4393B">
              <w:rPr>
                <w:rFonts w:ascii="Times New Roman" w:hAnsi="Times New Roman" w:cs="Times New Roman"/>
                <w:color w:val="auto"/>
                <w:sz w:val="20"/>
                <w:szCs w:val="20"/>
                <w:lang w:val="pt-BR" w:bidi="ar-SA"/>
              </w:rPr>
              <w:t>6.430.670,00</w:t>
            </w:r>
          </w:p>
        </w:tc>
      </w:tr>
      <w:tr w:rsidR="00A4393B" w:rsidRPr="00A4393B" w14:paraId="7F419A40" w14:textId="77777777" w:rsidTr="00AC5EC6">
        <w:trPr>
          <w:trHeight w:val="56"/>
        </w:trPr>
        <w:tc>
          <w:tcPr>
            <w:tcW w:w="1134" w:type="dxa"/>
            <w:shd w:val="clear" w:color="auto" w:fill="D2F0FA"/>
            <w:vAlign w:val="center"/>
          </w:tcPr>
          <w:p w14:paraId="2B4C9995" w14:textId="467375DF" w:rsidR="00995433" w:rsidRPr="00A4393B" w:rsidRDefault="00995433" w:rsidP="00376E18">
            <w:pPr>
              <w:suppressAutoHyphens/>
              <w:jc w:val="center"/>
              <w:rPr>
                <w:rFonts w:ascii="Times New Roman" w:hAnsi="Times New Roman" w:cs="Times New Roman"/>
                <w:color w:val="auto"/>
                <w:sz w:val="20"/>
                <w:szCs w:val="20"/>
                <w:lang w:val="pt-BR" w:bidi="ar-SA"/>
              </w:rPr>
            </w:pPr>
            <w:r w:rsidRPr="00A4393B">
              <w:rPr>
                <w:rFonts w:ascii="Times New Roman" w:hAnsi="Times New Roman" w:cs="Times New Roman"/>
                <w:color w:val="auto"/>
                <w:sz w:val="20"/>
                <w:szCs w:val="20"/>
                <w:lang w:val="pt-BR" w:bidi="ar-SA"/>
              </w:rPr>
              <w:t>684957</w:t>
            </w:r>
          </w:p>
        </w:tc>
        <w:tc>
          <w:tcPr>
            <w:tcW w:w="4536" w:type="dxa"/>
            <w:shd w:val="clear" w:color="auto" w:fill="D2F0FA"/>
            <w:vAlign w:val="center"/>
          </w:tcPr>
          <w:p w14:paraId="34ACAB37" w14:textId="77777777" w:rsidR="00995433" w:rsidRPr="00A4393B" w:rsidRDefault="00995433" w:rsidP="00995433">
            <w:pPr>
              <w:suppressAutoHyphens/>
              <w:jc w:val="both"/>
              <w:rPr>
                <w:rFonts w:ascii="Times New Roman" w:hAnsi="Times New Roman" w:cs="Times New Roman"/>
                <w:color w:val="auto"/>
                <w:sz w:val="20"/>
                <w:szCs w:val="20"/>
                <w:lang w:val="pt-BR" w:bidi="ar-SA"/>
              </w:rPr>
            </w:pPr>
            <w:r w:rsidRPr="00A4393B">
              <w:rPr>
                <w:rFonts w:ascii="Times New Roman" w:hAnsi="Times New Roman" w:cs="Times New Roman"/>
                <w:color w:val="auto"/>
                <w:sz w:val="20"/>
                <w:szCs w:val="20"/>
                <w:lang w:val="pt-BR" w:bidi="ar-SA"/>
              </w:rPr>
              <w:t>FNDE</w:t>
            </w:r>
          </w:p>
        </w:tc>
        <w:tc>
          <w:tcPr>
            <w:tcW w:w="1417" w:type="dxa"/>
            <w:shd w:val="clear" w:color="auto" w:fill="D2F0FA"/>
            <w:vAlign w:val="center"/>
          </w:tcPr>
          <w:p w14:paraId="5F313EC3" w14:textId="49D59FBE" w:rsidR="00995433" w:rsidRPr="00A4393B" w:rsidRDefault="00995433" w:rsidP="001D7F8B">
            <w:pPr>
              <w:suppressAutoHyphens/>
              <w:jc w:val="right"/>
              <w:rPr>
                <w:rFonts w:ascii="Times New Roman" w:hAnsi="Times New Roman" w:cs="Times New Roman"/>
                <w:color w:val="auto"/>
                <w:sz w:val="20"/>
                <w:szCs w:val="20"/>
                <w:lang w:val="pt-BR" w:bidi="ar-SA"/>
              </w:rPr>
            </w:pPr>
            <w:r w:rsidRPr="00A4393B">
              <w:rPr>
                <w:rFonts w:ascii="Times New Roman" w:hAnsi="Times New Roman" w:cs="Times New Roman"/>
                <w:color w:val="auto"/>
                <w:sz w:val="20"/>
                <w:szCs w:val="20"/>
                <w:lang w:val="pt-BR" w:bidi="ar-SA"/>
              </w:rPr>
              <w:t>295.335,66</w:t>
            </w:r>
          </w:p>
        </w:tc>
      </w:tr>
      <w:tr w:rsidR="00A4393B" w:rsidRPr="00A4393B" w14:paraId="1F880B65" w14:textId="77777777" w:rsidTr="00376E18">
        <w:tc>
          <w:tcPr>
            <w:tcW w:w="1134" w:type="dxa"/>
            <w:shd w:val="clear" w:color="auto" w:fill="D2F0FA"/>
            <w:vAlign w:val="center"/>
          </w:tcPr>
          <w:p w14:paraId="12C77A2C" w14:textId="567DB4FE" w:rsidR="00995433" w:rsidRPr="00A4393B" w:rsidRDefault="00995433" w:rsidP="00376E18">
            <w:pPr>
              <w:suppressAutoHyphens/>
              <w:jc w:val="center"/>
              <w:rPr>
                <w:rFonts w:ascii="Times New Roman" w:hAnsi="Times New Roman" w:cs="Times New Roman"/>
                <w:color w:val="auto"/>
                <w:sz w:val="20"/>
                <w:szCs w:val="20"/>
                <w:lang w:val="pt-BR" w:bidi="ar-SA"/>
              </w:rPr>
            </w:pPr>
            <w:r w:rsidRPr="00A4393B">
              <w:rPr>
                <w:rFonts w:ascii="Times New Roman" w:hAnsi="Times New Roman" w:cs="Times New Roman"/>
                <w:color w:val="auto"/>
                <w:sz w:val="20"/>
                <w:szCs w:val="20"/>
                <w:lang w:val="pt-BR" w:bidi="ar-SA"/>
              </w:rPr>
              <w:t>685312</w:t>
            </w:r>
          </w:p>
        </w:tc>
        <w:tc>
          <w:tcPr>
            <w:tcW w:w="4536" w:type="dxa"/>
            <w:shd w:val="clear" w:color="auto" w:fill="D2F0FA"/>
            <w:vAlign w:val="center"/>
          </w:tcPr>
          <w:p w14:paraId="09A69346" w14:textId="77777777" w:rsidR="00995433" w:rsidRPr="00A4393B" w:rsidRDefault="00995433" w:rsidP="00995433">
            <w:pPr>
              <w:suppressAutoHyphens/>
              <w:jc w:val="both"/>
              <w:rPr>
                <w:rFonts w:ascii="Times New Roman" w:hAnsi="Times New Roman" w:cs="Times New Roman"/>
                <w:color w:val="auto"/>
                <w:sz w:val="20"/>
                <w:szCs w:val="20"/>
                <w:lang w:val="pt-BR" w:bidi="ar-SA"/>
              </w:rPr>
            </w:pPr>
            <w:r w:rsidRPr="00A4393B">
              <w:rPr>
                <w:rFonts w:ascii="Times New Roman" w:hAnsi="Times New Roman" w:cs="Times New Roman"/>
                <w:color w:val="auto"/>
                <w:sz w:val="20"/>
                <w:szCs w:val="20"/>
                <w:lang w:val="pt-BR" w:bidi="ar-SA"/>
              </w:rPr>
              <w:t>ANCINE – 2ª EDIÇÃO</w:t>
            </w:r>
          </w:p>
        </w:tc>
        <w:tc>
          <w:tcPr>
            <w:tcW w:w="1417" w:type="dxa"/>
            <w:shd w:val="clear" w:color="auto" w:fill="D2F0FA"/>
            <w:vAlign w:val="center"/>
          </w:tcPr>
          <w:p w14:paraId="566C9B20" w14:textId="235E2680" w:rsidR="00995433" w:rsidRPr="00A4393B" w:rsidRDefault="00995433" w:rsidP="001D7F8B">
            <w:pPr>
              <w:suppressAutoHyphens/>
              <w:jc w:val="right"/>
              <w:rPr>
                <w:rFonts w:ascii="Times New Roman" w:hAnsi="Times New Roman" w:cs="Times New Roman"/>
                <w:color w:val="auto"/>
                <w:sz w:val="20"/>
                <w:szCs w:val="20"/>
                <w:lang w:val="pt-BR" w:bidi="ar-SA"/>
              </w:rPr>
            </w:pPr>
            <w:r w:rsidRPr="00A4393B">
              <w:rPr>
                <w:rFonts w:ascii="Times New Roman" w:hAnsi="Times New Roman" w:cs="Times New Roman"/>
                <w:color w:val="auto"/>
                <w:sz w:val="20"/>
                <w:szCs w:val="20"/>
                <w:lang w:val="pt-BR" w:bidi="ar-SA"/>
              </w:rPr>
              <w:t>3.217.571,50</w:t>
            </w:r>
          </w:p>
        </w:tc>
      </w:tr>
      <w:tr w:rsidR="00A4393B" w:rsidRPr="00A4393B" w14:paraId="705033E9" w14:textId="77777777" w:rsidTr="00376E18">
        <w:tc>
          <w:tcPr>
            <w:tcW w:w="1134" w:type="dxa"/>
            <w:shd w:val="clear" w:color="auto" w:fill="D2F0FA"/>
            <w:vAlign w:val="center"/>
          </w:tcPr>
          <w:p w14:paraId="4129E354" w14:textId="2F954AF8" w:rsidR="00995433" w:rsidRPr="00A4393B" w:rsidRDefault="00995433" w:rsidP="00376E18">
            <w:pPr>
              <w:suppressAutoHyphens/>
              <w:jc w:val="center"/>
              <w:rPr>
                <w:rFonts w:ascii="Times New Roman" w:hAnsi="Times New Roman" w:cs="Times New Roman"/>
                <w:color w:val="auto"/>
                <w:sz w:val="20"/>
                <w:szCs w:val="20"/>
                <w:lang w:val="pt-BR" w:bidi="ar-SA"/>
              </w:rPr>
            </w:pPr>
            <w:r w:rsidRPr="00A4393B">
              <w:rPr>
                <w:rFonts w:ascii="Times New Roman" w:hAnsi="Times New Roman" w:cs="Times New Roman"/>
                <w:color w:val="auto"/>
                <w:sz w:val="20"/>
                <w:szCs w:val="20"/>
                <w:lang w:val="pt-BR" w:bidi="ar-SA"/>
              </w:rPr>
              <w:t>692283</w:t>
            </w:r>
          </w:p>
        </w:tc>
        <w:tc>
          <w:tcPr>
            <w:tcW w:w="4536" w:type="dxa"/>
            <w:shd w:val="clear" w:color="auto" w:fill="D2F0FA"/>
            <w:vAlign w:val="center"/>
          </w:tcPr>
          <w:p w14:paraId="7F02EBD9" w14:textId="77777777" w:rsidR="00995433" w:rsidRPr="00A4393B" w:rsidRDefault="00995433" w:rsidP="00995433">
            <w:pPr>
              <w:suppressAutoHyphens/>
              <w:jc w:val="both"/>
              <w:rPr>
                <w:rFonts w:ascii="Times New Roman" w:hAnsi="Times New Roman" w:cs="Times New Roman"/>
                <w:color w:val="auto"/>
                <w:sz w:val="20"/>
                <w:szCs w:val="20"/>
                <w:lang w:val="pt-BR" w:bidi="ar-SA"/>
              </w:rPr>
            </w:pPr>
            <w:r w:rsidRPr="00A4393B">
              <w:rPr>
                <w:rFonts w:ascii="Times New Roman" w:hAnsi="Times New Roman" w:cs="Times New Roman"/>
                <w:color w:val="auto"/>
                <w:sz w:val="20"/>
                <w:szCs w:val="20"/>
                <w:lang w:val="pt-BR" w:bidi="ar-SA"/>
              </w:rPr>
              <w:t>ANCINE – 3ª EDIÇÃO</w:t>
            </w:r>
          </w:p>
        </w:tc>
        <w:tc>
          <w:tcPr>
            <w:tcW w:w="1417" w:type="dxa"/>
            <w:shd w:val="clear" w:color="auto" w:fill="D2F0FA"/>
            <w:vAlign w:val="center"/>
          </w:tcPr>
          <w:p w14:paraId="2E1ED7F9" w14:textId="6DF7B43F" w:rsidR="00995433" w:rsidRPr="00A4393B" w:rsidRDefault="00995433" w:rsidP="001D7F8B">
            <w:pPr>
              <w:suppressAutoHyphens/>
              <w:jc w:val="right"/>
              <w:rPr>
                <w:rFonts w:ascii="Times New Roman" w:hAnsi="Times New Roman" w:cs="Times New Roman"/>
                <w:color w:val="auto"/>
                <w:sz w:val="20"/>
                <w:szCs w:val="20"/>
                <w:lang w:val="pt-BR" w:bidi="ar-SA"/>
              </w:rPr>
            </w:pPr>
            <w:r w:rsidRPr="00A4393B">
              <w:rPr>
                <w:rFonts w:ascii="Times New Roman" w:hAnsi="Times New Roman" w:cs="Times New Roman"/>
                <w:color w:val="auto"/>
                <w:sz w:val="20"/>
                <w:szCs w:val="20"/>
                <w:lang w:val="pt-BR" w:bidi="ar-SA"/>
              </w:rPr>
              <w:t>333.690,15</w:t>
            </w:r>
          </w:p>
        </w:tc>
      </w:tr>
      <w:tr w:rsidR="00A4393B" w:rsidRPr="00A4393B" w14:paraId="68081BEB" w14:textId="77777777" w:rsidTr="00376E18">
        <w:tc>
          <w:tcPr>
            <w:tcW w:w="5670" w:type="dxa"/>
            <w:gridSpan w:val="2"/>
            <w:shd w:val="clear" w:color="auto" w:fill="D2F0FA"/>
            <w:vAlign w:val="center"/>
          </w:tcPr>
          <w:p w14:paraId="07E81B11" w14:textId="77777777" w:rsidR="00376E18" w:rsidRPr="00A4393B" w:rsidRDefault="00376E18" w:rsidP="00376E18">
            <w:pPr>
              <w:suppressAutoHyphens/>
              <w:jc w:val="center"/>
              <w:rPr>
                <w:rFonts w:ascii="Times New Roman" w:hAnsi="Times New Roman" w:cs="Times New Roman"/>
                <w:color w:val="auto"/>
                <w:sz w:val="20"/>
                <w:szCs w:val="20"/>
                <w:lang w:val="pt-BR" w:bidi="ar-SA"/>
              </w:rPr>
            </w:pPr>
            <w:r w:rsidRPr="00A4393B">
              <w:rPr>
                <w:rFonts w:ascii="Times New Roman" w:hAnsi="Times New Roman" w:cs="Times New Roman"/>
                <w:color w:val="auto"/>
                <w:sz w:val="20"/>
                <w:szCs w:val="20"/>
                <w:lang w:val="pt-BR" w:bidi="ar-SA"/>
              </w:rPr>
              <w:t>TOTAL</w:t>
            </w:r>
          </w:p>
        </w:tc>
        <w:tc>
          <w:tcPr>
            <w:tcW w:w="1417" w:type="dxa"/>
            <w:shd w:val="clear" w:color="auto" w:fill="D2F0FA"/>
            <w:vAlign w:val="center"/>
          </w:tcPr>
          <w:p w14:paraId="6E6306C8" w14:textId="77777777" w:rsidR="00376E18" w:rsidRPr="00A4393B" w:rsidRDefault="00376E18" w:rsidP="001D7F8B">
            <w:pPr>
              <w:suppressAutoHyphens/>
              <w:jc w:val="right"/>
              <w:rPr>
                <w:rFonts w:ascii="Times New Roman" w:hAnsi="Times New Roman" w:cs="Times New Roman"/>
                <w:color w:val="auto"/>
                <w:sz w:val="20"/>
                <w:szCs w:val="20"/>
                <w:lang w:val="pt-BR" w:bidi="ar-SA"/>
              </w:rPr>
            </w:pPr>
            <w:r w:rsidRPr="00A4393B">
              <w:rPr>
                <w:rFonts w:ascii="Times New Roman" w:hAnsi="Times New Roman" w:cs="Times New Roman"/>
                <w:color w:val="auto"/>
                <w:sz w:val="20"/>
                <w:szCs w:val="20"/>
                <w:lang w:val="pt-BR" w:bidi="ar-SA"/>
              </w:rPr>
              <w:t>11.177.267,31</w:t>
            </w:r>
          </w:p>
        </w:tc>
      </w:tr>
    </w:tbl>
    <w:p w14:paraId="1A23EA8E" w14:textId="77777777" w:rsidR="00995433" w:rsidRPr="00A4393B" w:rsidRDefault="00995433" w:rsidP="00995433">
      <w:pPr>
        <w:suppressAutoHyphens/>
        <w:jc w:val="both"/>
        <w:rPr>
          <w:rFonts w:asciiTheme="minorHAnsi" w:hAnsiTheme="minorHAnsi" w:cs="Calibri"/>
          <w:color w:val="auto"/>
          <w:sz w:val="20"/>
          <w:szCs w:val="20"/>
          <w:lang w:val="pt-BR" w:bidi="ar-SA"/>
        </w:rPr>
      </w:pPr>
      <w:r w:rsidRPr="00A4393B">
        <w:rPr>
          <w:rFonts w:ascii="Times New Roman" w:hAnsi="Times New Roman" w:cs="Times New Roman"/>
          <w:color w:val="auto"/>
          <w:lang w:val="pt-BR" w:bidi="ar-SA"/>
        </w:rPr>
        <w:tab/>
        <w:t xml:space="preserve">   </w:t>
      </w:r>
      <w:r w:rsidRPr="00A4393B">
        <w:rPr>
          <w:rFonts w:asciiTheme="minorHAnsi" w:hAnsiTheme="minorHAnsi" w:cs="Calibri"/>
          <w:color w:val="auto"/>
          <w:sz w:val="20"/>
          <w:szCs w:val="20"/>
          <w:lang w:val="pt-BR" w:bidi="ar-SA"/>
        </w:rPr>
        <w:t>Fonte: SIAFI</w:t>
      </w:r>
      <w:r w:rsidRPr="00A4393B">
        <w:rPr>
          <w:rFonts w:asciiTheme="minorHAnsi" w:hAnsiTheme="minorHAnsi" w:cs="Calibri"/>
          <w:color w:val="auto"/>
          <w:sz w:val="20"/>
          <w:szCs w:val="20"/>
          <w:lang w:val="pt-BR" w:bidi="ar-SA"/>
        </w:rPr>
        <w:tab/>
      </w:r>
    </w:p>
    <w:p w14:paraId="6EE9F771" w14:textId="77777777" w:rsidR="00995433" w:rsidRPr="00A4393B" w:rsidRDefault="00995433" w:rsidP="00995433">
      <w:pPr>
        <w:suppressAutoHyphens/>
        <w:jc w:val="both"/>
        <w:rPr>
          <w:rFonts w:ascii="Times New Roman" w:hAnsi="Times New Roman" w:cs="Times New Roman"/>
          <w:color w:val="auto"/>
          <w:lang w:val="pt-BR" w:bidi="ar-SA"/>
        </w:rPr>
      </w:pPr>
    </w:p>
    <w:p w14:paraId="0B3789C6" w14:textId="5996B4E9" w:rsidR="00651464" w:rsidRPr="00A4393B" w:rsidRDefault="00651464" w:rsidP="00651464">
      <w:pPr>
        <w:suppressAutoHyphens/>
        <w:ind w:firstLine="1418"/>
        <w:jc w:val="both"/>
        <w:rPr>
          <w:rFonts w:ascii="Times New Roman" w:hAnsi="Times New Roman" w:cs="Times New Roman"/>
          <w:b/>
          <w:color w:val="auto"/>
          <w:lang w:val="pt-BR" w:eastAsia="pt-BR" w:bidi="ar-SA"/>
        </w:rPr>
      </w:pPr>
      <w:r w:rsidRPr="00A4393B">
        <w:rPr>
          <w:rFonts w:ascii="Times New Roman" w:hAnsi="Times New Roman" w:cs="Times New Roman"/>
          <w:color w:val="auto"/>
          <w:lang w:val="pt-BR" w:bidi="ar-SA"/>
        </w:rPr>
        <w:t xml:space="preserve">15.2 – Outras Obrigações – o valor de R$ 112.295,28 compõe-se do seguinte: R$ 89.617,07 - </w:t>
      </w:r>
      <w:r w:rsidRPr="00A4393B">
        <w:rPr>
          <w:rFonts w:ascii="Times New Roman" w:hAnsi="Times New Roman" w:cs="Times New Roman"/>
          <w:color w:val="auto"/>
          <w:lang w:val="pt-BR" w:eastAsia="pt-BR" w:bidi="ar-SA"/>
        </w:rPr>
        <w:t xml:space="preserve">Rescisões de Contrato de Trabalho; R$ 3.273,70 </w:t>
      </w:r>
      <w:r w:rsidRPr="00A4393B">
        <w:rPr>
          <w:rFonts w:ascii="Times New Roman" w:hAnsi="Times New Roman" w:cs="Times New Roman"/>
          <w:color w:val="auto"/>
          <w:lang w:val="pt-BR" w:bidi="ar-SA"/>
        </w:rPr>
        <w:t xml:space="preserve">– Diárias/Vale Cultura; e R$ 19.404,51 – Cartão de Pagamento </w:t>
      </w:r>
      <w:r w:rsidRPr="00A4393B">
        <w:rPr>
          <w:rFonts w:ascii="Times New Roman" w:hAnsi="Times New Roman" w:cs="Times New Roman"/>
          <w:color w:val="auto"/>
          <w:lang w:val="pt-BR" w:eastAsia="pt-BR" w:bidi="ar-SA"/>
        </w:rPr>
        <w:t xml:space="preserve">do Governo Federal. </w:t>
      </w:r>
    </w:p>
    <w:p w14:paraId="7BB008B5" w14:textId="77777777" w:rsidR="00995433" w:rsidRPr="00A4393B" w:rsidRDefault="00995433" w:rsidP="00995433">
      <w:pPr>
        <w:tabs>
          <w:tab w:val="left" w:pos="2160"/>
          <w:tab w:val="left" w:pos="2340"/>
        </w:tabs>
        <w:suppressAutoHyphens/>
        <w:ind w:firstLine="1418"/>
        <w:jc w:val="both"/>
        <w:rPr>
          <w:rFonts w:ascii="Times New Roman" w:hAnsi="Times New Roman" w:cs="Times New Roman"/>
          <w:b/>
          <w:color w:val="auto"/>
          <w:lang w:val="pt-BR" w:eastAsia="pt-BR" w:bidi="ar-SA"/>
        </w:rPr>
      </w:pPr>
    </w:p>
    <w:p w14:paraId="2B4B0D94" w14:textId="77777777" w:rsidR="00995433" w:rsidRPr="00A4393B" w:rsidRDefault="00995433" w:rsidP="00995433">
      <w:pPr>
        <w:suppressAutoHyphens/>
        <w:jc w:val="both"/>
        <w:rPr>
          <w:rFonts w:ascii="Times New Roman" w:hAnsi="Times New Roman" w:cs="Times New Roman"/>
          <w:b/>
          <w:color w:val="auto"/>
          <w:lang w:val="pt-BR" w:eastAsia="pt-BR" w:bidi="ar-SA"/>
        </w:rPr>
      </w:pPr>
    </w:p>
    <w:p w14:paraId="7954AA1F" w14:textId="77777777" w:rsidR="00995433" w:rsidRPr="00A4393B" w:rsidRDefault="00995433" w:rsidP="00995433">
      <w:pPr>
        <w:suppressAutoHyphens/>
        <w:jc w:val="both"/>
        <w:rPr>
          <w:rFonts w:ascii="Times New Roman" w:hAnsi="Times New Roman" w:cs="Times New Roman"/>
          <w:b/>
          <w:color w:val="auto"/>
          <w:lang w:val="pt-BR" w:eastAsia="pt-BR" w:bidi="ar-SA"/>
        </w:rPr>
      </w:pPr>
      <w:r w:rsidRPr="00A4393B">
        <w:rPr>
          <w:rFonts w:ascii="Times New Roman" w:hAnsi="Times New Roman" w:cs="Times New Roman"/>
          <w:b/>
          <w:color w:val="auto"/>
          <w:lang w:val="pt-BR" w:eastAsia="pt-BR" w:bidi="ar-SA"/>
        </w:rPr>
        <w:t>NOTA 16 – Plano de Aposentadorias e Pensões</w:t>
      </w:r>
    </w:p>
    <w:p w14:paraId="400F72C7" w14:textId="77777777" w:rsidR="00995433" w:rsidRPr="00A4393B" w:rsidRDefault="00995433" w:rsidP="00995433">
      <w:pPr>
        <w:suppressAutoHyphens/>
        <w:jc w:val="both"/>
        <w:rPr>
          <w:rFonts w:ascii="Times New Roman" w:hAnsi="Times New Roman" w:cs="Times New Roman"/>
          <w:b/>
          <w:color w:val="auto"/>
          <w:lang w:val="pt-BR" w:eastAsia="pt-BR" w:bidi="ar-SA"/>
        </w:rPr>
      </w:pPr>
    </w:p>
    <w:p w14:paraId="2BB31E87" w14:textId="77777777" w:rsidR="00995433" w:rsidRPr="00A4393B" w:rsidRDefault="00995433" w:rsidP="00995433">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A EBC deu continuidade ao Plano de Aposentadorias e Pensões originário da incorporada RADIOBRÁS, RADIOBRASPREV, atualmente intitulado EBC PREV. O Plano de Benefícios e Custeio assegura aos seus participantes e dependentes benefícios complementares ou assemelhados aos da Previdência Oficial Básica.</w:t>
      </w:r>
    </w:p>
    <w:p w14:paraId="11A6D98B" w14:textId="77777777" w:rsidR="00995433" w:rsidRPr="00A4393B" w:rsidRDefault="00995433" w:rsidP="00995433">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A gestão financeira dos recursos do fundo cabe à BB Previdência Fundo de Pensão Banco do Brasil, a quem compete também promover o controle de contribuições, concessão, manutenção, cancelamento e pagamento dos benefícios.</w:t>
      </w:r>
    </w:p>
    <w:p w14:paraId="48F45B53" w14:textId="77777777" w:rsidR="00995433" w:rsidRPr="00A4393B" w:rsidRDefault="00995433" w:rsidP="00995433">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Pelos serviços prestados, são devidas as seguintes taxas à BB Previdência:</w:t>
      </w:r>
    </w:p>
    <w:p w14:paraId="616050F9" w14:textId="77777777" w:rsidR="00995433" w:rsidRPr="00A4393B" w:rsidRDefault="00995433" w:rsidP="00995433">
      <w:pPr>
        <w:suppressAutoHyphens/>
        <w:jc w:val="both"/>
        <w:rPr>
          <w:rFonts w:ascii="Times New Roman" w:hAnsi="Times New Roman" w:cs="Times New Roman"/>
          <w:color w:val="auto"/>
          <w:sz w:val="20"/>
          <w:szCs w:val="20"/>
          <w:lang w:val="pt-BR" w:eastAsia="pt-BR" w:bidi="ar-SA"/>
        </w:rPr>
      </w:pPr>
    </w:p>
    <w:p w14:paraId="470F47C8" w14:textId="77777777" w:rsidR="00995433" w:rsidRPr="00A4393B" w:rsidRDefault="00995433" w:rsidP="00995433">
      <w:pPr>
        <w:tabs>
          <w:tab w:val="num" w:pos="1418"/>
          <w:tab w:val="num" w:pos="2160"/>
        </w:tabs>
        <w:suppressAutoHyphens/>
        <w:spacing w:after="200"/>
        <w:ind w:left="1418"/>
        <w:jc w:val="both"/>
        <w:rPr>
          <w:rFonts w:ascii="Times New Roman" w:hAnsi="Times New Roman" w:cs="Times New Roman"/>
          <w:color w:val="auto"/>
          <w:lang w:val="pt-BR" w:eastAsia="pt-BR" w:bidi="ar-SA"/>
        </w:rPr>
      </w:pPr>
      <w:r w:rsidRPr="00A4393B">
        <w:rPr>
          <w:rFonts w:ascii="Times New Roman" w:hAnsi="Times New Roman" w:cs="Times New Roman"/>
          <w:bCs/>
          <w:color w:val="auto"/>
          <w:lang w:val="pt-BR" w:eastAsia="pt-BR" w:bidi="ar-SA"/>
        </w:rPr>
        <w:t>Administração do Ativo</w:t>
      </w:r>
      <w:r w:rsidRPr="00A4393B">
        <w:rPr>
          <w:rFonts w:ascii="Times New Roman" w:hAnsi="Times New Roman" w:cs="Times New Roman"/>
          <w:color w:val="auto"/>
          <w:lang w:val="pt-BR" w:eastAsia="pt-BR" w:bidi="ar-SA"/>
        </w:rPr>
        <w:t>: 0,5% ao ano sobre o saldo diário do fundo, mensalmente levado a débito do patrimônio;</w:t>
      </w:r>
    </w:p>
    <w:p w14:paraId="3041B001" w14:textId="77777777" w:rsidR="00995433" w:rsidRPr="00A4393B" w:rsidRDefault="00995433" w:rsidP="00995433">
      <w:pPr>
        <w:tabs>
          <w:tab w:val="num" w:pos="2160"/>
        </w:tabs>
        <w:suppressAutoHyphens/>
        <w:spacing w:after="200"/>
        <w:ind w:left="1418"/>
        <w:jc w:val="both"/>
        <w:rPr>
          <w:rFonts w:ascii="Times New Roman" w:hAnsi="Times New Roman" w:cs="Times New Roman"/>
          <w:color w:val="auto"/>
          <w:lang w:val="pt-BR" w:eastAsia="pt-BR" w:bidi="ar-SA"/>
        </w:rPr>
      </w:pPr>
      <w:r w:rsidRPr="00A4393B">
        <w:rPr>
          <w:rFonts w:ascii="Times New Roman" w:hAnsi="Times New Roman" w:cs="Times New Roman"/>
          <w:bCs/>
          <w:color w:val="auto"/>
          <w:lang w:val="pt-BR" w:eastAsia="pt-BR" w:bidi="ar-SA"/>
        </w:rPr>
        <w:t>Administração do Passivo</w:t>
      </w:r>
      <w:r w:rsidRPr="00A4393B">
        <w:rPr>
          <w:rFonts w:ascii="Times New Roman" w:hAnsi="Times New Roman" w:cs="Times New Roman"/>
          <w:color w:val="auto"/>
          <w:lang w:val="pt-BR" w:eastAsia="pt-BR" w:bidi="ar-SA"/>
        </w:rPr>
        <w:t>: 2,0% sobre o valor das contribuições mensais e esporádicas vertidas pela patrocinadora e pelos participantes;</w:t>
      </w:r>
    </w:p>
    <w:p w14:paraId="6309E2DD" w14:textId="77777777" w:rsidR="00995433" w:rsidRPr="00A4393B" w:rsidRDefault="00995433" w:rsidP="00995433">
      <w:pPr>
        <w:tabs>
          <w:tab w:val="num" w:pos="2160"/>
          <w:tab w:val="num" w:pos="2268"/>
        </w:tabs>
        <w:suppressAutoHyphens/>
        <w:spacing w:after="200"/>
        <w:ind w:left="1418"/>
        <w:jc w:val="both"/>
        <w:rPr>
          <w:rFonts w:ascii="Times New Roman" w:hAnsi="Times New Roman" w:cs="Times New Roman"/>
          <w:color w:val="auto"/>
          <w:lang w:val="pt-BR" w:eastAsia="pt-BR" w:bidi="ar-SA"/>
        </w:rPr>
      </w:pPr>
      <w:r w:rsidRPr="00A4393B">
        <w:rPr>
          <w:rFonts w:ascii="Times New Roman" w:hAnsi="Times New Roman" w:cs="Times New Roman"/>
          <w:bCs/>
          <w:color w:val="auto"/>
          <w:lang w:val="pt-BR" w:eastAsia="pt-BR" w:bidi="ar-SA"/>
        </w:rPr>
        <w:t>Excedente Financeiro:</w:t>
      </w:r>
      <w:r w:rsidRPr="00A4393B">
        <w:rPr>
          <w:rFonts w:ascii="Times New Roman" w:hAnsi="Times New Roman" w:cs="Times New Roman"/>
          <w:color w:val="auto"/>
          <w:lang w:val="pt-BR" w:eastAsia="pt-BR" w:bidi="ar-SA"/>
        </w:rPr>
        <w:t xml:space="preserve"> 15% sobre os ganhos decorrentes de aplicação dos recursos garantidores das reservas técnicas que ultrapassarem a variação da TR, acrescida da taxa de 4,5% ao ano.</w:t>
      </w:r>
    </w:p>
    <w:p w14:paraId="0D512396" w14:textId="102564C4" w:rsidR="00995433" w:rsidRPr="00A4393B" w:rsidRDefault="00995433" w:rsidP="00995433">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As contribuições efetuadas pela patrocinadora e pelos participantes, </w:t>
      </w:r>
      <w:r w:rsidR="00E00AA1" w:rsidRPr="00A4393B">
        <w:rPr>
          <w:rFonts w:ascii="Times New Roman" w:hAnsi="Times New Roman" w:cs="Times New Roman"/>
          <w:color w:val="auto"/>
          <w:lang w:val="pt-BR" w:eastAsia="pt-BR" w:bidi="ar-SA"/>
        </w:rPr>
        <w:t xml:space="preserve">até o segundo </w:t>
      </w:r>
      <w:r w:rsidR="000E546E" w:rsidRPr="00A4393B">
        <w:rPr>
          <w:rFonts w:ascii="Times New Roman" w:hAnsi="Times New Roman" w:cs="Times New Roman"/>
          <w:color w:val="auto"/>
          <w:lang w:val="pt-BR" w:eastAsia="pt-BR" w:bidi="ar-SA"/>
        </w:rPr>
        <w:t xml:space="preserve">trimestre de </w:t>
      </w:r>
      <w:r w:rsidRPr="00A4393B">
        <w:rPr>
          <w:rFonts w:ascii="Times New Roman" w:hAnsi="Times New Roman" w:cs="Times New Roman"/>
          <w:color w:val="auto"/>
          <w:lang w:val="pt-BR" w:eastAsia="pt-BR" w:bidi="ar-SA"/>
        </w:rPr>
        <w:t>2021 e 2020, foram:</w:t>
      </w:r>
    </w:p>
    <w:p w14:paraId="7CCEE929" w14:textId="77777777" w:rsidR="00995433" w:rsidRPr="00A4393B" w:rsidRDefault="00995433" w:rsidP="00995433">
      <w:pPr>
        <w:suppressAutoHyphens/>
        <w:ind w:firstLine="1418"/>
        <w:jc w:val="both"/>
        <w:rPr>
          <w:rFonts w:ascii="Times New Roman" w:hAnsi="Times New Roman" w:cs="Times New Roman"/>
          <w:color w:val="auto"/>
          <w:lang w:val="pt-BR" w:eastAsia="pt-BR" w:bidi="ar-SA"/>
        </w:rPr>
      </w:pPr>
    </w:p>
    <w:p w14:paraId="0982C858" w14:textId="77777777" w:rsidR="00AC5EC6" w:rsidRPr="00A4393B" w:rsidRDefault="00AC5EC6" w:rsidP="006B34DE">
      <w:pPr>
        <w:suppressAutoHyphens/>
        <w:ind w:firstLine="1418"/>
        <w:jc w:val="both"/>
        <w:rPr>
          <w:rFonts w:ascii="Times New Roman" w:hAnsi="Times New Roman" w:cs="Times New Roman"/>
          <w:color w:val="auto"/>
          <w:lang w:val="pt-BR" w:eastAsia="pt-BR" w:bidi="ar-SA"/>
        </w:rPr>
      </w:pPr>
    </w:p>
    <w:p w14:paraId="39D47709" w14:textId="77777777" w:rsidR="006B34DE" w:rsidRPr="00A4393B" w:rsidRDefault="006B34DE" w:rsidP="000E546E">
      <w:pPr>
        <w:tabs>
          <w:tab w:val="left" w:pos="9072"/>
        </w:tabs>
        <w:suppressAutoHyphens/>
        <w:spacing w:line="240" w:lineRule="atLeast"/>
        <w:ind w:right="424"/>
        <w:jc w:val="right"/>
        <w:rPr>
          <w:rFonts w:ascii="Times New Roman" w:hAnsi="Times New Roman" w:cs="Times New Roman"/>
          <w:color w:val="auto"/>
          <w:sz w:val="14"/>
          <w:szCs w:val="14"/>
          <w:lang w:val="pt-BR" w:eastAsia="pt-BR" w:bidi="ar-SA"/>
        </w:rPr>
      </w:pPr>
      <w:r w:rsidRPr="00A4393B">
        <w:rPr>
          <w:rFonts w:ascii="Times New Roman" w:hAnsi="Times New Roman" w:cs="Times New Roman"/>
          <w:color w:val="auto"/>
          <w:sz w:val="14"/>
          <w:szCs w:val="14"/>
          <w:lang w:val="pt-BR" w:eastAsia="pt-BR" w:bidi="ar-SA"/>
        </w:rPr>
        <w:t>Em R$ 1,00</w:t>
      </w:r>
    </w:p>
    <w:tbl>
      <w:tblPr>
        <w:tblW w:w="7229" w:type="dxa"/>
        <w:tblInd w:w="846" w:type="dxa"/>
        <w:tblCellMar>
          <w:left w:w="70" w:type="dxa"/>
          <w:right w:w="70" w:type="dxa"/>
        </w:tblCellMar>
        <w:tblLook w:val="04A0" w:firstRow="1" w:lastRow="0" w:firstColumn="1" w:lastColumn="0" w:noHBand="0" w:noVBand="1"/>
      </w:tblPr>
      <w:tblGrid>
        <w:gridCol w:w="3113"/>
        <w:gridCol w:w="2132"/>
        <w:gridCol w:w="1984"/>
      </w:tblGrid>
      <w:tr w:rsidR="00A4393B" w:rsidRPr="00A4393B" w14:paraId="483436D4" w14:textId="77777777" w:rsidTr="006B34DE">
        <w:trPr>
          <w:cantSplit/>
          <w:trHeight w:val="397"/>
        </w:trPr>
        <w:tc>
          <w:tcPr>
            <w:tcW w:w="3113" w:type="dxa"/>
            <w:tcBorders>
              <w:top w:val="single" w:sz="4" w:space="0" w:color="000000"/>
              <w:left w:val="single" w:sz="4" w:space="0" w:color="000000"/>
              <w:bottom w:val="single" w:sz="4" w:space="0" w:color="000000"/>
              <w:right w:val="single" w:sz="4" w:space="0" w:color="auto"/>
            </w:tcBorders>
            <w:shd w:val="clear" w:color="auto" w:fill="D2F0FA"/>
            <w:vAlign w:val="center"/>
            <w:hideMark/>
          </w:tcPr>
          <w:p w14:paraId="26E775C1" w14:textId="77777777" w:rsidR="000E32FB" w:rsidRPr="00A4393B" w:rsidRDefault="000E32FB" w:rsidP="000E32FB">
            <w:pPr>
              <w:suppressAutoHyphens/>
              <w:spacing w:line="256" w:lineRule="auto"/>
              <w:jc w:val="center"/>
              <w:rPr>
                <w:rFonts w:ascii="Times New Roman" w:hAnsi="Times New Roman" w:cs="Times New Roman"/>
                <w:color w:val="auto"/>
                <w:sz w:val="20"/>
                <w:szCs w:val="20"/>
                <w:lang w:val="pt-BR" w:eastAsia="pt-BR" w:bidi="ar-SA"/>
              </w:rPr>
            </w:pPr>
            <w:r w:rsidRPr="00A4393B">
              <w:rPr>
                <w:rFonts w:ascii="Times New Roman" w:hAnsi="Times New Roman" w:cs="Times New Roman"/>
                <w:color w:val="auto"/>
                <w:sz w:val="20"/>
                <w:szCs w:val="20"/>
                <w:lang w:val="pt-BR" w:eastAsia="pt-BR" w:bidi="ar-SA"/>
              </w:rPr>
              <w:t>RUBRICA</w:t>
            </w:r>
          </w:p>
        </w:tc>
        <w:tc>
          <w:tcPr>
            <w:tcW w:w="2132" w:type="dxa"/>
            <w:tcBorders>
              <w:top w:val="single" w:sz="4" w:space="0" w:color="auto"/>
              <w:left w:val="single" w:sz="4" w:space="0" w:color="auto"/>
              <w:bottom w:val="single" w:sz="4" w:space="0" w:color="auto"/>
              <w:right w:val="single" w:sz="4" w:space="0" w:color="auto"/>
            </w:tcBorders>
            <w:shd w:val="clear" w:color="auto" w:fill="D2F0FA"/>
            <w:vAlign w:val="center"/>
            <w:hideMark/>
          </w:tcPr>
          <w:p w14:paraId="189D2CA8" w14:textId="55EBA3F0" w:rsidR="000E32FB" w:rsidRPr="00A4393B" w:rsidRDefault="00E00AA1" w:rsidP="000E32FB">
            <w:pPr>
              <w:suppressAutoHyphens/>
              <w:spacing w:line="256" w:lineRule="auto"/>
              <w:jc w:val="center"/>
              <w:rPr>
                <w:rFonts w:ascii="Times New Roman" w:hAnsi="Times New Roman" w:cs="Times New Roman"/>
                <w:color w:val="auto"/>
                <w:sz w:val="20"/>
                <w:szCs w:val="20"/>
                <w:lang w:val="pt-BR" w:eastAsia="pt-BR" w:bidi="ar-SA"/>
              </w:rPr>
            </w:pPr>
            <w:r w:rsidRPr="00A4393B">
              <w:rPr>
                <w:rFonts w:ascii="Times New Roman" w:hAnsi="Times New Roman"/>
                <w:color w:val="auto"/>
                <w:sz w:val="20"/>
                <w:szCs w:val="20"/>
                <w:lang w:eastAsia="pt-BR"/>
              </w:rPr>
              <w:t>2</w:t>
            </w:r>
            <w:r w:rsidR="000E32FB" w:rsidRPr="00A4393B">
              <w:rPr>
                <w:rFonts w:ascii="Times New Roman" w:hAnsi="Times New Roman"/>
                <w:color w:val="auto"/>
                <w:sz w:val="20"/>
                <w:szCs w:val="20"/>
                <w:lang w:eastAsia="pt-BR"/>
              </w:rPr>
              <w:t>ºTRIM/2021</w:t>
            </w:r>
          </w:p>
        </w:tc>
        <w:tc>
          <w:tcPr>
            <w:tcW w:w="1984" w:type="dxa"/>
            <w:tcBorders>
              <w:top w:val="single" w:sz="4" w:space="0" w:color="auto"/>
              <w:left w:val="single" w:sz="4" w:space="0" w:color="auto"/>
              <w:bottom w:val="single" w:sz="4" w:space="0" w:color="auto"/>
              <w:right w:val="single" w:sz="4" w:space="0" w:color="auto"/>
            </w:tcBorders>
            <w:shd w:val="clear" w:color="auto" w:fill="D2F0FA"/>
            <w:vAlign w:val="center"/>
            <w:hideMark/>
          </w:tcPr>
          <w:p w14:paraId="60C6DDB4" w14:textId="5026792D" w:rsidR="000E32FB" w:rsidRPr="00A4393B" w:rsidRDefault="000E32FB" w:rsidP="000E32FB">
            <w:pPr>
              <w:suppressAutoHyphens/>
              <w:spacing w:line="256" w:lineRule="auto"/>
              <w:jc w:val="center"/>
              <w:rPr>
                <w:rFonts w:ascii="Times New Roman" w:hAnsi="Times New Roman" w:cs="Times New Roman"/>
                <w:color w:val="auto"/>
                <w:sz w:val="20"/>
                <w:szCs w:val="20"/>
                <w:lang w:val="pt-BR" w:eastAsia="pt-BR" w:bidi="ar-SA"/>
              </w:rPr>
            </w:pPr>
            <w:r w:rsidRPr="00A4393B">
              <w:rPr>
                <w:rFonts w:ascii="Times New Roman" w:hAnsi="Times New Roman"/>
                <w:color w:val="auto"/>
                <w:sz w:val="20"/>
                <w:szCs w:val="20"/>
                <w:lang w:eastAsia="pt-BR"/>
              </w:rPr>
              <w:t>2º TRIM/2020</w:t>
            </w:r>
          </w:p>
        </w:tc>
      </w:tr>
      <w:tr w:rsidR="00A4393B" w:rsidRPr="00A4393B" w14:paraId="6825BFDB" w14:textId="77777777" w:rsidTr="006B34DE">
        <w:trPr>
          <w:cantSplit/>
          <w:trHeight w:val="397"/>
        </w:trPr>
        <w:tc>
          <w:tcPr>
            <w:tcW w:w="3113" w:type="dxa"/>
            <w:tcBorders>
              <w:top w:val="single" w:sz="4" w:space="0" w:color="000000"/>
              <w:left w:val="single" w:sz="4" w:space="0" w:color="000000"/>
              <w:bottom w:val="single" w:sz="4" w:space="0" w:color="000000"/>
              <w:right w:val="single" w:sz="4" w:space="0" w:color="auto"/>
            </w:tcBorders>
            <w:shd w:val="clear" w:color="auto" w:fill="D2F0FA"/>
            <w:vAlign w:val="center"/>
            <w:hideMark/>
          </w:tcPr>
          <w:p w14:paraId="16284733" w14:textId="77777777" w:rsidR="000E32FB" w:rsidRPr="00A4393B" w:rsidRDefault="000E32FB" w:rsidP="000E32FB">
            <w:pPr>
              <w:suppressAutoHyphens/>
              <w:spacing w:line="256" w:lineRule="auto"/>
              <w:jc w:val="center"/>
              <w:rPr>
                <w:rFonts w:ascii="Times New Roman" w:hAnsi="Times New Roman" w:cs="Times New Roman"/>
                <w:color w:val="auto"/>
                <w:sz w:val="20"/>
                <w:szCs w:val="20"/>
                <w:lang w:val="pt-BR" w:eastAsia="pt-BR" w:bidi="ar-SA"/>
              </w:rPr>
            </w:pPr>
            <w:r w:rsidRPr="00A4393B">
              <w:rPr>
                <w:rFonts w:ascii="Times New Roman" w:hAnsi="Times New Roman" w:cs="Times New Roman"/>
                <w:color w:val="auto"/>
                <w:sz w:val="20"/>
                <w:szCs w:val="20"/>
                <w:lang w:val="pt-BR" w:eastAsia="pt-BR" w:bidi="ar-SA"/>
              </w:rPr>
              <w:t>Contribuições dos Participantes</w:t>
            </w:r>
          </w:p>
        </w:tc>
        <w:tc>
          <w:tcPr>
            <w:tcW w:w="2132" w:type="dxa"/>
            <w:tcBorders>
              <w:top w:val="single" w:sz="4" w:space="0" w:color="auto"/>
              <w:left w:val="single" w:sz="4" w:space="0" w:color="auto"/>
              <w:bottom w:val="single" w:sz="4" w:space="0" w:color="auto"/>
              <w:right w:val="single" w:sz="4" w:space="0" w:color="auto"/>
            </w:tcBorders>
            <w:shd w:val="clear" w:color="auto" w:fill="D2F0FA"/>
            <w:vAlign w:val="center"/>
            <w:hideMark/>
          </w:tcPr>
          <w:p w14:paraId="22401D63" w14:textId="3ECBECE3" w:rsidR="000E32FB" w:rsidRPr="00A4393B" w:rsidRDefault="00E00AA1" w:rsidP="000E32FB">
            <w:pPr>
              <w:suppressAutoHyphens/>
              <w:spacing w:line="256" w:lineRule="auto"/>
              <w:jc w:val="center"/>
              <w:rPr>
                <w:rFonts w:ascii="Times New Roman" w:hAnsi="Times New Roman" w:cs="Times New Roman"/>
                <w:color w:val="auto"/>
                <w:sz w:val="20"/>
                <w:szCs w:val="20"/>
                <w:lang w:val="pt-BR" w:eastAsia="pt-BR" w:bidi="ar-SA"/>
              </w:rPr>
            </w:pPr>
            <w:r w:rsidRPr="00A4393B">
              <w:rPr>
                <w:rFonts w:ascii="Times New Roman" w:hAnsi="Times New Roman" w:cs="Times New Roman"/>
                <w:color w:val="auto"/>
                <w:sz w:val="20"/>
                <w:szCs w:val="20"/>
                <w:lang w:val="pt-BR" w:eastAsia="pt-BR" w:bidi="ar-SA"/>
              </w:rPr>
              <w:t>4.498.800,51</w:t>
            </w:r>
            <w:r w:rsidR="000E32FB" w:rsidRPr="00A4393B">
              <w:rPr>
                <w:rFonts w:ascii="Times New Roman" w:hAnsi="Times New Roman" w:cs="Times New Roman"/>
                <w:color w:val="auto"/>
                <w:sz w:val="20"/>
                <w:szCs w:val="20"/>
                <w:lang w:val="pt-BR" w:eastAsia="pt-BR" w:bidi="ar-SA"/>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D2F0FA"/>
            <w:vAlign w:val="center"/>
            <w:hideMark/>
          </w:tcPr>
          <w:p w14:paraId="10B418BD" w14:textId="7818276A" w:rsidR="000E32FB" w:rsidRPr="00A4393B" w:rsidRDefault="000E32FB" w:rsidP="000E32FB">
            <w:pPr>
              <w:suppressAutoHyphens/>
              <w:spacing w:line="256" w:lineRule="auto"/>
              <w:jc w:val="center"/>
              <w:rPr>
                <w:rFonts w:ascii="Times New Roman" w:hAnsi="Times New Roman" w:cs="Times New Roman"/>
                <w:color w:val="auto"/>
                <w:sz w:val="20"/>
                <w:szCs w:val="20"/>
                <w:lang w:val="pt-BR" w:eastAsia="pt-BR" w:bidi="ar-SA"/>
              </w:rPr>
            </w:pPr>
            <w:r w:rsidRPr="00A4393B">
              <w:rPr>
                <w:rFonts w:ascii="Times New Roman" w:hAnsi="Times New Roman"/>
                <w:color w:val="auto"/>
                <w:sz w:val="20"/>
                <w:szCs w:val="20"/>
                <w:lang w:eastAsia="pt-BR"/>
              </w:rPr>
              <w:t>4.501.858,03</w:t>
            </w:r>
          </w:p>
        </w:tc>
      </w:tr>
      <w:tr w:rsidR="00A4393B" w:rsidRPr="00A4393B" w14:paraId="0CF7F7D6" w14:textId="77777777" w:rsidTr="006B34DE">
        <w:trPr>
          <w:cantSplit/>
          <w:trHeight w:val="397"/>
        </w:trPr>
        <w:tc>
          <w:tcPr>
            <w:tcW w:w="3113" w:type="dxa"/>
            <w:tcBorders>
              <w:top w:val="single" w:sz="4" w:space="0" w:color="000000"/>
              <w:left w:val="single" w:sz="4" w:space="0" w:color="000000"/>
              <w:bottom w:val="single" w:sz="4" w:space="0" w:color="000000"/>
              <w:right w:val="single" w:sz="4" w:space="0" w:color="auto"/>
            </w:tcBorders>
            <w:shd w:val="clear" w:color="auto" w:fill="D2F0FA"/>
            <w:vAlign w:val="center"/>
            <w:hideMark/>
          </w:tcPr>
          <w:p w14:paraId="0B3E336A" w14:textId="77777777" w:rsidR="000E32FB" w:rsidRPr="00A4393B" w:rsidRDefault="000E32FB" w:rsidP="000E32FB">
            <w:pPr>
              <w:suppressAutoHyphens/>
              <w:spacing w:line="256" w:lineRule="auto"/>
              <w:jc w:val="center"/>
              <w:rPr>
                <w:rFonts w:ascii="Times New Roman" w:hAnsi="Times New Roman" w:cs="Times New Roman"/>
                <w:color w:val="auto"/>
                <w:sz w:val="20"/>
                <w:szCs w:val="20"/>
                <w:lang w:val="pt-BR" w:eastAsia="pt-BR" w:bidi="ar-SA"/>
              </w:rPr>
            </w:pPr>
            <w:r w:rsidRPr="00A4393B">
              <w:rPr>
                <w:rFonts w:ascii="Times New Roman" w:hAnsi="Times New Roman" w:cs="Times New Roman"/>
                <w:color w:val="auto"/>
                <w:sz w:val="20"/>
                <w:szCs w:val="20"/>
                <w:lang w:val="pt-BR" w:eastAsia="pt-BR" w:bidi="ar-SA"/>
              </w:rPr>
              <w:t>Contribuições da Patrocinadora</w:t>
            </w:r>
          </w:p>
        </w:tc>
        <w:tc>
          <w:tcPr>
            <w:tcW w:w="2132" w:type="dxa"/>
            <w:tcBorders>
              <w:top w:val="single" w:sz="4" w:space="0" w:color="auto"/>
              <w:left w:val="single" w:sz="4" w:space="0" w:color="auto"/>
              <w:bottom w:val="single" w:sz="4" w:space="0" w:color="auto"/>
              <w:right w:val="single" w:sz="4" w:space="0" w:color="auto"/>
            </w:tcBorders>
            <w:shd w:val="clear" w:color="auto" w:fill="D2F0FA"/>
            <w:vAlign w:val="center"/>
            <w:hideMark/>
          </w:tcPr>
          <w:p w14:paraId="6C4730D6" w14:textId="1D091F3D" w:rsidR="000E32FB" w:rsidRPr="00A4393B" w:rsidRDefault="00E00AA1" w:rsidP="000E32FB">
            <w:pPr>
              <w:suppressAutoHyphens/>
              <w:spacing w:line="256" w:lineRule="auto"/>
              <w:jc w:val="center"/>
              <w:rPr>
                <w:rFonts w:ascii="Times New Roman" w:hAnsi="Times New Roman" w:cs="Times New Roman"/>
                <w:color w:val="auto"/>
                <w:sz w:val="20"/>
                <w:szCs w:val="20"/>
                <w:lang w:val="pt-BR" w:eastAsia="pt-BR" w:bidi="ar-SA"/>
              </w:rPr>
            </w:pPr>
            <w:r w:rsidRPr="00A4393B">
              <w:rPr>
                <w:rFonts w:ascii="Times New Roman" w:hAnsi="Times New Roman"/>
                <w:color w:val="auto"/>
                <w:sz w:val="20"/>
                <w:szCs w:val="20"/>
              </w:rPr>
              <w:t>2.597.370,50</w:t>
            </w:r>
          </w:p>
        </w:tc>
        <w:tc>
          <w:tcPr>
            <w:tcW w:w="1984" w:type="dxa"/>
            <w:tcBorders>
              <w:top w:val="single" w:sz="4" w:space="0" w:color="auto"/>
              <w:left w:val="single" w:sz="4" w:space="0" w:color="auto"/>
              <w:bottom w:val="single" w:sz="4" w:space="0" w:color="auto"/>
              <w:right w:val="single" w:sz="4" w:space="0" w:color="auto"/>
            </w:tcBorders>
            <w:shd w:val="clear" w:color="auto" w:fill="D2F0FA"/>
            <w:vAlign w:val="center"/>
            <w:hideMark/>
          </w:tcPr>
          <w:p w14:paraId="02297EF4" w14:textId="75D45DCB" w:rsidR="000E32FB" w:rsidRPr="00A4393B" w:rsidRDefault="000E32FB" w:rsidP="000E32FB">
            <w:pPr>
              <w:suppressAutoHyphens/>
              <w:spacing w:line="256" w:lineRule="auto"/>
              <w:jc w:val="center"/>
              <w:rPr>
                <w:rFonts w:ascii="Times New Roman" w:hAnsi="Times New Roman" w:cs="Times New Roman"/>
                <w:color w:val="auto"/>
                <w:sz w:val="20"/>
                <w:szCs w:val="20"/>
                <w:lang w:val="pt-BR" w:eastAsia="pt-BR" w:bidi="ar-SA"/>
              </w:rPr>
            </w:pPr>
            <w:r w:rsidRPr="00A4393B">
              <w:rPr>
                <w:rFonts w:ascii="Times New Roman" w:hAnsi="Times New Roman"/>
                <w:color w:val="auto"/>
                <w:sz w:val="20"/>
                <w:szCs w:val="20"/>
              </w:rPr>
              <w:t>3.197.342,44</w:t>
            </w:r>
          </w:p>
        </w:tc>
      </w:tr>
    </w:tbl>
    <w:p w14:paraId="1FEB9221" w14:textId="77777777" w:rsidR="006B34DE" w:rsidRPr="00A4393B" w:rsidRDefault="006B34DE" w:rsidP="006B34DE">
      <w:pPr>
        <w:tabs>
          <w:tab w:val="left" w:pos="7655"/>
          <w:tab w:val="left" w:pos="8080"/>
          <w:tab w:val="left" w:pos="9072"/>
        </w:tabs>
        <w:suppressAutoHyphens/>
        <w:spacing w:line="240" w:lineRule="atLeast"/>
        <w:ind w:right="424"/>
        <w:jc w:val="right"/>
        <w:rPr>
          <w:rFonts w:ascii="Times New Roman" w:hAnsi="Times New Roman" w:cs="Times New Roman"/>
          <w:color w:val="auto"/>
          <w:sz w:val="14"/>
          <w:szCs w:val="14"/>
          <w:lang w:val="pt-BR" w:eastAsia="pt-BR" w:bidi="ar-SA"/>
        </w:rPr>
      </w:pPr>
    </w:p>
    <w:p w14:paraId="17369072" w14:textId="08697506" w:rsidR="00AC5EC6" w:rsidRPr="00A4393B" w:rsidRDefault="00AC5EC6" w:rsidP="00AC5EC6">
      <w:pPr>
        <w:suppressAutoHyphens/>
        <w:ind w:firstLine="1418"/>
        <w:contextualSpacing/>
        <w:jc w:val="both"/>
        <w:rPr>
          <w:rFonts w:ascii="Times New Roman" w:hAnsi="Times New Roman" w:cs="Times New Roman"/>
          <w:bCs/>
          <w:color w:val="auto"/>
          <w:lang w:val="pt-BR" w:eastAsia="en-US" w:bidi="ar-SA"/>
        </w:rPr>
      </w:pPr>
      <w:r w:rsidRPr="00A4393B">
        <w:rPr>
          <w:rFonts w:ascii="Times New Roman" w:hAnsi="Times New Roman" w:cs="Times New Roman"/>
          <w:bCs/>
          <w:color w:val="auto"/>
          <w:lang w:val="pt-BR" w:eastAsia="en-US" w:bidi="ar-SA"/>
        </w:rPr>
        <w:t>A redução ocorrida no valor das contribuições da patrocinadora</w:t>
      </w:r>
      <w:r w:rsidR="00D55D4B">
        <w:rPr>
          <w:rFonts w:ascii="Times New Roman" w:hAnsi="Times New Roman" w:cs="Times New Roman"/>
          <w:bCs/>
          <w:color w:val="auto"/>
          <w:lang w:val="pt-BR" w:eastAsia="en-US" w:bidi="ar-SA"/>
        </w:rPr>
        <w:t>,</w:t>
      </w:r>
      <w:r w:rsidRPr="00A4393B">
        <w:rPr>
          <w:rFonts w:ascii="Times New Roman" w:hAnsi="Times New Roman" w:cs="Times New Roman"/>
          <w:bCs/>
          <w:color w:val="auto"/>
          <w:lang w:val="pt-BR" w:eastAsia="en-US" w:bidi="ar-SA"/>
        </w:rPr>
        <w:t xml:space="preserve"> evidenciada no período comparativo</w:t>
      </w:r>
      <w:r w:rsidR="00D55D4B">
        <w:rPr>
          <w:rFonts w:ascii="Times New Roman" w:hAnsi="Times New Roman" w:cs="Times New Roman"/>
          <w:bCs/>
          <w:color w:val="auto"/>
          <w:lang w:val="pt-BR" w:eastAsia="en-US" w:bidi="ar-SA"/>
        </w:rPr>
        <w:t>,</w:t>
      </w:r>
      <w:r w:rsidRPr="00A4393B">
        <w:rPr>
          <w:rFonts w:ascii="Times New Roman" w:hAnsi="Times New Roman" w:cs="Times New Roman"/>
          <w:bCs/>
          <w:color w:val="auto"/>
          <w:lang w:val="pt-BR" w:eastAsia="en-US" w:bidi="ar-SA"/>
        </w:rPr>
        <w:t xml:space="preserve"> deve-se à data em que as contribuições referentes ao mês de junho/2021, R$ 522.262,19, foram encaminhadas para contabilização, 13/07/2021.  Após os registros contábeis desse valor (nota de sistema 2021NS015242) o total das contribuições</w:t>
      </w:r>
      <w:r w:rsidR="00D55D4B">
        <w:rPr>
          <w:rFonts w:ascii="Times New Roman" w:hAnsi="Times New Roman" w:cs="Times New Roman"/>
          <w:bCs/>
          <w:color w:val="auto"/>
          <w:lang w:val="pt-BR" w:eastAsia="en-US" w:bidi="ar-SA"/>
        </w:rPr>
        <w:t xml:space="preserve"> da patrocinadora até o 2º/tri/2021</w:t>
      </w:r>
      <w:r w:rsidRPr="00A4393B">
        <w:rPr>
          <w:rFonts w:ascii="Times New Roman" w:hAnsi="Times New Roman" w:cs="Times New Roman"/>
          <w:bCs/>
          <w:color w:val="auto"/>
          <w:lang w:val="pt-BR" w:eastAsia="en-US" w:bidi="ar-SA"/>
        </w:rPr>
        <w:t xml:space="preserve"> resultou em R$ 3.119.632,69, conforme Processo/EBC nº 310/2021. </w:t>
      </w:r>
    </w:p>
    <w:p w14:paraId="2B51CE1A" w14:textId="77777777" w:rsidR="006B34DE" w:rsidRPr="00A4393B" w:rsidRDefault="006B34DE" w:rsidP="006B34DE">
      <w:pPr>
        <w:suppressAutoHyphens/>
        <w:contextualSpacing/>
        <w:jc w:val="both"/>
        <w:rPr>
          <w:rFonts w:ascii="Times New Roman" w:hAnsi="Times New Roman" w:cs="Times New Roman"/>
          <w:bCs/>
          <w:color w:val="auto"/>
          <w:lang w:val="pt-BR" w:eastAsia="en-US" w:bidi="ar-SA"/>
        </w:rPr>
      </w:pPr>
    </w:p>
    <w:p w14:paraId="01687221" w14:textId="77777777" w:rsidR="000552E2" w:rsidRPr="00A4393B" w:rsidRDefault="000552E2" w:rsidP="006B34DE">
      <w:pPr>
        <w:spacing w:line="259" w:lineRule="auto"/>
        <w:rPr>
          <w:rFonts w:ascii="Times New Roman" w:hAnsi="Times New Roman" w:cs="Times New Roman"/>
          <w:b/>
          <w:color w:val="auto"/>
          <w:lang w:val="pt-BR" w:eastAsia="en-US" w:bidi="ar-SA"/>
        </w:rPr>
      </w:pPr>
    </w:p>
    <w:p w14:paraId="0501E857" w14:textId="77777777" w:rsidR="006B34DE" w:rsidRPr="00A4393B" w:rsidRDefault="006B34DE" w:rsidP="006B34DE">
      <w:pPr>
        <w:suppressAutoHyphens/>
        <w:contextualSpacing/>
        <w:jc w:val="both"/>
        <w:rPr>
          <w:rFonts w:ascii="Times New Roman" w:hAnsi="Times New Roman" w:cs="Times New Roman"/>
          <w:b/>
          <w:color w:val="auto"/>
          <w:lang w:val="pt-BR" w:eastAsia="en-US" w:bidi="ar-SA"/>
        </w:rPr>
      </w:pPr>
      <w:r w:rsidRPr="00A4393B">
        <w:rPr>
          <w:rFonts w:ascii="Times New Roman" w:hAnsi="Times New Roman" w:cs="Times New Roman"/>
          <w:b/>
          <w:color w:val="auto"/>
          <w:lang w:val="pt-BR" w:eastAsia="en-US" w:bidi="ar-SA"/>
        </w:rPr>
        <w:t xml:space="preserve">NOTA 17– Obrigações a Longo Prazo </w:t>
      </w:r>
    </w:p>
    <w:p w14:paraId="353B072E" w14:textId="77777777" w:rsidR="006B34DE" w:rsidRPr="00A4393B" w:rsidRDefault="006B34DE" w:rsidP="006B34DE">
      <w:pPr>
        <w:suppressAutoHyphens/>
        <w:contextualSpacing/>
        <w:jc w:val="both"/>
        <w:rPr>
          <w:rFonts w:ascii="Times New Roman" w:hAnsi="Times New Roman" w:cs="Times New Roman"/>
          <w:b/>
          <w:color w:val="auto"/>
          <w:lang w:val="pt-BR" w:eastAsia="en-US" w:bidi="ar-SA"/>
        </w:rPr>
      </w:pPr>
    </w:p>
    <w:p w14:paraId="348F44AE" w14:textId="77777777" w:rsidR="006B34DE" w:rsidRPr="00A4393B" w:rsidRDefault="006B34DE" w:rsidP="006B34DE">
      <w:pPr>
        <w:suppressAutoHyphens/>
        <w:ind w:firstLine="1418"/>
        <w:contextualSpacing/>
        <w:jc w:val="both"/>
        <w:rPr>
          <w:rFonts w:ascii="Times New Roman" w:hAnsi="Times New Roman" w:cs="Times New Roman"/>
          <w:bCs/>
          <w:color w:val="auto"/>
          <w:lang w:val="pt-BR" w:eastAsia="en-US" w:bidi="ar-SA"/>
        </w:rPr>
      </w:pPr>
      <w:r w:rsidRPr="00A4393B">
        <w:rPr>
          <w:rFonts w:ascii="Times New Roman" w:hAnsi="Times New Roman" w:cs="Times New Roman"/>
          <w:bCs/>
          <w:color w:val="auto"/>
          <w:lang w:val="pt-BR" w:eastAsia="en-US" w:bidi="ar-SA"/>
        </w:rPr>
        <w:t xml:space="preserve">17.1 – Fornecedores – trata-se de valores devidos a fornecedores de serviços que se encontram sob ação judicial, em razão de reclamatórias trabalhistas não cumpridas pelas empresas contratadas. </w:t>
      </w:r>
    </w:p>
    <w:p w14:paraId="774AA04C" w14:textId="77777777" w:rsidR="006B34DE" w:rsidRPr="00A4393B" w:rsidRDefault="006B34DE" w:rsidP="006B34DE">
      <w:pPr>
        <w:shd w:val="clear" w:color="auto" w:fill="FFFFFF"/>
        <w:suppressAutoHyphens/>
        <w:ind w:firstLine="1418"/>
        <w:contextualSpacing/>
        <w:jc w:val="both"/>
        <w:rPr>
          <w:rFonts w:ascii="Times New Roman" w:hAnsi="Times New Roman" w:cs="Times New Roman"/>
          <w:color w:val="auto"/>
          <w:lang w:val="pt-BR" w:bidi="ar-SA"/>
        </w:rPr>
      </w:pPr>
    </w:p>
    <w:p w14:paraId="04F482B1" w14:textId="77777777" w:rsidR="006B34DE" w:rsidRPr="00A4393B" w:rsidRDefault="006B34DE" w:rsidP="006B34DE">
      <w:pPr>
        <w:shd w:val="clear" w:color="auto" w:fill="FFFFFF"/>
        <w:suppressAutoHyphens/>
        <w:ind w:firstLine="1418"/>
        <w:contextualSpacing/>
        <w:jc w:val="both"/>
        <w:rPr>
          <w:rFonts w:ascii="Times New Roman" w:hAnsi="Times New Roman" w:cs="Times New Roman"/>
          <w:color w:val="auto"/>
          <w:lang w:val="pt-BR" w:bidi="ar-SA"/>
        </w:rPr>
      </w:pPr>
      <w:r w:rsidRPr="00A4393B">
        <w:rPr>
          <w:rFonts w:ascii="Times New Roman" w:hAnsi="Times New Roman" w:cs="Times New Roman"/>
          <w:color w:val="auto"/>
          <w:lang w:val="pt-BR" w:bidi="ar-SA"/>
        </w:rPr>
        <w:t xml:space="preserve">17.2 – Adiantamento para Futuro Aumento de Capital </w:t>
      </w:r>
      <w:r w:rsidRPr="00A4393B">
        <w:rPr>
          <w:rFonts w:ascii="Times New Roman" w:hAnsi="Times New Roman" w:cs="Times New Roman"/>
          <w:color w:val="auto"/>
          <w:lang w:val="pt-BR" w:eastAsia="pt-BR" w:bidi="ar-SA"/>
        </w:rPr>
        <w:t>–</w:t>
      </w:r>
      <w:r w:rsidRPr="00A4393B">
        <w:rPr>
          <w:rFonts w:ascii="Times New Roman" w:hAnsi="Times New Roman" w:cs="Times New Roman"/>
          <w:color w:val="auto"/>
          <w:lang w:val="pt-BR" w:bidi="ar-SA"/>
        </w:rPr>
        <w:t xml:space="preserve"> o valor de R$ 1.208.335,54 retornou a esta rubrica em 2017, por deliberação da Assembleia Geral Ordinária </w:t>
      </w:r>
      <w:r w:rsidRPr="00A4393B">
        <w:rPr>
          <w:rFonts w:ascii="Times New Roman" w:hAnsi="Times New Roman" w:cs="Times New Roman"/>
          <w:color w:val="auto"/>
          <w:lang w:val="pt-BR" w:eastAsia="pt-BR" w:bidi="ar-SA"/>
        </w:rPr>
        <w:t>–</w:t>
      </w:r>
      <w:r w:rsidRPr="00A4393B">
        <w:rPr>
          <w:rFonts w:ascii="Times New Roman" w:hAnsi="Times New Roman" w:cs="Times New Roman"/>
          <w:color w:val="auto"/>
          <w:lang w:val="pt-BR" w:bidi="ar-SA"/>
        </w:rPr>
        <w:t xml:space="preserve"> AGO, de 24/04/2017, e se refere à incorporação de bens da União que se encontravam cedidos/permitidos/transferidos para a Associação de Comunicação Educativa Roquette Pinto – ACERP, por força do contrato de gestão encerrado em 31/12/2013, conforme cita o § 3º do artigo 26 da Lei nº 11.652/2008. </w:t>
      </w:r>
    </w:p>
    <w:p w14:paraId="3346762D" w14:textId="77777777" w:rsidR="006B34DE" w:rsidRPr="00A4393B" w:rsidRDefault="006B34DE" w:rsidP="006B34DE">
      <w:pPr>
        <w:shd w:val="clear" w:color="auto" w:fill="FFFFFF"/>
        <w:suppressAutoHyphens/>
        <w:ind w:firstLine="1418"/>
        <w:contextualSpacing/>
        <w:jc w:val="both"/>
        <w:rPr>
          <w:rFonts w:ascii="Times New Roman" w:hAnsi="Times New Roman" w:cs="Times New Roman"/>
          <w:color w:val="auto"/>
          <w:lang w:val="pt-BR" w:bidi="ar-SA"/>
        </w:rPr>
      </w:pPr>
      <w:r w:rsidRPr="00A4393B">
        <w:rPr>
          <w:rFonts w:ascii="Times New Roman" w:hAnsi="Times New Roman" w:cs="Times New Roman"/>
          <w:color w:val="auto"/>
          <w:lang w:val="pt-BR" w:bidi="ar-SA"/>
        </w:rPr>
        <w:t>Por recomendação da Procuradoria Geral da Fazenda Nacional – PGFN, aguardava-se a edição de decreto autorizativo para o efetivo aumento do Capital Social. No cumprimento dessa recomendação a Empresa encaminhou à Secretaria Especial de Comunicação Social da Secretaria Geral da Presidência da República – SECOM/PR o Ofício PRESI nº 126/2018, no qual solicitou a edição do referido decreto autorizativo. Entretanto, em dezembro de 2018, a SECOM/PR informou a esta Empresa, por meio do Ofício nº 314/2018/GABIN/SECOM/SG, Nota Técnica nº 12/2018/SGC/SECOM/SG-PR, sobre a “desnecessidade de decreto presidencial quando o aumento de capital social não envolva a emissão de novas ações.”</w:t>
      </w:r>
    </w:p>
    <w:p w14:paraId="2177EAF5" w14:textId="5245A885" w:rsidR="00651464" w:rsidRPr="00A4393B" w:rsidRDefault="00651464" w:rsidP="00651464">
      <w:pPr>
        <w:shd w:val="clear" w:color="auto" w:fill="FFFFFF"/>
        <w:suppressAutoHyphens/>
        <w:ind w:firstLine="1418"/>
        <w:contextualSpacing/>
        <w:jc w:val="both"/>
        <w:rPr>
          <w:rFonts w:ascii="Times New Roman" w:hAnsi="Times New Roman" w:cs="Times New Roman"/>
          <w:color w:val="auto"/>
          <w:lang w:val="pt-BR" w:bidi="ar-SA"/>
        </w:rPr>
      </w:pPr>
      <w:r w:rsidRPr="00A4393B">
        <w:rPr>
          <w:rFonts w:ascii="Times New Roman" w:hAnsi="Times New Roman" w:cs="Times New Roman"/>
          <w:color w:val="auto"/>
          <w:lang w:val="pt-BR" w:bidi="ar-SA"/>
        </w:rPr>
        <w:t>A decisão da SECOM/PR acerca da não edição de decreto autorizativo para o aumento do capital foi submetida à apreciação da PGFN, por meio do Ofício nº 081/2019/PRESI/EBC, de 14/05/2019</w:t>
      </w:r>
      <w:r w:rsidR="001A79B2">
        <w:rPr>
          <w:rFonts w:ascii="Times New Roman" w:hAnsi="Times New Roman" w:cs="Times New Roman"/>
          <w:color w:val="auto"/>
          <w:lang w:val="pt-BR" w:bidi="ar-SA"/>
        </w:rPr>
        <w:t>, para o qual não houve resposta. Assim,</w:t>
      </w:r>
      <w:r w:rsidRPr="00A4393B">
        <w:rPr>
          <w:rFonts w:ascii="Times New Roman" w:hAnsi="Times New Roman" w:cs="Times New Roman"/>
          <w:color w:val="auto"/>
          <w:lang w:val="pt-BR" w:bidi="ar-SA"/>
        </w:rPr>
        <w:t xml:space="preserve"> </w:t>
      </w:r>
      <w:r w:rsidR="001A79B2">
        <w:rPr>
          <w:rFonts w:ascii="Times New Roman" w:hAnsi="Times New Roman" w:cs="Times New Roman"/>
          <w:color w:val="auto"/>
          <w:lang w:val="pt-BR" w:bidi="ar-SA"/>
        </w:rPr>
        <w:t>à</w:t>
      </w:r>
      <w:r w:rsidRPr="00A4393B">
        <w:rPr>
          <w:rFonts w:ascii="Times New Roman" w:hAnsi="Times New Roman" w:cs="Times New Roman"/>
          <w:color w:val="auto"/>
          <w:lang w:val="pt-BR" w:bidi="ar-SA"/>
        </w:rPr>
        <w:t xml:space="preserve"> época da elaboração dessas Demonstrações Contábeis, julho/2021, foi encaminhado à PGFN o Ofício N</w:t>
      </w:r>
      <w:r w:rsidRPr="00A4393B">
        <w:rPr>
          <w:rFonts w:ascii="Times New Roman" w:hAnsi="Times New Roman" w:cs="Times New Roman"/>
          <w:color w:val="auto"/>
          <w:sz w:val="26"/>
          <w:szCs w:val="26"/>
          <w:lang w:val="pt-BR" w:bidi="ar-SA"/>
        </w:rPr>
        <w:t xml:space="preserve">º 024/2021/DIAFI/EBC, onde são solicitadas informações acerca do andamento deste assunto. A </w:t>
      </w:r>
      <w:r w:rsidRPr="00A4393B">
        <w:rPr>
          <w:rFonts w:ascii="Times New Roman" w:hAnsi="Times New Roman" w:cs="Times New Roman"/>
          <w:color w:val="auto"/>
          <w:lang w:val="pt-BR" w:bidi="ar-SA"/>
        </w:rPr>
        <w:t xml:space="preserve">empresa aguarda a manifestação daquela Procuradoria. </w:t>
      </w:r>
    </w:p>
    <w:p w14:paraId="28E59B9F" w14:textId="77777777" w:rsidR="006B34DE" w:rsidRPr="00A4393B" w:rsidRDefault="006B34DE" w:rsidP="006B34DE">
      <w:pPr>
        <w:shd w:val="clear" w:color="auto" w:fill="FFFFFF"/>
        <w:suppressAutoHyphens/>
        <w:ind w:firstLine="1418"/>
        <w:contextualSpacing/>
        <w:jc w:val="both"/>
        <w:rPr>
          <w:rFonts w:ascii="Times New Roman" w:hAnsi="Times New Roman" w:cs="Times New Roman"/>
          <w:color w:val="auto"/>
          <w:lang w:val="pt-BR" w:bidi="ar-SA"/>
        </w:rPr>
      </w:pPr>
    </w:p>
    <w:p w14:paraId="0B8FFCFB" w14:textId="3C971B59" w:rsidR="006B34DE" w:rsidRPr="00A4393B" w:rsidRDefault="006B34DE" w:rsidP="006B34DE">
      <w:pPr>
        <w:tabs>
          <w:tab w:val="left" w:pos="2160"/>
          <w:tab w:val="left" w:pos="2340"/>
        </w:tabs>
        <w:suppressAutoHyphens/>
        <w:ind w:firstLine="1418"/>
        <w:jc w:val="both"/>
        <w:rPr>
          <w:rFonts w:ascii="Times New Roman" w:hAnsi="Times New Roman" w:cs="Times New Roman"/>
          <w:color w:val="auto"/>
          <w:lang w:val="pt-BR" w:eastAsia="en-US" w:bidi="ar-SA"/>
        </w:rPr>
      </w:pPr>
      <w:r w:rsidRPr="00A4393B">
        <w:rPr>
          <w:rFonts w:ascii="Times New Roman" w:hAnsi="Times New Roman" w:cs="Times New Roman"/>
          <w:color w:val="auto"/>
          <w:lang w:val="pt-BR" w:bidi="ar-SA"/>
        </w:rPr>
        <w:t xml:space="preserve">17.3 – Contrato de Gestão – O valor de R$ 7.000.000,00 trata do saldo do Contrato de Gestão </w:t>
      </w:r>
      <w:r w:rsidRPr="00A4393B">
        <w:rPr>
          <w:rFonts w:ascii="Times New Roman" w:hAnsi="Times New Roman" w:cs="Times New Roman"/>
          <w:color w:val="auto"/>
          <w:lang w:val="pt-BR" w:eastAsia="en-US" w:bidi="ar-SA"/>
        </w:rPr>
        <w:t xml:space="preserve">nº 17/2009, firmado com a ACERP e encerrado em 31/12/2013, que não foi pago em decorrência de ação judicial movida pela EBC em desfavor da ACERP, conforme consta da Nota 21. </w:t>
      </w:r>
    </w:p>
    <w:p w14:paraId="0C010AB7" w14:textId="1F04B8BE" w:rsidR="005C542A" w:rsidRPr="00A4393B" w:rsidRDefault="005C542A" w:rsidP="006B34DE">
      <w:pPr>
        <w:tabs>
          <w:tab w:val="left" w:pos="2160"/>
          <w:tab w:val="left" w:pos="2340"/>
        </w:tabs>
        <w:suppressAutoHyphens/>
        <w:ind w:firstLine="1418"/>
        <w:jc w:val="both"/>
        <w:rPr>
          <w:rFonts w:ascii="Times New Roman" w:hAnsi="Times New Roman" w:cs="Times New Roman"/>
          <w:color w:val="auto"/>
          <w:lang w:val="pt-BR" w:eastAsia="en-US" w:bidi="ar-SA"/>
        </w:rPr>
      </w:pPr>
    </w:p>
    <w:p w14:paraId="5561CC32" w14:textId="77777777" w:rsidR="000552E2" w:rsidRPr="00A4393B" w:rsidRDefault="000552E2" w:rsidP="006B34DE">
      <w:pPr>
        <w:tabs>
          <w:tab w:val="left" w:pos="2160"/>
          <w:tab w:val="left" w:pos="2340"/>
        </w:tabs>
        <w:suppressAutoHyphens/>
        <w:ind w:firstLine="1418"/>
        <w:jc w:val="both"/>
        <w:rPr>
          <w:rFonts w:ascii="Times New Roman" w:hAnsi="Times New Roman" w:cs="Times New Roman"/>
          <w:color w:val="auto"/>
          <w:lang w:val="pt-BR" w:eastAsia="en-US" w:bidi="ar-SA"/>
        </w:rPr>
      </w:pPr>
    </w:p>
    <w:p w14:paraId="4380EBF0" w14:textId="77777777" w:rsidR="000E546E" w:rsidRPr="00A4393B" w:rsidRDefault="000E546E" w:rsidP="000E546E">
      <w:pPr>
        <w:suppressAutoHyphens/>
        <w:jc w:val="both"/>
        <w:rPr>
          <w:rFonts w:ascii="Times New Roman" w:hAnsi="Times New Roman" w:cs="Times New Roman"/>
          <w:b/>
          <w:color w:val="auto"/>
          <w:lang w:val="pt-BR" w:eastAsia="en-US" w:bidi="ar-SA"/>
        </w:rPr>
      </w:pPr>
      <w:r w:rsidRPr="00A4393B">
        <w:rPr>
          <w:rFonts w:ascii="Times New Roman" w:hAnsi="Times New Roman" w:cs="Times New Roman"/>
          <w:b/>
          <w:color w:val="auto"/>
          <w:lang w:val="pt-BR" w:eastAsia="en-US" w:bidi="ar-SA"/>
        </w:rPr>
        <w:t xml:space="preserve">NOTA 18 – Transferências do Tesouro Nacional  </w:t>
      </w:r>
    </w:p>
    <w:p w14:paraId="43E82204" w14:textId="77777777" w:rsidR="000E546E" w:rsidRPr="00A4393B" w:rsidRDefault="000E546E" w:rsidP="000E546E">
      <w:pPr>
        <w:suppressAutoHyphens/>
        <w:jc w:val="both"/>
        <w:rPr>
          <w:rFonts w:ascii="Times New Roman" w:hAnsi="Times New Roman" w:cs="Times New Roman"/>
          <w:b/>
          <w:color w:val="auto"/>
          <w:lang w:val="pt-BR" w:eastAsia="en-US" w:bidi="ar-SA"/>
        </w:rPr>
      </w:pPr>
    </w:p>
    <w:p w14:paraId="73921E15" w14:textId="3CFC69CF" w:rsidR="00651464" w:rsidRPr="00A4393B" w:rsidRDefault="00651464" w:rsidP="00651464">
      <w:pPr>
        <w:ind w:firstLine="1560"/>
        <w:jc w:val="both"/>
        <w:rPr>
          <w:rFonts w:ascii="Times New Roman" w:hAnsi="Times New Roman" w:cs="Times New Roman"/>
          <w:bCs/>
          <w:color w:val="auto"/>
          <w:lang w:val="pt-BR" w:eastAsia="en-US" w:bidi="ar-SA"/>
        </w:rPr>
      </w:pPr>
      <w:r w:rsidRPr="00A4393B">
        <w:rPr>
          <w:rFonts w:ascii="Times New Roman" w:hAnsi="Times New Roman" w:cs="Times New Roman"/>
          <w:color w:val="auto"/>
          <w:lang w:val="pt-BR" w:eastAsia="en-US" w:bidi="ar-SA"/>
        </w:rPr>
        <w:t xml:space="preserve">As transferências financeiras do Tesouro Nacional somaram no período R$ 214.390.869,60, dos quais </w:t>
      </w:r>
      <w:r w:rsidRPr="00A4393B">
        <w:rPr>
          <w:rFonts w:ascii="Times New Roman" w:hAnsi="Times New Roman" w:cs="Times New Roman"/>
          <w:bCs/>
          <w:color w:val="auto"/>
          <w:lang w:val="pt-BR" w:eastAsia="en-US" w:bidi="ar-SA"/>
        </w:rPr>
        <w:t>R$ 24.359.556,09 originam-se da Contribuição para Fomento da Radiodifusão Pública – CFRP.</w:t>
      </w:r>
    </w:p>
    <w:p w14:paraId="0E796BD9" w14:textId="77777777" w:rsidR="00AC5EC6" w:rsidRPr="00A4393B" w:rsidRDefault="00AC5EC6" w:rsidP="00651464">
      <w:pPr>
        <w:suppressAutoHyphens/>
        <w:rPr>
          <w:rFonts w:ascii="Times New Roman" w:hAnsi="Times New Roman" w:cs="Times New Roman"/>
          <w:b/>
          <w:color w:val="auto"/>
          <w:lang w:val="pt-BR" w:eastAsia="pt-BR" w:bidi="ar-SA"/>
        </w:rPr>
      </w:pPr>
    </w:p>
    <w:p w14:paraId="54598848" w14:textId="77777777" w:rsidR="00651464" w:rsidRPr="00A4393B" w:rsidRDefault="00651464" w:rsidP="00651464">
      <w:pPr>
        <w:suppressAutoHyphens/>
        <w:rPr>
          <w:rFonts w:ascii="Times New Roman" w:hAnsi="Times New Roman" w:cs="Times New Roman"/>
          <w:b/>
          <w:color w:val="auto"/>
          <w:lang w:val="pt-BR" w:eastAsia="pt-BR" w:bidi="ar-SA"/>
        </w:rPr>
      </w:pPr>
      <w:r w:rsidRPr="00A4393B">
        <w:rPr>
          <w:rFonts w:ascii="Times New Roman" w:hAnsi="Times New Roman" w:cs="Times New Roman"/>
          <w:b/>
          <w:color w:val="auto"/>
          <w:lang w:val="pt-BR" w:eastAsia="pt-BR" w:bidi="ar-SA"/>
        </w:rPr>
        <w:lastRenderedPageBreak/>
        <w:t>NOTA 19 – Patrimônio Líquido</w:t>
      </w:r>
    </w:p>
    <w:p w14:paraId="09CE1644" w14:textId="77777777" w:rsidR="00651464" w:rsidRPr="00A4393B" w:rsidRDefault="00651464" w:rsidP="00651464">
      <w:pPr>
        <w:rPr>
          <w:color w:val="auto"/>
          <w:sz w:val="22"/>
          <w:lang w:val="pt-BR" w:bidi="ar-SA"/>
        </w:rPr>
      </w:pPr>
    </w:p>
    <w:p w14:paraId="4238D597" w14:textId="77777777" w:rsidR="00651464" w:rsidRPr="00A4393B" w:rsidRDefault="00651464" w:rsidP="00651464">
      <w:pPr>
        <w:suppressAutoHyphens/>
        <w:ind w:firstLine="1418"/>
        <w:jc w:val="both"/>
        <w:rPr>
          <w:rFonts w:ascii="Times New Roman" w:hAnsi="Times New Roman" w:cs="Times New Roman"/>
          <w:color w:val="auto"/>
          <w:lang w:val="pt-BR" w:eastAsia="en-US" w:bidi="ar-SA"/>
        </w:rPr>
      </w:pPr>
      <w:r w:rsidRPr="00A4393B">
        <w:rPr>
          <w:rFonts w:ascii="Times New Roman" w:hAnsi="Times New Roman" w:cs="Times New Roman"/>
          <w:color w:val="auto"/>
          <w:lang w:val="pt-BR" w:eastAsia="en-US" w:bidi="ar-SA"/>
        </w:rPr>
        <w:t>19.1 – Capital Social</w:t>
      </w:r>
    </w:p>
    <w:p w14:paraId="1966E61D" w14:textId="77777777" w:rsidR="00651464" w:rsidRPr="00A4393B" w:rsidRDefault="00651464" w:rsidP="00651464">
      <w:pPr>
        <w:suppressAutoHyphens/>
        <w:ind w:firstLine="1418"/>
        <w:jc w:val="both"/>
        <w:rPr>
          <w:rFonts w:ascii="Times New Roman" w:hAnsi="Times New Roman" w:cs="Times New Roman"/>
          <w:color w:val="auto"/>
          <w:lang w:val="pt-BR" w:eastAsia="en-US" w:bidi="ar-SA"/>
        </w:rPr>
      </w:pPr>
    </w:p>
    <w:p w14:paraId="1B969B5D" w14:textId="0B6727F0" w:rsidR="00651464" w:rsidRPr="00A4393B" w:rsidRDefault="00651464" w:rsidP="00651464">
      <w:pPr>
        <w:tabs>
          <w:tab w:val="left" w:pos="2835"/>
        </w:tabs>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O Capital Social Subscrito é de R$ 320.218.815,07, dividido em 200.000 (duzentas mil) ações ordinárias nominativas e sem valor nominal, pertence</w:t>
      </w:r>
      <w:r w:rsidR="001A79B2">
        <w:rPr>
          <w:rFonts w:ascii="Times New Roman" w:hAnsi="Times New Roman" w:cs="Times New Roman"/>
          <w:color w:val="auto"/>
          <w:lang w:val="pt-BR" w:eastAsia="pt-BR" w:bidi="ar-SA"/>
        </w:rPr>
        <w:t xml:space="preserve"> </w:t>
      </w:r>
      <w:r w:rsidRPr="00A4393B">
        <w:rPr>
          <w:rFonts w:ascii="Times New Roman" w:hAnsi="Times New Roman" w:cs="Times New Roman"/>
          <w:color w:val="auto"/>
          <w:lang w:val="pt-BR" w:eastAsia="pt-BR" w:bidi="ar-SA"/>
        </w:rPr>
        <w:t xml:space="preserve">exclusivamente à União e compõe-se da dotação inicial autorizada pelo Decreto  nº  6.246, de 24/10/2007, no </w:t>
      </w:r>
      <w:r w:rsidR="001A79B2">
        <w:rPr>
          <w:rFonts w:ascii="Times New Roman" w:hAnsi="Times New Roman" w:cs="Times New Roman"/>
          <w:color w:val="auto"/>
          <w:lang w:val="pt-BR" w:eastAsia="pt-BR" w:bidi="ar-SA"/>
        </w:rPr>
        <w:t>valor</w:t>
      </w:r>
      <w:r w:rsidRPr="00A4393B">
        <w:rPr>
          <w:rFonts w:ascii="Times New Roman" w:hAnsi="Times New Roman" w:cs="Times New Roman"/>
          <w:color w:val="auto"/>
          <w:lang w:val="pt-BR" w:eastAsia="pt-BR" w:bidi="ar-SA"/>
        </w:rPr>
        <w:t xml:space="preserve"> de R$ 20.000.000,00</w:t>
      </w:r>
      <w:r w:rsidR="001A79B2">
        <w:rPr>
          <w:rFonts w:ascii="Times New Roman" w:hAnsi="Times New Roman" w:cs="Times New Roman"/>
          <w:color w:val="auto"/>
          <w:lang w:val="pt-BR" w:eastAsia="pt-BR" w:bidi="ar-SA"/>
        </w:rPr>
        <w:t>;</w:t>
      </w:r>
      <w:r w:rsidRPr="00A4393B">
        <w:rPr>
          <w:rFonts w:ascii="Times New Roman" w:hAnsi="Times New Roman" w:cs="Times New Roman"/>
          <w:color w:val="auto"/>
          <w:lang w:val="pt-BR" w:eastAsia="pt-BR" w:bidi="ar-SA"/>
        </w:rPr>
        <w:t xml:space="preserve"> acrescido do lucro de 2007 no valor de R$ 79.636,14</w:t>
      </w:r>
      <w:r w:rsidR="001A79B2">
        <w:rPr>
          <w:rFonts w:ascii="Times New Roman" w:hAnsi="Times New Roman" w:cs="Times New Roman"/>
          <w:color w:val="auto"/>
          <w:lang w:val="pt-BR" w:eastAsia="pt-BR" w:bidi="ar-SA"/>
        </w:rPr>
        <w:t>;</w:t>
      </w:r>
      <w:r w:rsidRPr="00A4393B">
        <w:rPr>
          <w:rFonts w:ascii="Times New Roman" w:hAnsi="Times New Roman" w:cs="Times New Roman"/>
          <w:color w:val="auto"/>
          <w:lang w:val="pt-BR" w:eastAsia="pt-BR" w:bidi="ar-SA"/>
        </w:rPr>
        <w:t xml:space="preserve"> do lucro de 2008 no valor de R$ 490.314,56</w:t>
      </w:r>
      <w:r w:rsidR="001A79B2">
        <w:rPr>
          <w:rFonts w:ascii="Times New Roman" w:hAnsi="Times New Roman" w:cs="Times New Roman"/>
          <w:color w:val="auto"/>
          <w:lang w:val="pt-BR" w:eastAsia="pt-BR" w:bidi="ar-SA"/>
        </w:rPr>
        <w:t xml:space="preserve">; </w:t>
      </w:r>
      <w:r w:rsidRPr="00A4393B">
        <w:rPr>
          <w:rFonts w:ascii="Times New Roman" w:hAnsi="Times New Roman" w:cs="Times New Roman"/>
          <w:color w:val="auto"/>
          <w:lang w:val="pt-BR" w:eastAsia="pt-BR" w:bidi="ar-SA"/>
        </w:rPr>
        <w:t>do lucro de 2009</w:t>
      </w:r>
      <w:r w:rsidR="001A79B2">
        <w:rPr>
          <w:rFonts w:ascii="Times New Roman" w:hAnsi="Times New Roman" w:cs="Times New Roman"/>
          <w:color w:val="auto"/>
          <w:lang w:val="pt-BR" w:eastAsia="pt-BR" w:bidi="ar-SA"/>
        </w:rPr>
        <w:t xml:space="preserve"> </w:t>
      </w:r>
      <w:r w:rsidRPr="00A4393B">
        <w:rPr>
          <w:rFonts w:ascii="Times New Roman" w:hAnsi="Times New Roman" w:cs="Times New Roman"/>
          <w:color w:val="auto"/>
          <w:lang w:val="pt-BR" w:eastAsia="pt-BR" w:bidi="ar-SA"/>
        </w:rPr>
        <w:t>no valor de R$ 109.025.131,72</w:t>
      </w:r>
      <w:r w:rsidR="001A79B2">
        <w:rPr>
          <w:rFonts w:ascii="Times New Roman" w:hAnsi="Times New Roman" w:cs="Times New Roman"/>
          <w:color w:val="auto"/>
          <w:lang w:val="pt-BR" w:eastAsia="pt-BR" w:bidi="ar-SA"/>
        </w:rPr>
        <w:t>;</w:t>
      </w:r>
      <w:r w:rsidRPr="00A4393B">
        <w:rPr>
          <w:rFonts w:ascii="Times New Roman" w:hAnsi="Times New Roman" w:cs="Times New Roman"/>
          <w:color w:val="auto"/>
          <w:lang w:val="pt-BR" w:eastAsia="pt-BR" w:bidi="ar-SA"/>
        </w:rPr>
        <w:t xml:space="preserve"> de parte do lucro de 2010 no valor de R$ 23.140.791,74</w:t>
      </w:r>
      <w:r w:rsidR="001A79B2">
        <w:rPr>
          <w:rFonts w:ascii="Times New Roman" w:hAnsi="Times New Roman" w:cs="Times New Roman"/>
          <w:color w:val="auto"/>
          <w:lang w:val="pt-BR" w:eastAsia="pt-BR" w:bidi="ar-SA"/>
        </w:rPr>
        <w:t>;</w:t>
      </w:r>
      <w:r w:rsidRPr="00A4393B">
        <w:rPr>
          <w:rFonts w:ascii="Times New Roman" w:hAnsi="Times New Roman" w:cs="Times New Roman"/>
          <w:color w:val="auto"/>
          <w:lang w:val="pt-BR" w:eastAsia="pt-BR" w:bidi="ar-SA"/>
        </w:rPr>
        <w:t xml:space="preserve"> de R$ 47.264.125,84</w:t>
      </w:r>
      <w:r w:rsidR="001A79B2">
        <w:rPr>
          <w:rFonts w:ascii="Times New Roman" w:hAnsi="Times New Roman" w:cs="Times New Roman"/>
          <w:color w:val="auto"/>
          <w:lang w:val="pt-BR" w:eastAsia="pt-BR" w:bidi="ar-SA"/>
        </w:rPr>
        <w:t xml:space="preserve"> </w:t>
      </w:r>
      <w:r w:rsidRPr="00A4393B">
        <w:rPr>
          <w:rFonts w:ascii="Times New Roman" w:hAnsi="Times New Roman" w:cs="Times New Roman"/>
          <w:color w:val="auto"/>
          <w:lang w:val="pt-BR" w:eastAsia="pt-BR" w:bidi="ar-SA"/>
        </w:rPr>
        <w:t xml:space="preserve"> proveniente da incorporação do Patrimônio Líquido da Empresa Brasileira de Comunicação S/A – RADIOBRÁS</w:t>
      </w:r>
      <w:r w:rsidR="001A79B2">
        <w:rPr>
          <w:rFonts w:ascii="Times New Roman" w:hAnsi="Times New Roman" w:cs="Times New Roman"/>
          <w:color w:val="auto"/>
          <w:lang w:val="pt-BR" w:eastAsia="pt-BR" w:bidi="ar-SA"/>
        </w:rPr>
        <w:t>;</w:t>
      </w:r>
      <w:r w:rsidRPr="00A4393B">
        <w:rPr>
          <w:rFonts w:ascii="Times New Roman" w:hAnsi="Times New Roman" w:cs="Times New Roman"/>
          <w:color w:val="auto"/>
          <w:lang w:val="pt-BR" w:eastAsia="pt-BR" w:bidi="ar-SA"/>
        </w:rPr>
        <w:t xml:space="preserve"> da incorporação da Reserva de Incentivos Fiscais, no valor de R$ 100.000.000,00, conforme consta da Ata das Assembleias Gerais Ordinária e Extraordinária, de 27/04/2015 e de R$ 20.218.815,07  originários de Adiantamento para Futuro Aumento de Capital, sendo:  R$ 7.270.913,32 deliberado pela Assembleia Geral Ordinária e Extraordinária - AGOE de 16/04/2020 e R$ 12.947.901,75 pela AGOE de 29/04/2021. </w:t>
      </w:r>
    </w:p>
    <w:p w14:paraId="7BD2F46E" w14:textId="77777777" w:rsidR="00651464" w:rsidRPr="00A4393B" w:rsidRDefault="00651464" w:rsidP="00651464">
      <w:pPr>
        <w:tabs>
          <w:tab w:val="left" w:pos="2835"/>
        </w:tabs>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 </w:t>
      </w:r>
    </w:p>
    <w:p w14:paraId="66F82242" w14:textId="77777777" w:rsidR="00651464" w:rsidRPr="00A4393B" w:rsidRDefault="00651464" w:rsidP="00651464">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19.2 – Adiantamento para Futuro Aumento de Capital </w:t>
      </w:r>
    </w:p>
    <w:p w14:paraId="58473962" w14:textId="77777777" w:rsidR="00651464" w:rsidRPr="00A4393B" w:rsidRDefault="00651464" w:rsidP="00651464">
      <w:pPr>
        <w:suppressAutoHyphens/>
        <w:ind w:firstLine="1418"/>
        <w:jc w:val="both"/>
        <w:rPr>
          <w:rFonts w:ascii="Times New Roman" w:hAnsi="Times New Roman" w:cs="Times New Roman"/>
          <w:color w:val="auto"/>
          <w:lang w:val="pt-BR" w:eastAsia="pt-BR" w:bidi="ar-SA"/>
        </w:rPr>
      </w:pPr>
    </w:p>
    <w:p w14:paraId="3F7144A9" w14:textId="77777777" w:rsidR="00651464" w:rsidRPr="00A4393B" w:rsidRDefault="00651464" w:rsidP="00651464">
      <w:pPr>
        <w:suppressAutoHyphens/>
        <w:ind w:firstLine="1418"/>
        <w:jc w:val="both"/>
        <w:rPr>
          <w:rFonts w:ascii="Times New Roman" w:hAnsi="Times New Roman" w:cs="Times New Roman"/>
          <w:color w:val="auto"/>
          <w:lang w:val="pt-BR" w:eastAsia="en-US" w:bidi="ar-SA"/>
        </w:rPr>
      </w:pPr>
      <w:r w:rsidRPr="00A4393B">
        <w:rPr>
          <w:rFonts w:ascii="Times New Roman" w:hAnsi="Times New Roman" w:cs="Times New Roman"/>
          <w:color w:val="auto"/>
          <w:lang w:val="pt-BR" w:eastAsia="pt-BR" w:bidi="ar-SA"/>
        </w:rPr>
        <w:t xml:space="preserve">O valor de R$ 4.538.185,53 refere-se a transferências financeiras originárias da União, destinadas à realização de investimentos, na forma deliberada pela </w:t>
      </w:r>
      <w:r w:rsidRPr="00A4393B">
        <w:rPr>
          <w:rFonts w:ascii="Times New Roman" w:hAnsi="Times New Roman" w:cs="Times New Roman"/>
          <w:color w:val="auto"/>
          <w:lang w:val="pt-BR" w:eastAsia="en-US" w:bidi="ar-SA"/>
        </w:rPr>
        <w:t xml:space="preserve">Assembleia Geral Ordinária – AGO, de 17/04/2019, fundamentada no PARECER SEI nº 7/2019/GESIE/COPAR/SUPEF/STN/FAZENDA-ME, da Secretaria do Tesouro Nacional – STN. </w:t>
      </w:r>
      <w:r w:rsidRPr="00A4393B">
        <w:rPr>
          <w:rFonts w:ascii="Times New Roman" w:hAnsi="Times New Roman" w:cs="Times New Roman"/>
          <w:color w:val="auto"/>
          <w:lang w:val="pt-BR" w:eastAsia="pt-BR" w:bidi="ar-SA"/>
        </w:rPr>
        <w:t xml:space="preserve"> </w:t>
      </w:r>
      <w:r w:rsidRPr="00A4393B">
        <w:rPr>
          <w:rFonts w:ascii="Times New Roman" w:hAnsi="Times New Roman" w:cs="Times New Roman"/>
          <w:color w:val="auto"/>
          <w:lang w:val="pt-BR" w:eastAsia="en-US" w:bidi="ar-SA"/>
        </w:rPr>
        <w:t>Esse valor será capitalizado até a data da Assembleia Geral Ordinária que aprovar as contas deste exercício, conforme estabelecem os subitens 2.3.7 e 2.3.8 da Macrofunção/SIAFI 021122 – Participação da União no Capital de Empresas, combinados com o Parágrafo único do art. 2º do Decreto 2.673, de 1998.</w:t>
      </w:r>
    </w:p>
    <w:p w14:paraId="7763DBFC" w14:textId="77777777" w:rsidR="00651464" w:rsidRPr="00A4393B" w:rsidRDefault="00651464" w:rsidP="00651464">
      <w:pPr>
        <w:suppressAutoHyphens/>
        <w:ind w:firstLine="1418"/>
        <w:jc w:val="both"/>
        <w:rPr>
          <w:rFonts w:ascii="Times New Roman" w:hAnsi="Times New Roman" w:cs="Times New Roman"/>
          <w:color w:val="auto"/>
          <w:lang w:val="pt-BR" w:eastAsia="en-US" w:bidi="ar-SA"/>
        </w:rPr>
      </w:pPr>
    </w:p>
    <w:p w14:paraId="583AC922" w14:textId="77777777" w:rsidR="00AC5EC6" w:rsidRPr="00A4393B" w:rsidRDefault="00AC5EC6" w:rsidP="00AC5EC6">
      <w:pPr>
        <w:suppressAutoHyphens/>
        <w:ind w:firstLine="1418"/>
        <w:jc w:val="both"/>
        <w:rPr>
          <w:rFonts w:ascii="Times New Roman" w:hAnsi="Times New Roman" w:cs="Times New Roman"/>
          <w:color w:val="auto"/>
          <w:lang w:val="pt-BR" w:eastAsia="en-US" w:bidi="ar-SA"/>
        </w:rPr>
      </w:pPr>
      <w:r w:rsidRPr="00A4393B">
        <w:rPr>
          <w:rFonts w:ascii="Times New Roman" w:hAnsi="Times New Roman" w:cs="Times New Roman"/>
          <w:color w:val="auto"/>
          <w:lang w:val="pt-BR" w:eastAsia="en-US" w:bidi="ar-SA"/>
        </w:rPr>
        <w:t xml:space="preserve">19.3 – Resultado do Período </w:t>
      </w:r>
    </w:p>
    <w:p w14:paraId="6242F504" w14:textId="77777777" w:rsidR="00AC5EC6" w:rsidRPr="00A4393B" w:rsidRDefault="00AC5EC6" w:rsidP="00AC5EC6">
      <w:pPr>
        <w:suppressAutoHyphens/>
        <w:ind w:firstLine="1418"/>
        <w:jc w:val="both"/>
        <w:rPr>
          <w:rFonts w:ascii="Times New Roman" w:hAnsi="Times New Roman" w:cs="Times New Roman"/>
          <w:color w:val="auto"/>
          <w:lang w:val="pt-BR" w:eastAsia="en-US" w:bidi="ar-SA"/>
        </w:rPr>
      </w:pPr>
    </w:p>
    <w:p w14:paraId="3DBE8839" w14:textId="77777777" w:rsidR="00AC5EC6" w:rsidRPr="00A4393B" w:rsidRDefault="00AC5EC6" w:rsidP="00AC5EC6">
      <w:pPr>
        <w:ind w:firstLine="1418"/>
        <w:jc w:val="both"/>
        <w:rPr>
          <w:rFonts w:ascii="Times New Roman" w:hAnsi="Times New Roman" w:cs="Times New Roman"/>
          <w:color w:val="auto"/>
          <w:lang w:val="pt-BR" w:eastAsia="en-US" w:bidi="ar-SA"/>
        </w:rPr>
      </w:pPr>
      <w:r w:rsidRPr="00A4393B">
        <w:rPr>
          <w:rFonts w:ascii="Times New Roman" w:hAnsi="Times New Roman" w:cs="Times New Roman"/>
          <w:color w:val="auto"/>
          <w:lang w:val="pt-BR" w:eastAsia="en-US" w:bidi="ar-SA"/>
        </w:rPr>
        <w:t xml:space="preserve">19.3.1 – Até este trimestre a empresa apurou prejuízo contábil de R$ 18.611.540,77. No mesmo período foram realizados investimentos no valor de R$ </w:t>
      </w:r>
      <w:r w:rsidRPr="00A4393B">
        <w:rPr>
          <w:rFonts w:ascii="Times New Roman" w:hAnsi="Times New Roman" w:cs="Times New Roman"/>
          <w:color w:val="auto"/>
          <w:lang w:val="pt-BR" w:eastAsia="pt-BR" w:bidi="ar-SA"/>
        </w:rPr>
        <w:t>4.538.185,53 os quais se destinam a futuro aumento do capital, na forma que cita o subitem 19.2 desta Nota.</w:t>
      </w:r>
      <w:r w:rsidRPr="00A4393B">
        <w:rPr>
          <w:rFonts w:ascii="Times New Roman" w:hAnsi="Times New Roman" w:cs="Times New Roman"/>
          <w:color w:val="auto"/>
          <w:lang w:val="pt-BR" w:eastAsia="en-US" w:bidi="ar-SA"/>
        </w:rPr>
        <w:t xml:space="preserve">  </w:t>
      </w:r>
    </w:p>
    <w:p w14:paraId="517CD084" w14:textId="4C5C5440" w:rsidR="00AC5EC6" w:rsidRPr="00A4393B" w:rsidRDefault="00AC5EC6" w:rsidP="00AC5EC6">
      <w:pPr>
        <w:ind w:firstLine="1418"/>
        <w:jc w:val="both"/>
        <w:rPr>
          <w:rFonts w:ascii="Times New Roman" w:hAnsi="Times New Roman" w:cs="Times New Roman"/>
          <w:color w:val="auto"/>
          <w:lang w:val="pt-BR" w:eastAsia="en-US" w:bidi="ar-SA"/>
        </w:rPr>
      </w:pPr>
      <w:r w:rsidRPr="00A4393B">
        <w:rPr>
          <w:rFonts w:ascii="Times New Roman" w:hAnsi="Times New Roman" w:cs="Times New Roman"/>
          <w:color w:val="auto"/>
          <w:lang w:val="pt-BR" w:eastAsia="en-US" w:bidi="ar-SA"/>
        </w:rPr>
        <w:t>O referido prejuízo encontra-se impactado, principalmente, pelas despesas de natureza extraorçamentária destacando-se entre elas as depreciações/amortizações e</w:t>
      </w:r>
      <w:r w:rsidR="00A85FAD">
        <w:rPr>
          <w:rFonts w:ascii="Times New Roman" w:hAnsi="Times New Roman" w:cs="Times New Roman"/>
          <w:color w:val="auto"/>
          <w:lang w:val="pt-BR" w:eastAsia="en-US" w:bidi="ar-SA"/>
        </w:rPr>
        <w:t xml:space="preserve"> a</w:t>
      </w:r>
      <w:r w:rsidRPr="00A4393B">
        <w:rPr>
          <w:rFonts w:ascii="Times New Roman" w:hAnsi="Times New Roman" w:cs="Times New Roman"/>
          <w:color w:val="auto"/>
          <w:lang w:val="pt-BR" w:eastAsia="en-US" w:bidi="ar-SA"/>
        </w:rPr>
        <w:t xml:space="preserve"> liquidação de despesas referentes a encargos sociais (junho/2021) cuja receita </w:t>
      </w:r>
      <w:r w:rsidR="00A85FAD">
        <w:rPr>
          <w:rFonts w:ascii="Times New Roman" w:hAnsi="Times New Roman" w:cs="Times New Roman"/>
          <w:color w:val="auto"/>
          <w:lang w:val="pt-BR" w:eastAsia="en-US" w:bidi="ar-SA"/>
        </w:rPr>
        <w:t xml:space="preserve">será </w:t>
      </w:r>
      <w:r w:rsidRPr="00A4393B">
        <w:rPr>
          <w:rFonts w:ascii="Times New Roman" w:hAnsi="Times New Roman" w:cs="Times New Roman"/>
          <w:color w:val="auto"/>
          <w:lang w:val="pt-BR" w:eastAsia="en-US" w:bidi="ar-SA"/>
        </w:rPr>
        <w:t xml:space="preserve">realizada no ato do pagamento. Neste caso, o vencimento ocorre no mês subsequente. </w:t>
      </w:r>
    </w:p>
    <w:p w14:paraId="04351593" w14:textId="77777777" w:rsidR="000E546E" w:rsidRPr="00A4393B" w:rsidRDefault="000E546E" w:rsidP="000E546E">
      <w:pPr>
        <w:suppressAutoHyphens/>
        <w:ind w:left="1276"/>
        <w:jc w:val="both"/>
        <w:rPr>
          <w:rFonts w:ascii="Times New Roman" w:hAnsi="Times New Roman" w:cs="Times New Roman"/>
          <w:color w:val="auto"/>
          <w:lang w:eastAsia="en-US" w:bidi="ar-SA"/>
        </w:rPr>
      </w:pPr>
    </w:p>
    <w:p w14:paraId="03895E21" w14:textId="4CE5698E" w:rsidR="000E546E" w:rsidRPr="00A4393B" w:rsidRDefault="000E546E" w:rsidP="000E546E">
      <w:pPr>
        <w:suppressAutoHyphens/>
        <w:ind w:firstLine="1418"/>
        <w:jc w:val="both"/>
        <w:rPr>
          <w:rFonts w:ascii="Times New Roman" w:hAnsi="Times New Roman" w:cs="Times New Roman"/>
          <w:color w:val="auto"/>
          <w:lang w:val="pt-BR" w:eastAsia="en-US" w:bidi="ar-SA"/>
        </w:rPr>
      </w:pPr>
      <w:r w:rsidRPr="00A4393B">
        <w:rPr>
          <w:rFonts w:ascii="Times New Roman" w:hAnsi="Times New Roman" w:cs="Times New Roman"/>
          <w:color w:val="auto"/>
          <w:lang w:val="pt-BR" w:eastAsia="en-US" w:bidi="ar-SA"/>
        </w:rPr>
        <w:t xml:space="preserve">19.3.2 – Reserva Legal – valor que resulta da aplicação de 5% sobre o lucro líquido apurado em cada exercício social, na forma que determina o art. 193 da Lei nº 6.404, de 1976. </w:t>
      </w:r>
    </w:p>
    <w:p w14:paraId="47ECD488" w14:textId="77777777" w:rsidR="000E546E" w:rsidRPr="00A4393B" w:rsidRDefault="000E546E" w:rsidP="000E546E">
      <w:pPr>
        <w:suppressAutoHyphens/>
        <w:ind w:firstLine="1418"/>
        <w:jc w:val="both"/>
        <w:rPr>
          <w:rFonts w:ascii="Times New Roman" w:hAnsi="Times New Roman" w:cs="Times New Roman"/>
          <w:color w:val="auto"/>
          <w:lang w:eastAsia="en-US" w:bidi="ar-SA"/>
        </w:rPr>
      </w:pPr>
    </w:p>
    <w:p w14:paraId="63A23641" w14:textId="2ECCFB4F" w:rsidR="000E546E" w:rsidRPr="00A4393B" w:rsidRDefault="000E546E" w:rsidP="000E546E">
      <w:pPr>
        <w:suppressAutoHyphens/>
        <w:ind w:firstLine="1418"/>
        <w:jc w:val="both"/>
        <w:rPr>
          <w:rFonts w:ascii="Times New Roman" w:hAnsi="Times New Roman" w:cs="Times New Roman"/>
          <w:b/>
          <w:color w:val="auto"/>
          <w:lang w:val="pt-BR" w:eastAsia="pt-BR" w:bidi="ar-SA"/>
        </w:rPr>
      </w:pPr>
      <w:r w:rsidRPr="00A4393B">
        <w:rPr>
          <w:rFonts w:ascii="Times New Roman" w:hAnsi="Times New Roman" w:cs="Times New Roman"/>
          <w:color w:val="auto"/>
          <w:lang w:eastAsia="en-US" w:bidi="ar-SA"/>
        </w:rPr>
        <w:t xml:space="preserve">19.3.3 – Reserva de Incentivos Fiscais – constituída na forma que disciplina a Lei nº 12.973, de 2014, no caput e no § 3º do seu Art. 30. </w:t>
      </w:r>
    </w:p>
    <w:p w14:paraId="610DAD00" w14:textId="6F00E559" w:rsidR="006B34DE" w:rsidRPr="00A4393B" w:rsidRDefault="006B34DE" w:rsidP="006B34DE">
      <w:pPr>
        <w:spacing w:after="120"/>
        <w:jc w:val="both"/>
        <w:rPr>
          <w:rFonts w:ascii="Times New Roman" w:hAnsi="Times New Roman" w:cs="Times New Roman"/>
          <w:b/>
          <w:color w:val="auto"/>
          <w:lang w:val="pt-BR" w:eastAsia="pt-BR" w:bidi="ar-SA"/>
        </w:rPr>
      </w:pPr>
    </w:p>
    <w:p w14:paraId="106B878A" w14:textId="77777777" w:rsidR="00C6315E" w:rsidRPr="00A4393B" w:rsidRDefault="00C6315E" w:rsidP="006B34DE">
      <w:pPr>
        <w:spacing w:after="120"/>
        <w:jc w:val="both"/>
        <w:rPr>
          <w:rFonts w:ascii="Times New Roman" w:hAnsi="Times New Roman" w:cs="Times New Roman"/>
          <w:b/>
          <w:color w:val="auto"/>
          <w:lang w:val="pt-BR" w:eastAsia="pt-BR" w:bidi="ar-SA"/>
        </w:rPr>
      </w:pPr>
    </w:p>
    <w:p w14:paraId="64B2BE3A" w14:textId="77777777" w:rsidR="006B34DE" w:rsidRPr="00A4393B" w:rsidRDefault="006B34DE" w:rsidP="006B34DE">
      <w:pPr>
        <w:suppressAutoHyphens/>
        <w:rPr>
          <w:rFonts w:ascii="Times New Roman" w:hAnsi="Times New Roman" w:cs="Times New Roman"/>
          <w:b/>
          <w:bCs/>
          <w:color w:val="auto"/>
          <w:lang w:val="pt-BR" w:eastAsia="pt-BR" w:bidi="ar-SA"/>
        </w:rPr>
      </w:pPr>
      <w:r w:rsidRPr="00A4393B">
        <w:rPr>
          <w:rFonts w:ascii="Times New Roman" w:hAnsi="Times New Roman" w:cs="Times New Roman"/>
          <w:b/>
          <w:bCs/>
          <w:color w:val="auto"/>
          <w:lang w:val="pt-BR" w:eastAsia="pt-BR" w:bidi="ar-SA"/>
        </w:rPr>
        <w:lastRenderedPageBreak/>
        <w:t>NOTA 20 – Imposto de Renda e Contribuição Social</w:t>
      </w:r>
    </w:p>
    <w:p w14:paraId="3838A01F" w14:textId="77777777" w:rsidR="006B34DE" w:rsidRPr="00A4393B" w:rsidRDefault="006B34DE" w:rsidP="006B34DE">
      <w:pPr>
        <w:suppressAutoHyphens/>
        <w:rPr>
          <w:rFonts w:ascii="Times New Roman" w:hAnsi="Times New Roman" w:cs="Times New Roman"/>
          <w:color w:val="auto"/>
          <w:lang w:val="pt-BR" w:eastAsia="pt-BR" w:bidi="ar-SA"/>
        </w:rPr>
      </w:pPr>
    </w:p>
    <w:p w14:paraId="6F639210" w14:textId="77777777" w:rsidR="006B34DE" w:rsidRPr="00A4393B" w:rsidRDefault="006B34DE" w:rsidP="006B34DE">
      <w:pPr>
        <w:keepNext/>
        <w:tabs>
          <w:tab w:val="left" w:pos="720"/>
        </w:tabs>
        <w:ind w:firstLine="1418"/>
        <w:jc w:val="both"/>
        <w:outlineLvl w:val="5"/>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Adotou-se a escrituração mensal do Livro de Apuração do Lucro Real – LALUR para efeito de redução/suspensão das antecipações mensais obrigatórias do Imposto de Renda e da Contribuição Social sobre o Lucro.</w:t>
      </w:r>
    </w:p>
    <w:p w14:paraId="16B10653" w14:textId="5EB1A29E" w:rsidR="00910F40" w:rsidRPr="00A4393B" w:rsidRDefault="00910F40" w:rsidP="00910F40">
      <w:pPr>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Após as adições e exclusões permitidas sobre o resultado, apurou-se um Prejuízo Fiscal de </w:t>
      </w:r>
      <w:r w:rsidR="00AE5B05" w:rsidRPr="00A4393B">
        <w:rPr>
          <w:color w:val="auto"/>
        </w:rPr>
        <w:t>(</w:t>
      </w:r>
      <w:r w:rsidR="00AE5B05" w:rsidRPr="00A4393B">
        <w:rPr>
          <w:rFonts w:ascii="Times New Roman" w:hAnsi="Times New Roman" w:cs="Times New Roman"/>
          <w:color w:val="auto"/>
        </w:rPr>
        <w:t>R$ 25.216.418,22</w:t>
      </w:r>
      <w:r w:rsidR="00AE5B05" w:rsidRPr="00A4393B">
        <w:rPr>
          <w:color w:val="auto"/>
        </w:rPr>
        <w:t>)</w:t>
      </w:r>
      <w:r w:rsidR="00AE5B05" w:rsidRPr="00A4393B">
        <w:rPr>
          <w:b/>
          <w:bCs/>
          <w:color w:val="auto"/>
        </w:rPr>
        <w:t xml:space="preserve"> </w:t>
      </w:r>
      <w:r w:rsidRPr="00A4393B">
        <w:rPr>
          <w:rFonts w:ascii="Times New Roman" w:hAnsi="Times New Roman" w:cs="Times New Roman"/>
          <w:color w:val="auto"/>
          <w:lang w:val="pt-BR" w:eastAsia="pt-BR" w:bidi="ar-SA"/>
        </w:rPr>
        <w:t xml:space="preserve">e Base Negativa de Contribuição Social sobre o Lucro Líquido – CSLL de (R$ </w:t>
      </w:r>
      <w:r w:rsidR="00AE5B05" w:rsidRPr="00A4393B">
        <w:rPr>
          <w:rFonts w:ascii="Times New Roman" w:hAnsi="Times New Roman" w:cs="Times New Roman"/>
          <w:color w:val="auto"/>
        </w:rPr>
        <w:t>25.21</w:t>
      </w:r>
      <w:r w:rsidR="001A79B2">
        <w:rPr>
          <w:rFonts w:ascii="Times New Roman" w:hAnsi="Times New Roman" w:cs="Times New Roman"/>
          <w:color w:val="auto"/>
        </w:rPr>
        <w:t>5</w:t>
      </w:r>
      <w:r w:rsidR="00AE5B05" w:rsidRPr="00A4393B">
        <w:rPr>
          <w:rFonts w:ascii="Times New Roman" w:hAnsi="Times New Roman" w:cs="Times New Roman"/>
          <w:color w:val="auto"/>
        </w:rPr>
        <w:t>.</w:t>
      </w:r>
      <w:r w:rsidR="001A79B2">
        <w:rPr>
          <w:rFonts w:ascii="Times New Roman" w:hAnsi="Times New Roman" w:cs="Times New Roman"/>
          <w:color w:val="auto"/>
        </w:rPr>
        <w:t>956</w:t>
      </w:r>
      <w:r w:rsidR="00AE5B05" w:rsidRPr="00A4393B">
        <w:rPr>
          <w:rFonts w:ascii="Times New Roman" w:hAnsi="Times New Roman" w:cs="Times New Roman"/>
          <w:color w:val="auto"/>
        </w:rPr>
        <w:t>,</w:t>
      </w:r>
      <w:r w:rsidR="001A79B2">
        <w:rPr>
          <w:rFonts w:ascii="Times New Roman" w:hAnsi="Times New Roman" w:cs="Times New Roman"/>
          <w:color w:val="auto"/>
        </w:rPr>
        <w:t>87</w:t>
      </w:r>
      <w:r w:rsidRPr="00A4393B">
        <w:rPr>
          <w:rFonts w:ascii="Times New Roman" w:hAnsi="Times New Roman" w:cs="Times New Roman"/>
          <w:color w:val="auto"/>
          <w:lang w:val="pt-BR" w:eastAsia="pt-BR" w:bidi="ar-SA"/>
        </w:rPr>
        <w:t>),</w:t>
      </w:r>
      <w:r w:rsidRPr="00A4393B">
        <w:rPr>
          <w:rFonts w:ascii="Times New Roman" w:hAnsi="Times New Roman" w:cs="Times New Roman"/>
          <w:b/>
          <w:bCs/>
          <w:color w:val="auto"/>
          <w:lang w:val="pt-BR" w:eastAsia="pt-BR" w:bidi="ar-SA"/>
        </w:rPr>
        <w:t xml:space="preserve"> </w:t>
      </w:r>
      <w:r w:rsidRPr="00A4393B">
        <w:rPr>
          <w:rFonts w:ascii="Times New Roman" w:hAnsi="Times New Roman" w:cs="Times New Roman"/>
          <w:color w:val="auto"/>
          <w:lang w:val="pt-BR" w:eastAsia="pt-BR" w:bidi="ar-SA"/>
        </w:rPr>
        <w:t>com as</w:t>
      </w:r>
      <w:r w:rsidRPr="00A4393B">
        <w:rPr>
          <w:rFonts w:ascii="Times New Roman" w:hAnsi="Times New Roman" w:cs="Times New Roman"/>
          <w:b/>
          <w:bCs/>
          <w:color w:val="auto"/>
          <w:lang w:val="pt-BR" w:eastAsia="pt-BR" w:bidi="ar-SA"/>
        </w:rPr>
        <w:t xml:space="preserve"> c</w:t>
      </w:r>
      <w:r w:rsidRPr="00A4393B">
        <w:rPr>
          <w:rFonts w:ascii="Times New Roman" w:hAnsi="Times New Roman" w:cs="Times New Roman"/>
          <w:color w:val="auto"/>
          <w:lang w:val="pt-BR" w:eastAsia="pt-BR" w:bidi="ar-SA"/>
        </w:rPr>
        <w:t xml:space="preserve">ompensações e antecipações por estimativa no trimestre, de Imposto de Renda da Pessoa Jurídica - IRPJ e da Contribuição Social sobre o Lucro Líquido – CSLL, não geraram valores a recolher, conforme demostrado abaixo: </w:t>
      </w:r>
    </w:p>
    <w:p w14:paraId="1AC27915" w14:textId="31ABCC9B" w:rsidR="00D22FFB" w:rsidRPr="00A4393B" w:rsidRDefault="00D22FFB" w:rsidP="00910F40">
      <w:pPr>
        <w:ind w:firstLine="1418"/>
        <w:jc w:val="both"/>
        <w:rPr>
          <w:rFonts w:ascii="Times New Roman" w:hAnsi="Times New Roman" w:cs="Times New Roman"/>
          <w:color w:val="auto"/>
          <w:lang w:val="pt-BR" w:eastAsia="pt-BR" w:bidi="ar-SA"/>
        </w:rPr>
      </w:pPr>
    </w:p>
    <w:p w14:paraId="73FB23D3" w14:textId="77777777" w:rsidR="006B34DE" w:rsidRPr="00A4393B" w:rsidRDefault="006B34DE" w:rsidP="006B34DE">
      <w:pPr>
        <w:ind w:firstLine="1276"/>
        <w:jc w:val="both"/>
        <w:rPr>
          <w:rFonts w:ascii="Times New Roman" w:hAnsi="Times New Roman" w:cs="Times New Roman"/>
          <w:color w:val="auto"/>
          <w:lang w:val="pt-BR" w:eastAsia="pt-BR" w:bidi="ar-SA"/>
        </w:rPr>
      </w:pPr>
    </w:p>
    <w:p w14:paraId="049A46B9" w14:textId="20BBB54E" w:rsidR="006B34DE" w:rsidRPr="00A4393B" w:rsidRDefault="006B34DE" w:rsidP="006B34DE">
      <w:pPr>
        <w:jc w:val="center"/>
        <w:rPr>
          <w:rFonts w:ascii="Times New Roman" w:hAnsi="Times New Roman" w:cs="Times New Roman"/>
          <w:bCs/>
          <w:color w:val="auto"/>
          <w:u w:val="single"/>
          <w:lang w:val="pt-BR" w:eastAsia="pt-BR" w:bidi="ar-SA"/>
        </w:rPr>
      </w:pPr>
      <w:r w:rsidRPr="00A4393B">
        <w:rPr>
          <w:rFonts w:ascii="Times New Roman" w:hAnsi="Times New Roman" w:cs="Times New Roman"/>
          <w:bCs/>
          <w:color w:val="auto"/>
          <w:u w:val="single"/>
          <w:lang w:val="pt-BR" w:eastAsia="pt-BR" w:bidi="ar-SA"/>
        </w:rPr>
        <w:t>Demonstração do Lucro Real / Base de Cálculo da CSLL – Em 3</w:t>
      </w:r>
      <w:r w:rsidR="00AE5B05" w:rsidRPr="00A4393B">
        <w:rPr>
          <w:rFonts w:ascii="Times New Roman" w:hAnsi="Times New Roman" w:cs="Times New Roman"/>
          <w:bCs/>
          <w:color w:val="auto"/>
          <w:u w:val="single"/>
          <w:lang w:val="pt-BR" w:eastAsia="pt-BR" w:bidi="ar-SA"/>
        </w:rPr>
        <w:t>0</w:t>
      </w:r>
      <w:r w:rsidRPr="00A4393B">
        <w:rPr>
          <w:rFonts w:ascii="Times New Roman" w:hAnsi="Times New Roman" w:cs="Times New Roman"/>
          <w:bCs/>
          <w:color w:val="auto"/>
          <w:u w:val="single"/>
          <w:lang w:val="pt-BR" w:eastAsia="pt-BR" w:bidi="ar-SA"/>
        </w:rPr>
        <w:t>/</w:t>
      </w:r>
      <w:r w:rsidR="007F725D" w:rsidRPr="00A4393B">
        <w:rPr>
          <w:rFonts w:ascii="Times New Roman" w:hAnsi="Times New Roman" w:cs="Times New Roman"/>
          <w:bCs/>
          <w:color w:val="auto"/>
          <w:u w:val="single"/>
          <w:lang w:val="pt-BR" w:eastAsia="pt-BR" w:bidi="ar-SA"/>
        </w:rPr>
        <w:t>0</w:t>
      </w:r>
      <w:r w:rsidR="00AE5B05" w:rsidRPr="00A4393B">
        <w:rPr>
          <w:rFonts w:ascii="Times New Roman" w:hAnsi="Times New Roman" w:cs="Times New Roman"/>
          <w:bCs/>
          <w:color w:val="auto"/>
          <w:u w:val="single"/>
          <w:lang w:val="pt-BR" w:eastAsia="pt-BR" w:bidi="ar-SA"/>
        </w:rPr>
        <w:t>6</w:t>
      </w:r>
      <w:r w:rsidRPr="00A4393B">
        <w:rPr>
          <w:rFonts w:ascii="Times New Roman" w:hAnsi="Times New Roman" w:cs="Times New Roman"/>
          <w:bCs/>
          <w:color w:val="auto"/>
          <w:u w:val="single"/>
          <w:lang w:val="pt-BR" w:eastAsia="pt-BR" w:bidi="ar-SA"/>
        </w:rPr>
        <w:t>/202</w:t>
      </w:r>
      <w:r w:rsidR="007F725D" w:rsidRPr="00A4393B">
        <w:rPr>
          <w:rFonts w:ascii="Times New Roman" w:hAnsi="Times New Roman" w:cs="Times New Roman"/>
          <w:bCs/>
          <w:color w:val="auto"/>
          <w:u w:val="single"/>
          <w:lang w:val="pt-BR" w:eastAsia="pt-BR" w:bidi="ar-SA"/>
        </w:rPr>
        <w:t>1</w:t>
      </w:r>
    </w:p>
    <w:p w14:paraId="363CF6C8" w14:textId="77777777" w:rsidR="006B34DE" w:rsidRPr="00A4393B" w:rsidRDefault="006B34DE" w:rsidP="006B34DE">
      <w:pPr>
        <w:tabs>
          <w:tab w:val="left" w:pos="900"/>
        </w:tabs>
        <w:ind w:right="187"/>
        <w:jc w:val="right"/>
        <w:rPr>
          <w:rFonts w:ascii="Times New Roman" w:hAnsi="Times New Roman" w:cs="Times New Roman"/>
          <w:i/>
          <w:iCs/>
          <w:color w:val="auto"/>
          <w:sz w:val="16"/>
          <w:szCs w:val="16"/>
          <w:lang w:val="pt-BR" w:eastAsia="pt-BR" w:bidi="ar-SA"/>
        </w:rPr>
      </w:pPr>
    </w:p>
    <w:p w14:paraId="5BD421CF" w14:textId="77777777" w:rsidR="006B34DE" w:rsidRPr="00A4393B" w:rsidRDefault="006B34DE" w:rsidP="006B34DE">
      <w:pPr>
        <w:tabs>
          <w:tab w:val="left" w:pos="900"/>
        </w:tabs>
        <w:ind w:right="565"/>
        <w:jc w:val="right"/>
        <w:rPr>
          <w:rFonts w:ascii="Times New Roman" w:hAnsi="Times New Roman" w:cs="Times New Roman"/>
          <w:i/>
          <w:iCs/>
          <w:color w:val="auto"/>
          <w:sz w:val="16"/>
          <w:szCs w:val="16"/>
          <w:lang w:val="pt-BR" w:eastAsia="pt-BR" w:bidi="ar-SA"/>
        </w:rPr>
      </w:pPr>
      <w:r w:rsidRPr="00A4393B">
        <w:rPr>
          <w:rFonts w:ascii="Times New Roman" w:hAnsi="Times New Roman" w:cs="Times New Roman"/>
          <w:i/>
          <w:iCs/>
          <w:color w:val="auto"/>
          <w:sz w:val="16"/>
          <w:szCs w:val="16"/>
          <w:lang w:val="pt-BR" w:eastAsia="pt-BR" w:bidi="ar-SA"/>
        </w:rPr>
        <w:t>Em R$ 1,00</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74"/>
        <w:gridCol w:w="1380"/>
        <w:gridCol w:w="1268"/>
        <w:gridCol w:w="1268"/>
        <w:gridCol w:w="1269"/>
      </w:tblGrid>
      <w:tr w:rsidR="00A4393B" w:rsidRPr="00A4393B" w14:paraId="1C50FAEE" w14:textId="77777777" w:rsidTr="007D01BA">
        <w:trPr>
          <w:trHeight w:val="340"/>
        </w:trPr>
        <w:tc>
          <w:tcPr>
            <w:tcW w:w="3174" w:type="dxa"/>
            <w:shd w:val="clear" w:color="auto" w:fill="D2F0FA"/>
            <w:vAlign w:val="center"/>
          </w:tcPr>
          <w:p w14:paraId="7421E327" w14:textId="77777777" w:rsidR="006B34DE" w:rsidRPr="00A4393B" w:rsidRDefault="006B34DE" w:rsidP="006B34DE">
            <w:pPr>
              <w:tabs>
                <w:tab w:val="left" w:pos="900"/>
              </w:tabs>
              <w:jc w:val="both"/>
              <w:rPr>
                <w:rFonts w:ascii="Times New Roman" w:hAnsi="Times New Roman" w:cs="Times New Roman"/>
                <w:color w:val="auto"/>
                <w:sz w:val="14"/>
                <w:szCs w:val="14"/>
                <w:lang w:val="pt-BR" w:eastAsia="pt-BR" w:bidi="ar-SA"/>
              </w:rPr>
            </w:pPr>
          </w:p>
        </w:tc>
        <w:tc>
          <w:tcPr>
            <w:tcW w:w="2648" w:type="dxa"/>
            <w:gridSpan w:val="2"/>
            <w:shd w:val="clear" w:color="auto" w:fill="D2F0FA"/>
            <w:vAlign w:val="center"/>
          </w:tcPr>
          <w:p w14:paraId="53145105" w14:textId="77777777" w:rsidR="006B34DE" w:rsidRPr="00A4393B" w:rsidRDefault="006B34DE" w:rsidP="006B34DE">
            <w:pPr>
              <w:tabs>
                <w:tab w:val="left" w:pos="900"/>
              </w:tabs>
              <w:jc w:val="center"/>
              <w:rPr>
                <w:rFonts w:ascii="Times New Roman" w:hAnsi="Times New Roman" w:cs="Times New Roman"/>
                <w:b/>
                <w:bCs/>
                <w:color w:val="auto"/>
                <w:sz w:val="14"/>
                <w:szCs w:val="14"/>
                <w:lang w:val="pt-BR" w:eastAsia="pt-BR" w:bidi="ar-SA"/>
              </w:rPr>
            </w:pPr>
            <w:r w:rsidRPr="00A4393B">
              <w:rPr>
                <w:rFonts w:ascii="Times New Roman" w:hAnsi="Times New Roman" w:cs="Times New Roman"/>
                <w:b/>
                <w:bCs/>
                <w:color w:val="auto"/>
                <w:sz w:val="14"/>
                <w:szCs w:val="14"/>
                <w:lang w:val="pt-BR" w:eastAsia="pt-BR" w:bidi="ar-SA"/>
              </w:rPr>
              <w:t>IRPJ</w:t>
            </w:r>
          </w:p>
        </w:tc>
        <w:tc>
          <w:tcPr>
            <w:tcW w:w="2537" w:type="dxa"/>
            <w:gridSpan w:val="2"/>
            <w:shd w:val="clear" w:color="auto" w:fill="D2F0FA"/>
            <w:vAlign w:val="center"/>
          </w:tcPr>
          <w:p w14:paraId="4D74FE6A" w14:textId="77777777" w:rsidR="006B34DE" w:rsidRPr="00A4393B" w:rsidRDefault="006B34DE" w:rsidP="006B34DE">
            <w:pPr>
              <w:tabs>
                <w:tab w:val="left" w:pos="900"/>
              </w:tabs>
              <w:jc w:val="center"/>
              <w:rPr>
                <w:rFonts w:ascii="Times New Roman" w:hAnsi="Times New Roman" w:cs="Times New Roman"/>
                <w:b/>
                <w:bCs/>
                <w:color w:val="auto"/>
                <w:sz w:val="14"/>
                <w:szCs w:val="14"/>
                <w:lang w:val="pt-BR" w:eastAsia="pt-BR" w:bidi="ar-SA"/>
              </w:rPr>
            </w:pPr>
            <w:r w:rsidRPr="00A4393B">
              <w:rPr>
                <w:rFonts w:ascii="Times New Roman" w:hAnsi="Times New Roman" w:cs="Times New Roman"/>
                <w:b/>
                <w:bCs/>
                <w:color w:val="auto"/>
                <w:sz w:val="14"/>
                <w:szCs w:val="14"/>
                <w:lang w:val="pt-BR" w:eastAsia="pt-BR" w:bidi="ar-SA"/>
              </w:rPr>
              <w:t>CSLL</w:t>
            </w:r>
          </w:p>
        </w:tc>
      </w:tr>
      <w:tr w:rsidR="00A4393B" w:rsidRPr="00A4393B" w14:paraId="4CDB5AA6" w14:textId="77777777" w:rsidTr="007D01BA">
        <w:trPr>
          <w:trHeight w:val="340"/>
        </w:trPr>
        <w:tc>
          <w:tcPr>
            <w:tcW w:w="3174" w:type="dxa"/>
            <w:shd w:val="clear" w:color="auto" w:fill="D2F0FA"/>
            <w:vAlign w:val="center"/>
          </w:tcPr>
          <w:p w14:paraId="69B74ECE" w14:textId="77777777" w:rsidR="00911AAB" w:rsidRPr="00A4393B" w:rsidRDefault="00911AAB" w:rsidP="00911AAB">
            <w:pPr>
              <w:tabs>
                <w:tab w:val="left" w:pos="900"/>
              </w:tabs>
              <w:jc w:val="both"/>
              <w:rPr>
                <w:rFonts w:ascii="Times New Roman" w:hAnsi="Times New Roman" w:cs="Times New Roman"/>
                <w:b/>
                <w:bCs/>
                <w:color w:val="auto"/>
                <w:sz w:val="14"/>
                <w:szCs w:val="14"/>
                <w:lang w:val="pt-BR" w:eastAsia="pt-BR" w:bidi="ar-SA"/>
              </w:rPr>
            </w:pPr>
            <w:r w:rsidRPr="00A4393B">
              <w:rPr>
                <w:rFonts w:ascii="Times New Roman" w:hAnsi="Times New Roman" w:cs="Times New Roman"/>
                <w:b/>
                <w:bCs/>
                <w:color w:val="auto"/>
                <w:sz w:val="14"/>
                <w:szCs w:val="14"/>
                <w:lang w:val="pt-BR" w:eastAsia="pt-BR" w:bidi="ar-SA"/>
              </w:rPr>
              <w:t>Exercício</w:t>
            </w:r>
          </w:p>
        </w:tc>
        <w:tc>
          <w:tcPr>
            <w:tcW w:w="1380" w:type="dxa"/>
            <w:shd w:val="clear" w:color="auto" w:fill="D2F0FA"/>
            <w:vAlign w:val="center"/>
          </w:tcPr>
          <w:p w14:paraId="38572694" w14:textId="723A9357" w:rsidR="00911AAB" w:rsidRPr="00A4393B" w:rsidRDefault="00911AAB" w:rsidP="00911AAB">
            <w:pPr>
              <w:tabs>
                <w:tab w:val="left" w:pos="900"/>
              </w:tabs>
              <w:jc w:val="center"/>
              <w:rPr>
                <w:rFonts w:ascii="Times New Roman" w:hAnsi="Times New Roman" w:cs="Times New Roman"/>
                <w:b/>
                <w:bCs/>
                <w:color w:val="auto"/>
                <w:sz w:val="16"/>
                <w:szCs w:val="16"/>
                <w:lang w:val="pt-BR" w:eastAsia="pt-BR" w:bidi="ar-SA"/>
              </w:rPr>
            </w:pPr>
            <w:r w:rsidRPr="00A4393B">
              <w:rPr>
                <w:rFonts w:ascii="Times New Roman" w:hAnsi="Times New Roman" w:cs="Times New Roman"/>
                <w:b/>
                <w:bCs/>
                <w:color w:val="auto"/>
                <w:sz w:val="16"/>
                <w:szCs w:val="16"/>
                <w:lang w:val="pt-BR" w:eastAsia="pt-BR" w:bidi="ar-SA"/>
              </w:rPr>
              <w:t>30.06.2021</w:t>
            </w:r>
          </w:p>
        </w:tc>
        <w:tc>
          <w:tcPr>
            <w:tcW w:w="1268" w:type="dxa"/>
            <w:shd w:val="clear" w:color="auto" w:fill="D2F0FA"/>
            <w:tcMar>
              <w:right w:w="85" w:type="dxa"/>
            </w:tcMar>
            <w:vAlign w:val="center"/>
          </w:tcPr>
          <w:p w14:paraId="026FCB45" w14:textId="75546A20" w:rsidR="00911AAB" w:rsidRPr="00A4393B" w:rsidRDefault="00911AAB" w:rsidP="00911AAB">
            <w:pPr>
              <w:jc w:val="center"/>
              <w:rPr>
                <w:rFonts w:ascii="Times New Roman" w:hAnsi="Times New Roman" w:cs="Times New Roman"/>
                <w:b/>
                <w:bCs/>
                <w:color w:val="auto"/>
                <w:sz w:val="14"/>
                <w:szCs w:val="14"/>
                <w:lang w:val="pt-BR" w:eastAsia="pt-BR" w:bidi="ar-SA"/>
              </w:rPr>
            </w:pPr>
            <w:r w:rsidRPr="00A4393B">
              <w:rPr>
                <w:rFonts w:ascii="Times New Roman" w:hAnsi="Times New Roman"/>
                <w:b/>
                <w:bCs/>
                <w:color w:val="auto"/>
                <w:sz w:val="16"/>
                <w:szCs w:val="16"/>
                <w:lang w:eastAsia="pt-BR"/>
              </w:rPr>
              <w:t>30.06.2020</w:t>
            </w:r>
          </w:p>
        </w:tc>
        <w:tc>
          <w:tcPr>
            <w:tcW w:w="1268" w:type="dxa"/>
            <w:shd w:val="clear" w:color="auto" w:fill="D2F0FA"/>
            <w:tcMar>
              <w:right w:w="28" w:type="dxa"/>
            </w:tcMar>
            <w:vAlign w:val="center"/>
          </w:tcPr>
          <w:p w14:paraId="15D5BED5" w14:textId="0FACCD60" w:rsidR="00911AAB" w:rsidRPr="00A4393B" w:rsidRDefault="00911AAB" w:rsidP="00911AAB">
            <w:pPr>
              <w:tabs>
                <w:tab w:val="left" w:pos="241"/>
              </w:tabs>
              <w:ind w:right="-46"/>
              <w:jc w:val="center"/>
              <w:rPr>
                <w:rFonts w:ascii="Times New Roman" w:hAnsi="Times New Roman" w:cs="Times New Roman"/>
                <w:b/>
                <w:bCs/>
                <w:color w:val="auto"/>
                <w:sz w:val="16"/>
                <w:szCs w:val="16"/>
                <w:lang w:val="pt-BR" w:eastAsia="pt-BR" w:bidi="ar-SA"/>
              </w:rPr>
            </w:pPr>
            <w:r w:rsidRPr="00A4393B">
              <w:rPr>
                <w:rFonts w:ascii="Times New Roman" w:hAnsi="Times New Roman" w:cs="Times New Roman"/>
                <w:b/>
                <w:bCs/>
                <w:color w:val="auto"/>
                <w:sz w:val="16"/>
                <w:szCs w:val="16"/>
                <w:lang w:val="pt-BR" w:eastAsia="pt-BR" w:bidi="ar-SA"/>
              </w:rPr>
              <w:t>30.06.2021</w:t>
            </w:r>
          </w:p>
        </w:tc>
        <w:tc>
          <w:tcPr>
            <w:tcW w:w="1269" w:type="dxa"/>
            <w:shd w:val="clear" w:color="auto" w:fill="D2F0FA"/>
            <w:tcMar>
              <w:right w:w="57" w:type="dxa"/>
            </w:tcMar>
            <w:vAlign w:val="center"/>
          </w:tcPr>
          <w:p w14:paraId="44069DAA" w14:textId="4206CA63" w:rsidR="00911AAB" w:rsidRPr="00A4393B" w:rsidRDefault="00911AAB" w:rsidP="00911AAB">
            <w:pPr>
              <w:jc w:val="center"/>
              <w:rPr>
                <w:rFonts w:ascii="Times New Roman" w:hAnsi="Times New Roman" w:cs="Times New Roman"/>
                <w:b/>
                <w:bCs/>
                <w:color w:val="auto"/>
                <w:sz w:val="14"/>
                <w:szCs w:val="14"/>
                <w:lang w:val="pt-BR" w:eastAsia="pt-BR" w:bidi="ar-SA"/>
              </w:rPr>
            </w:pPr>
            <w:r w:rsidRPr="00A4393B">
              <w:rPr>
                <w:rFonts w:ascii="Times New Roman" w:hAnsi="Times New Roman"/>
                <w:b/>
                <w:bCs/>
                <w:color w:val="auto"/>
                <w:sz w:val="16"/>
                <w:szCs w:val="16"/>
                <w:lang w:eastAsia="pt-BR"/>
              </w:rPr>
              <w:t>30.06.2020</w:t>
            </w:r>
          </w:p>
        </w:tc>
      </w:tr>
      <w:tr w:rsidR="00A4393B" w:rsidRPr="00A4393B" w14:paraId="7194AB62" w14:textId="77777777" w:rsidTr="007D01BA">
        <w:trPr>
          <w:trHeight w:val="340"/>
        </w:trPr>
        <w:tc>
          <w:tcPr>
            <w:tcW w:w="3174" w:type="dxa"/>
            <w:shd w:val="clear" w:color="auto" w:fill="D2F0FA"/>
            <w:vAlign w:val="center"/>
          </w:tcPr>
          <w:p w14:paraId="16316E9F" w14:textId="77777777" w:rsidR="00911AAB" w:rsidRPr="00A4393B" w:rsidRDefault="00911AAB" w:rsidP="00911AAB">
            <w:pPr>
              <w:tabs>
                <w:tab w:val="left" w:pos="900"/>
              </w:tabs>
              <w:jc w:val="both"/>
              <w:rPr>
                <w:rFonts w:ascii="Times New Roman" w:hAnsi="Times New Roman" w:cs="Times New Roman"/>
                <w:b/>
                <w:bCs/>
                <w:color w:val="auto"/>
                <w:sz w:val="14"/>
                <w:szCs w:val="14"/>
                <w:lang w:val="pt-BR" w:eastAsia="pt-BR" w:bidi="ar-SA"/>
              </w:rPr>
            </w:pPr>
            <w:r w:rsidRPr="00A4393B">
              <w:rPr>
                <w:rFonts w:ascii="Times New Roman" w:hAnsi="Times New Roman" w:cs="Times New Roman"/>
                <w:b/>
                <w:bCs/>
                <w:color w:val="auto"/>
                <w:sz w:val="14"/>
                <w:szCs w:val="14"/>
                <w:lang w:val="pt-BR" w:eastAsia="pt-BR" w:bidi="ar-SA"/>
              </w:rPr>
              <w:t>Prejuízo/Lucro Líquido antes da CSLL/IRPJ</w:t>
            </w:r>
          </w:p>
        </w:tc>
        <w:tc>
          <w:tcPr>
            <w:tcW w:w="1380" w:type="dxa"/>
            <w:shd w:val="clear" w:color="auto" w:fill="D2F0FA"/>
            <w:tcMar>
              <w:left w:w="57" w:type="dxa"/>
              <w:right w:w="57" w:type="dxa"/>
            </w:tcMar>
            <w:vAlign w:val="center"/>
          </w:tcPr>
          <w:p w14:paraId="016D74DA" w14:textId="4056E250" w:rsidR="00911AAB" w:rsidRPr="00A4393B" w:rsidRDefault="00911AAB" w:rsidP="00911AAB">
            <w:pPr>
              <w:jc w:val="right"/>
              <w:rPr>
                <w:rFonts w:ascii="Times New Roman" w:hAnsi="Times New Roman" w:cs="Times New Roman"/>
                <w:b/>
                <w:bCs/>
                <w:color w:val="auto"/>
                <w:sz w:val="16"/>
                <w:szCs w:val="16"/>
                <w:lang w:val="pt-BR" w:bidi="ar-SA"/>
              </w:rPr>
            </w:pPr>
            <w:r w:rsidRPr="00A4393B">
              <w:rPr>
                <w:rFonts w:ascii="Times New Roman" w:hAnsi="Times New Roman" w:cs="Times New Roman"/>
                <w:b/>
                <w:color w:val="auto"/>
                <w:sz w:val="16"/>
                <w:szCs w:val="16"/>
                <w:lang w:bidi="ar-SA"/>
              </w:rPr>
              <w:t>(18.611.540,77)</w:t>
            </w:r>
          </w:p>
        </w:tc>
        <w:tc>
          <w:tcPr>
            <w:tcW w:w="1268" w:type="dxa"/>
            <w:shd w:val="clear" w:color="auto" w:fill="D2F0FA"/>
            <w:tcMar>
              <w:left w:w="0" w:type="dxa"/>
              <w:right w:w="57" w:type="dxa"/>
            </w:tcMar>
            <w:vAlign w:val="center"/>
          </w:tcPr>
          <w:p w14:paraId="5F286D51" w14:textId="1C3D508A" w:rsidR="00911AAB" w:rsidRPr="00A4393B" w:rsidRDefault="00911AAB" w:rsidP="00911AAB">
            <w:pPr>
              <w:jc w:val="right"/>
              <w:rPr>
                <w:rFonts w:ascii="Times New Roman" w:hAnsi="Times New Roman" w:cs="Times New Roman"/>
                <w:b/>
                <w:bCs/>
                <w:color w:val="auto"/>
                <w:sz w:val="16"/>
                <w:szCs w:val="16"/>
                <w:lang w:val="pt-BR" w:bidi="ar-SA"/>
              </w:rPr>
            </w:pPr>
            <w:r w:rsidRPr="00A4393B">
              <w:rPr>
                <w:rFonts w:ascii="Times New Roman" w:hAnsi="Times New Roman"/>
                <w:b/>
                <w:color w:val="auto"/>
                <w:sz w:val="16"/>
                <w:szCs w:val="16"/>
              </w:rPr>
              <w:t>(4.863.978,37)</w:t>
            </w:r>
          </w:p>
        </w:tc>
        <w:tc>
          <w:tcPr>
            <w:tcW w:w="1268" w:type="dxa"/>
            <w:shd w:val="clear" w:color="auto" w:fill="D2F0FA"/>
            <w:tcMar>
              <w:left w:w="57" w:type="dxa"/>
              <w:right w:w="57" w:type="dxa"/>
            </w:tcMar>
            <w:vAlign w:val="center"/>
          </w:tcPr>
          <w:p w14:paraId="2CF69704" w14:textId="2290228C" w:rsidR="00911AAB" w:rsidRPr="00A4393B" w:rsidRDefault="00911AAB" w:rsidP="00911AAB">
            <w:pPr>
              <w:jc w:val="right"/>
              <w:rPr>
                <w:rFonts w:ascii="Times New Roman" w:hAnsi="Times New Roman" w:cs="Times New Roman"/>
                <w:b/>
                <w:color w:val="auto"/>
                <w:sz w:val="16"/>
                <w:szCs w:val="16"/>
                <w:lang w:val="pt-BR" w:eastAsia="pt-BR" w:bidi="ar-SA"/>
              </w:rPr>
            </w:pPr>
            <w:r w:rsidRPr="00A4393B">
              <w:rPr>
                <w:rFonts w:ascii="Times New Roman" w:hAnsi="Times New Roman" w:cs="Times New Roman"/>
                <w:b/>
                <w:color w:val="auto"/>
                <w:sz w:val="16"/>
                <w:szCs w:val="16"/>
                <w:lang w:bidi="ar-SA"/>
              </w:rPr>
              <w:t>(18.611.540,77)</w:t>
            </w:r>
          </w:p>
        </w:tc>
        <w:tc>
          <w:tcPr>
            <w:tcW w:w="1269" w:type="dxa"/>
            <w:shd w:val="clear" w:color="auto" w:fill="D2F0FA"/>
            <w:tcMar>
              <w:left w:w="28" w:type="dxa"/>
              <w:right w:w="85" w:type="dxa"/>
            </w:tcMar>
            <w:vAlign w:val="center"/>
          </w:tcPr>
          <w:p w14:paraId="0B0C4A8D" w14:textId="1E1B7AFF" w:rsidR="00911AAB" w:rsidRPr="00A4393B" w:rsidRDefault="00911AAB" w:rsidP="00911AAB">
            <w:pPr>
              <w:ind w:right="3"/>
              <w:jc w:val="right"/>
              <w:rPr>
                <w:rFonts w:ascii="Times New Roman" w:hAnsi="Times New Roman" w:cs="Times New Roman"/>
                <w:b/>
                <w:color w:val="auto"/>
                <w:sz w:val="16"/>
                <w:szCs w:val="16"/>
                <w:lang w:val="pt-BR" w:eastAsia="pt-BR" w:bidi="ar-SA"/>
              </w:rPr>
            </w:pPr>
            <w:r w:rsidRPr="00A4393B">
              <w:rPr>
                <w:rFonts w:ascii="Times New Roman" w:hAnsi="Times New Roman"/>
                <w:b/>
                <w:color w:val="auto"/>
                <w:sz w:val="16"/>
                <w:szCs w:val="16"/>
              </w:rPr>
              <w:t>(4.863.978,37)</w:t>
            </w:r>
          </w:p>
        </w:tc>
      </w:tr>
      <w:tr w:rsidR="00A4393B" w:rsidRPr="00A4393B" w14:paraId="17791FFA" w14:textId="77777777" w:rsidTr="007D01BA">
        <w:trPr>
          <w:trHeight w:val="340"/>
        </w:trPr>
        <w:tc>
          <w:tcPr>
            <w:tcW w:w="3174" w:type="dxa"/>
            <w:shd w:val="clear" w:color="auto" w:fill="D2F0FA"/>
            <w:vAlign w:val="center"/>
          </w:tcPr>
          <w:p w14:paraId="6F7FB63A" w14:textId="77777777" w:rsidR="00911AAB" w:rsidRPr="00A4393B" w:rsidRDefault="00911AAB" w:rsidP="00911AAB">
            <w:pPr>
              <w:tabs>
                <w:tab w:val="left" w:pos="900"/>
              </w:tabs>
              <w:jc w:val="both"/>
              <w:rPr>
                <w:rFonts w:ascii="Times New Roman" w:hAnsi="Times New Roman" w:cs="Times New Roman"/>
                <w:color w:val="auto"/>
                <w:sz w:val="14"/>
                <w:szCs w:val="14"/>
                <w:lang w:val="pt-BR" w:eastAsia="pt-BR" w:bidi="ar-SA"/>
              </w:rPr>
            </w:pPr>
            <w:r w:rsidRPr="00A4393B">
              <w:rPr>
                <w:rFonts w:ascii="Times New Roman" w:hAnsi="Times New Roman" w:cs="Times New Roman"/>
                <w:color w:val="auto"/>
                <w:sz w:val="14"/>
                <w:szCs w:val="14"/>
                <w:lang w:val="pt-BR" w:eastAsia="pt-BR" w:bidi="ar-SA"/>
              </w:rPr>
              <w:t>Total das Adições</w:t>
            </w:r>
          </w:p>
        </w:tc>
        <w:tc>
          <w:tcPr>
            <w:tcW w:w="1380" w:type="dxa"/>
            <w:shd w:val="clear" w:color="000000" w:fill="D2F0FA"/>
            <w:tcMar>
              <w:left w:w="57" w:type="dxa"/>
              <w:right w:w="113" w:type="dxa"/>
            </w:tcMar>
            <w:vAlign w:val="center"/>
          </w:tcPr>
          <w:p w14:paraId="117EB101" w14:textId="303173FF" w:rsidR="00911AAB" w:rsidRPr="00A4393B" w:rsidRDefault="00911AAB" w:rsidP="00911AAB">
            <w:pPr>
              <w:jc w:val="right"/>
              <w:rPr>
                <w:rFonts w:ascii="Times New Roman" w:hAnsi="Times New Roman" w:cs="Times New Roman"/>
                <w:color w:val="auto"/>
                <w:sz w:val="16"/>
                <w:szCs w:val="16"/>
                <w:lang w:val="pt-BR" w:eastAsia="pt-BR" w:bidi="ar-SA"/>
              </w:rPr>
            </w:pPr>
            <w:r w:rsidRPr="00A4393B">
              <w:rPr>
                <w:rFonts w:ascii="Times New Roman" w:hAnsi="Times New Roman" w:cs="Times New Roman"/>
                <w:color w:val="auto"/>
                <w:sz w:val="16"/>
                <w:szCs w:val="16"/>
                <w:lang w:bidi="ar-SA"/>
              </w:rPr>
              <w:t>9.485.906,29</w:t>
            </w:r>
          </w:p>
        </w:tc>
        <w:tc>
          <w:tcPr>
            <w:tcW w:w="1268" w:type="dxa"/>
            <w:shd w:val="clear" w:color="auto" w:fill="D2F0FA"/>
            <w:tcMar>
              <w:left w:w="0" w:type="dxa"/>
              <w:right w:w="113" w:type="dxa"/>
            </w:tcMar>
            <w:vAlign w:val="center"/>
          </w:tcPr>
          <w:p w14:paraId="4459366D" w14:textId="0F8CE96B" w:rsidR="00911AAB" w:rsidRPr="00A4393B" w:rsidRDefault="00911AAB" w:rsidP="00911AAB">
            <w:pPr>
              <w:jc w:val="right"/>
              <w:rPr>
                <w:rFonts w:ascii="Times New Roman" w:hAnsi="Times New Roman" w:cs="Times New Roman"/>
                <w:color w:val="auto"/>
                <w:sz w:val="16"/>
                <w:szCs w:val="16"/>
                <w:lang w:val="pt-BR" w:eastAsia="pt-BR" w:bidi="ar-SA"/>
              </w:rPr>
            </w:pPr>
            <w:r w:rsidRPr="00A4393B">
              <w:rPr>
                <w:rFonts w:ascii="Times New Roman" w:hAnsi="Times New Roman"/>
                <w:color w:val="auto"/>
                <w:sz w:val="16"/>
                <w:szCs w:val="16"/>
              </w:rPr>
              <w:t>31.347.563,52</w:t>
            </w:r>
          </w:p>
        </w:tc>
        <w:tc>
          <w:tcPr>
            <w:tcW w:w="1268" w:type="dxa"/>
            <w:shd w:val="clear" w:color="000000" w:fill="D2F0FA"/>
            <w:tcMar>
              <w:left w:w="57" w:type="dxa"/>
              <w:right w:w="113" w:type="dxa"/>
            </w:tcMar>
            <w:vAlign w:val="center"/>
          </w:tcPr>
          <w:p w14:paraId="2D89BCE1" w14:textId="31CC2501" w:rsidR="00911AAB" w:rsidRPr="00A4393B" w:rsidRDefault="00911AAB" w:rsidP="00911AAB">
            <w:pPr>
              <w:jc w:val="right"/>
              <w:rPr>
                <w:rFonts w:ascii="Times New Roman" w:hAnsi="Times New Roman" w:cs="Times New Roman"/>
                <w:color w:val="auto"/>
                <w:sz w:val="16"/>
                <w:szCs w:val="16"/>
                <w:lang w:val="pt-BR" w:eastAsia="pt-BR" w:bidi="ar-SA"/>
              </w:rPr>
            </w:pPr>
            <w:r w:rsidRPr="00A4393B">
              <w:rPr>
                <w:rFonts w:ascii="Times New Roman" w:hAnsi="Times New Roman" w:cs="Times New Roman"/>
                <w:color w:val="auto"/>
                <w:sz w:val="16"/>
                <w:szCs w:val="16"/>
                <w:lang w:bidi="ar-SA"/>
              </w:rPr>
              <w:t>9.485.906,29</w:t>
            </w:r>
          </w:p>
        </w:tc>
        <w:tc>
          <w:tcPr>
            <w:tcW w:w="1269" w:type="dxa"/>
            <w:shd w:val="clear" w:color="000000" w:fill="D2F0FA"/>
            <w:tcMar>
              <w:left w:w="28" w:type="dxa"/>
              <w:right w:w="142" w:type="dxa"/>
            </w:tcMar>
            <w:vAlign w:val="center"/>
          </w:tcPr>
          <w:p w14:paraId="181FCFF1" w14:textId="00B41666" w:rsidR="00911AAB" w:rsidRPr="00A4393B" w:rsidRDefault="00911AAB" w:rsidP="00911AAB">
            <w:pPr>
              <w:jc w:val="right"/>
              <w:rPr>
                <w:rFonts w:ascii="Times New Roman" w:hAnsi="Times New Roman" w:cs="Times New Roman"/>
                <w:color w:val="auto"/>
                <w:sz w:val="16"/>
                <w:szCs w:val="16"/>
                <w:lang w:val="pt-BR" w:eastAsia="pt-BR" w:bidi="ar-SA"/>
              </w:rPr>
            </w:pPr>
            <w:r w:rsidRPr="00A4393B">
              <w:rPr>
                <w:rFonts w:ascii="Times New Roman" w:hAnsi="Times New Roman"/>
                <w:color w:val="auto"/>
                <w:sz w:val="16"/>
                <w:szCs w:val="16"/>
              </w:rPr>
              <w:t>31.347.563,52</w:t>
            </w:r>
          </w:p>
        </w:tc>
      </w:tr>
      <w:tr w:rsidR="00A4393B" w:rsidRPr="00A4393B" w14:paraId="390F806F" w14:textId="77777777" w:rsidTr="007D01BA">
        <w:trPr>
          <w:trHeight w:val="340"/>
        </w:trPr>
        <w:tc>
          <w:tcPr>
            <w:tcW w:w="3174" w:type="dxa"/>
            <w:shd w:val="clear" w:color="auto" w:fill="D2F0FA"/>
            <w:vAlign w:val="center"/>
          </w:tcPr>
          <w:p w14:paraId="1CCC81FB" w14:textId="77777777" w:rsidR="00911AAB" w:rsidRPr="00A4393B" w:rsidRDefault="00911AAB" w:rsidP="00911AAB">
            <w:pPr>
              <w:tabs>
                <w:tab w:val="left" w:pos="900"/>
              </w:tabs>
              <w:jc w:val="both"/>
              <w:rPr>
                <w:rFonts w:ascii="Times New Roman" w:hAnsi="Times New Roman" w:cs="Times New Roman"/>
                <w:color w:val="auto"/>
                <w:sz w:val="14"/>
                <w:szCs w:val="14"/>
                <w:lang w:val="pt-BR" w:eastAsia="pt-BR" w:bidi="ar-SA"/>
              </w:rPr>
            </w:pPr>
            <w:r w:rsidRPr="00A4393B">
              <w:rPr>
                <w:rFonts w:ascii="Times New Roman" w:hAnsi="Times New Roman" w:cs="Times New Roman"/>
                <w:color w:val="auto"/>
                <w:sz w:val="14"/>
                <w:szCs w:val="14"/>
                <w:lang w:val="pt-BR" w:eastAsia="pt-BR" w:bidi="ar-SA"/>
              </w:rPr>
              <w:t>Total das Exclusões</w:t>
            </w:r>
          </w:p>
        </w:tc>
        <w:tc>
          <w:tcPr>
            <w:tcW w:w="1380" w:type="dxa"/>
            <w:shd w:val="clear" w:color="000000" w:fill="D2F0FA"/>
            <w:tcMar>
              <w:left w:w="57" w:type="dxa"/>
              <w:right w:w="113" w:type="dxa"/>
            </w:tcMar>
            <w:vAlign w:val="center"/>
          </w:tcPr>
          <w:p w14:paraId="6CA32A96" w14:textId="2136FE76" w:rsidR="00911AAB" w:rsidRPr="00A4393B" w:rsidRDefault="00911AAB" w:rsidP="00911AAB">
            <w:pPr>
              <w:jc w:val="right"/>
              <w:rPr>
                <w:rFonts w:ascii="Times New Roman" w:hAnsi="Times New Roman" w:cs="Times New Roman"/>
                <w:color w:val="auto"/>
                <w:sz w:val="16"/>
                <w:szCs w:val="16"/>
                <w:lang w:val="pt-BR" w:eastAsia="pt-BR" w:bidi="ar-SA"/>
              </w:rPr>
            </w:pPr>
            <w:r w:rsidRPr="00A4393B">
              <w:rPr>
                <w:rFonts w:ascii="Times New Roman" w:hAnsi="Times New Roman" w:cs="Times New Roman"/>
                <w:color w:val="auto"/>
                <w:sz w:val="16"/>
                <w:szCs w:val="16"/>
                <w:lang w:bidi="ar-SA"/>
              </w:rPr>
              <w:t>16.090.783,74</w:t>
            </w:r>
          </w:p>
        </w:tc>
        <w:tc>
          <w:tcPr>
            <w:tcW w:w="1268" w:type="dxa"/>
            <w:shd w:val="clear" w:color="auto" w:fill="D2F0FA"/>
            <w:tcMar>
              <w:left w:w="0" w:type="dxa"/>
              <w:right w:w="57" w:type="dxa"/>
            </w:tcMar>
            <w:vAlign w:val="center"/>
          </w:tcPr>
          <w:p w14:paraId="4AA5A35E" w14:textId="4E39D812" w:rsidR="00911AAB" w:rsidRPr="00A4393B" w:rsidRDefault="00911AAB" w:rsidP="00911AAB">
            <w:pPr>
              <w:jc w:val="right"/>
              <w:rPr>
                <w:rFonts w:ascii="Times New Roman" w:hAnsi="Times New Roman" w:cs="Times New Roman"/>
                <w:color w:val="auto"/>
                <w:sz w:val="16"/>
                <w:szCs w:val="16"/>
                <w:lang w:val="pt-BR" w:eastAsia="pt-BR" w:bidi="ar-SA"/>
              </w:rPr>
            </w:pPr>
            <w:r w:rsidRPr="00A4393B">
              <w:rPr>
                <w:rFonts w:ascii="Times New Roman" w:hAnsi="Times New Roman"/>
                <w:color w:val="auto"/>
                <w:sz w:val="16"/>
                <w:szCs w:val="16"/>
              </w:rPr>
              <w:t>6.015.630,93</w:t>
            </w:r>
          </w:p>
        </w:tc>
        <w:tc>
          <w:tcPr>
            <w:tcW w:w="1268" w:type="dxa"/>
            <w:shd w:val="clear" w:color="000000" w:fill="D2F0FA"/>
            <w:tcMar>
              <w:left w:w="57" w:type="dxa"/>
              <w:right w:w="113" w:type="dxa"/>
            </w:tcMar>
            <w:vAlign w:val="center"/>
          </w:tcPr>
          <w:p w14:paraId="4F79361F" w14:textId="404EC922" w:rsidR="00911AAB" w:rsidRPr="00A4393B" w:rsidRDefault="00911AAB" w:rsidP="00911AAB">
            <w:pPr>
              <w:tabs>
                <w:tab w:val="left" w:pos="1060"/>
              </w:tabs>
              <w:jc w:val="right"/>
              <w:rPr>
                <w:rFonts w:ascii="Times New Roman" w:hAnsi="Times New Roman" w:cs="Times New Roman"/>
                <w:color w:val="auto"/>
                <w:sz w:val="16"/>
                <w:szCs w:val="16"/>
                <w:lang w:val="pt-BR" w:eastAsia="pt-BR" w:bidi="ar-SA"/>
              </w:rPr>
            </w:pPr>
            <w:r w:rsidRPr="00A4393B">
              <w:rPr>
                <w:rFonts w:ascii="Times New Roman" w:hAnsi="Times New Roman"/>
                <w:color w:val="auto"/>
                <w:sz w:val="16"/>
                <w:szCs w:val="16"/>
                <w:lang w:bidi="ar-SA"/>
              </w:rPr>
              <w:t>17.477.322,</w:t>
            </w:r>
            <w:r w:rsidR="001A79B2">
              <w:rPr>
                <w:rFonts w:ascii="Times New Roman" w:hAnsi="Times New Roman"/>
                <w:color w:val="auto"/>
                <w:sz w:val="16"/>
                <w:szCs w:val="16"/>
                <w:lang w:bidi="ar-SA"/>
              </w:rPr>
              <w:t>3</w:t>
            </w:r>
            <w:r w:rsidRPr="00A4393B">
              <w:rPr>
                <w:rFonts w:ascii="Times New Roman" w:hAnsi="Times New Roman"/>
                <w:color w:val="auto"/>
                <w:sz w:val="16"/>
                <w:szCs w:val="16"/>
                <w:lang w:bidi="ar-SA"/>
              </w:rPr>
              <w:t>9</w:t>
            </w:r>
          </w:p>
        </w:tc>
        <w:tc>
          <w:tcPr>
            <w:tcW w:w="1269" w:type="dxa"/>
            <w:shd w:val="clear" w:color="000000" w:fill="D2F0FA"/>
            <w:tcMar>
              <w:left w:w="28" w:type="dxa"/>
              <w:right w:w="142" w:type="dxa"/>
            </w:tcMar>
            <w:vAlign w:val="center"/>
          </w:tcPr>
          <w:p w14:paraId="781E2F74" w14:textId="04D3220D" w:rsidR="00911AAB" w:rsidRPr="00A4393B" w:rsidRDefault="00911AAB" w:rsidP="00911AAB">
            <w:pPr>
              <w:jc w:val="right"/>
              <w:rPr>
                <w:rFonts w:ascii="Times New Roman" w:hAnsi="Times New Roman" w:cs="Times New Roman"/>
                <w:color w:val="auto"/>
                <w:sz w:val="16"/>
                <w:szCs w:val="16"/>
                <w:lang w:val="pt-BR" w:eastAsia="pt-BR" w:bidi="ar-SA"/>
              </w:rPr>
            </w:pPr>
            <w:r w:rsidRPr="00A4393B">
              <w:rPr>
                <w:rFonts w:ascii="Times New Roman" w:hAnsi="Times New Roman"/>
                <w:color w:val="auto"/>
                <w:sz w:val="16"/>
                <w:szCs w:val="16"/>
              </w:rPr>
              <w:t>6.013.538,23</w:t>
            </w:r>
          </w:p>
        </w:tc>
      </w:tr>
      <w:tr w:rsidR="00A4393B" w:rsidRPr="00A4393B" w14:paraId="54CA579B" w14:textId="77777777" w:rsidTr="007D01BA">
        <w:trPr>
          <w:trHeight w:val="340"/>
        </w:trPr>
        <w:tc>
          <w:tcPr>
            <w:tcW w:w="3174" w:type="dxa"/>
            <w:shd w:val="clear" w:color="auto" w:fill="D2F0FA"/>
            <w:vAlign w:val="center"/>
          </w:tcPr>
          <w:p w14:paraId="22BEEF94" w14:textId="77777777" w:rsidR="00911AAB" w:rsidRPr="00A4393B" w:rsidRDefault="00911AAB" w:rsidP="00911AAB">
            <w:pPr>
              <w:tabs>
                <w:tab w:val="left" w:pos="900"/>
              </w:tabs>
              <w:jc w:val="both"/>
              <w:rPr>
                <w:rFonts w:ascii="Times New Roman" w:hAnsi="Times New Roman" w:cs="Times New Roman"/>
                <w:b/>
                <w:bCs/>
                <w:color w:val="auto"/>
                <w:sz w:val="14"/>
                <w:szCs w:val="14"/>
                <w:lang w:val="pt-BR" w:eastAsia="pt-BR" w:bidi="ar-SA"/>
              </w:rPr>
            </w:pPr>
            <w:r w:rsidRPr="00A4393B">
              <w:rPr>
                <w:rFonts w:ascii="Times New Roman" w:hAnsi="Times New Roman" w:cs="Times New Roman"/>
                <w:b/>
                <w:bCs/>
                <w:color w:val="auto"/>
                <w:sz w:val="14"/>
                <w:szCs w:val="14"/>
                <w:lang w:val="pt-BR" w:eastAsia="pt-BR" w:bidi="ar-SA"/>
              </w:rPr>
              <w:t>Base de Cálculo antes da Compensação</w:t>
            </w:r>
          </w:p>
        </w:tc>
        <w:tc>
          <w:tcPr>
            <w:tcW w:w="1380" w:type="dxa"/>
            <w:shd w:val="clear" w:color="000000" w:fill="D2F0FA"/>
            <w:tcMar>
              <w:left w:w="57" w:type="dxa"/>
              <w:right w:w="57" w:type="dxa"/>
            </w:tcMar>
            <w:vAlign w:val="center"/>
          </w:tcPr>
          <w:p w14:paraId="11F9BEA9" w14:textId="6C97738E" w:rsidR="00911AAB" w:rsidRPr="00A4393B" w:rsidRDefault="00911AAB" w:rsidP="00911AAB">
            <w:pPr>
              <w:jc w:val="right"/>
              <w:rPr>
                <w:rFonts w:ascii="Times New Roman" w:hAnsi="Times New Roman" w:cs="Times New Roman"/>
                <w:b/>
                <w:color w:val="auto"/>
                <w:sz w:val="16"/>
                <w:szCs w:val="16"/>
                <w:lang w:val="pt-BR" w:eastAsia="pt-BR" w:bidi="ar-SA"/>
              </w:rPr>
            </w:pPr>
            <w:r w:rsidRPr="00A4393B">
              <w:rPr>
                <w:rFonts w:ascii="Times New Roman" w:hAnsi="Times New Roman" w:cs="Times New Roman"/>
                <w:b/>
                <w:bCs/>
                <w:color w:val="auto"/>
                <w:sz w:val="16"/>
                <w:szCs w:val="16"/>
                <w:lang w:bidi="ar-SA"/>
              </w:rPr>
              <w:t>(25.216.418,22)</w:t>
            </w:r>
          </w:p>
        </w:tc>
        <w:tc>
          <w:tcPr>
            <w:tcW w:w="1268" w:type="dxa"/>
            <w:shd w:val="clear" w:color="auto" w:fill="D2F0FA"/>
            <w:tcMar>
              <w:left w:w="0" w:type="dxa"/>
              <w:right w:w="113" w:type="dxa"/>
            </w:tcMar>
            <w:vAlign w:val="center"/>
          </w:tcPr>
          <w:p w14:paraId="35140E38" w14:textId="07D5FE9E" w:rsidR="00911AAB" w:rsidRPr="00A4393B" w:rsidRDefault="00911AAB" w:rsidP="00911AAB">
            <w:pPr>
              <w:jc w:val="right"/>
              <w:rPr>
                <w:rFonts w:ascii="Times New Roman" w:hAnsi="Times New Roman" w:cs="Times New Roman"/>
                <w:b/>
                <w:color w:val="auto"/>
                <w:sz w:val="16"/>
                <w:szCs w:val="16"/>
                <w:lang w:val="pt-BR" w:eastAsia="pt-BR" w:bidi="ar-SA"/>
              </w:rPr>
            </w:pPr>
            <w:r w:rsidRPr="00A4393B">
              <w:rPr>
                <w:rFonts w:ascii="Times New Roman" w:hAnsi="Times New Roman"/>
                <w:b/>
                <w:color w:val="auto"/>
                <w:sz w:val="16"/>
                <w:szCs w:val="16"/>
              </w:rPr>
              <w:t>20.467.954,22</w:t>
            </w:r>
          </w:p>
        </w:tc>
        <w:tc>
          <w:tcPr>
            <w:tcW w:w="1268" w:type="dxa"/>
            <w:shd w:val="clear" w:color="000000" w:fill="D2F0FA"/>
            <w:tcMar>
              <w:left w:w="57" w:type="dxa"/>
              <w:right w:w="57" w:type="dxa"/>
            </w:tcMar>
            <w:vAlign w:val="center"/>
          </w:tcPr>
          <w:p w14:paraId="5D72565B" w14:textId="615A43E9" w:rsidR="00911AAB" w:rsidRPr="00A4393B" w:rsidRDefault="00911AAB" w:rsidP="00911AAB">
            <w:pPr>
              <w:jc w:val="right"/>
              <w:rPr>
                <w:rFonts w:ascii="Times New Roman" w:hAnsi="Times New Roman" w:cs="Times New Roman"/>
                <w:b/>
                <w:color w:val="auto"/>
                <w:sz w:val="16"/>
                <w:szCs w:val="16"/>
                <w:lang w:val="pt-BR" w:eastAsia="pt-BR" w:bidi="ar-SA"/>
              </w:rPr>
            </w:pPr>
            <w:r w:rsidRPr="00A4393B">
              <w:rPr>
                <w:rFonts w:ascii="Times New Roman" w:hAnsi="Times New Roman"/>
                <w:b/>
                <w:color w:val="auto"/>
                <w:sz w:val="16"/>
                <w:szCs w:val="16"/>
                <w:lang w:bidi="ar-SA"/>
              </w:rPr>
              <w:t>(25.215.956,87)</w:t>
            </w:r>
          </w:p>
        </w:tc>
        <w:tc>
          <w:tcPr>
            <w:tcW w:w="1269" w:type="dxa"/>
            <w:shd w:val="clear" w:color="000000" w:fill="D2F0FA"/>
            <w:tcMar>
              <w:left w:w="28" w:type="dxa"/>
              <w:right w:w="142" w:type="dxa"/>
            </w:tcMar>
            <w:vAlign w:val="center"/>
          </w:tcPr>
          <w:p w14:paraId="0667BD00" w14:textId="25EE6EFD" w:rsidR="00911AAB" w:rsidRPr="00A4393B" w:rsidRDefault="00911AAB" w:rsidP="00911AAB">
            <w:pPr>
              <w:jc w:val="right"/>
              <w:rPr>
                <w:rFonts w:ascii="Times New Roman" w:hAnsi="Times New Roman" w:cs="Times New Roman"/>
                <w:b/>
                <w:color w:val="auto"/>
                <w:sz w:val="16"/>
                <w:szCs w:val="16"/>
                <w:lang w:val="pt-BR" w:eastAsia="pt-BR" w:bidi="ar-SA"/>
              </w:rPr>
            </w:pPr>
            <w:r w:rsidRPr="00A4393B">
              <w:rPr>
                <w:rFonts w:ascii="Times New Roman" w:hAnsi="Times New Roman"/>
                <w:b/>
                <w:color w:val="auto"/>
                <w:sz w:val="16"/>
                <w:szCs w:val="16"/>
              </w:rPr>
              <w:t>20.470.046,92</w:t>
            </w:r>
          </w:p>
        </w:tc>
      </w:tr>
      <w:tr w:rsidR="00A4393B" w:rsidRPr="00A4393B" w14:paraId="61D6661E" w14:textId="77777777" w:rsidTr="007D01BA">
        <w:trPr>
          <w:trHeight w:val="340"/>
        </w:trPr>
        <w:tc>
          <w:tcPr>
            <w:tcW w:w="3174" w:type="dxa"/>
            <w:shd w:val="clear" w:color="auto" w:fill="D2F0FA"/>
            <w:vAlign w:val="center"/>
          </w:tcPr>
          <w:p w14:paraId="718FAE65" w14:textId="77777777" w:rsidR="00911AAB" w:rsidRPr="00A4393B" w:rsidRDefault="00911AAB" w:rsidP="00911AAB">
            <w:pPr>
              <w:tabs>
                <w:tab w:val="left" w:pos="900"/>
              </w:tabs>
              <w:jc w:val="both"/>
              <w:rPr>
                <w:rFonts w:ascii="Times New Roman" w:hAnsi="Times New Roman" w:cs="Times New Roman"/>
                <w:b/>
                <w:bCs/>
                <w:color w:val="auto"/>
                <w:sz w:val="14"/>
                <w:szCs w:val="14"/>
                <w:lang w:val="pt-BR" w:eastAsia="pt-BR" w:bidi="ar-SA"/>
              </w:rPr>
            </w:pPr>
            <w:r w:rsidRPr="00A4393B">
              <w:rPr>
                <w:rFonts w:ascii="Times New Roman" w:hAnsi="Times New Roman" w:cs="Times New Roman"/>
                <w:b/>
                <w:bCs/>
                <w:color w:val="auto"/>
                <w:sz w:val="14"/>
                <w:szCs w:val="14"/>
                <w:lang w:val="pt-BR" w:eastAsia="pt-BR" w:bidi="ar-SA"/>
              </w:rPr>
              <w:t xml:space="preserve">Compensações 30%: Prejuízo Fiscal/Base Negativa </w:t>
            </w:r>
          </w:p>
        </w:tc>
        <w:tc>
          <w:tcPr>
            <w:tcW w:w="1380" w:type="dxa"/>
            <w:shd w:val="clear" w:color="000000" w:fill="D2F0FA"/>
            <w:tcMar>
              <w:left w:w="57" w:type="dxa"/>
              <w:right w:w="113" w:type="dxa"/>
            </w:tcMar>
            <w:vAlign w:val="center"/>
          </w:tcPr>
          <w:p w14:paraId="302257C5" w14:textId="77777777" w:rsidR="00911AAB" w:rsidRPr="00A4393B" w:rsidRDefault="00911AAB" w:rsidP="00911AAB">
            <w:pPr>
              <w:jc w:val="right"/>
              <w:rPr>
                <w:rFonts w:ascii="Times New Roman" w:hAnsi="Times New Roman" w:cs="Times New Roman"/>
                <w:b/>
                <w:color w:val="auto"/>
                <w:sz w:val="16"/>
                <w:szCs w:val="16"/>
                <w:lang w:val="pt-BR" w:eastAsia="pt-BR" w:bidi="ar-SA"/>
              </w:rPr>
            </w:pPr>
            <w:r w:rsidRPr="00A4393B">
              <w:rPr>
                <w:rFonts w:ascii="Times New Roman" w:hAnsi="Times New Roman" w:cs="Times New Roman"/>
                <w:b/>
                <w:color w:val="auto"/>
                <w:sz w:val="16"/>
                <w:szCs w:val="16"/>
                <w:lang w:bidi="ar-SA"/>
              </w:rPr>
              <w:t>0,00</w:t>
            </w:r>
          </w:p>
        </w:tc>
        <w:tc>
          <w:tcPr>
            <w:tcW w:w="1268" w:type="dxa"/>
            <w:shd w:val="clear" w:color="auto" w:fill="D2F0FA"/>
            <w:tcMar>
              <w:left w:w="0" w:type="dxa"/>
              <w:right w:w="57" w:type="dxa"/>
            </w:tcMar>
            <w:vAlign w:val="center"/>
          </w:tcPr>
          <w:p w14:paraId="308DFCCE" w14:textId="05CA930C" w:rsidR="00911AAB" w:rsidRPr="00A4393B" w:rsidRDefault="00911AAB" w:rsidP="00911AAB">
            <w:pPr>
              <w:jc w:val="right"/>
              <w:rPr>
                <w:rFonts w:ascii="Times New Roman" w:hAnsi="Times New Roman" w:cs="Times New Roman"/>
                <w:b/>
                <w:color w:val="auto"/>
                <w:sz w:val="16"/>
                <w:szCs w:val="16"/>
                <w:lang w:val="pt-BR" w:eastAsia="pt-BR" w:bidi="ar-SA"/>
              </w:rPr>
            </w:pPr>
            <w:r w:rsidRPr="00A4393B">
              <w:rPr>
                <w:rFonts w:ascii="Times New Roman" w:hAnsi="Times New Roman"/>
                <w:b/>
                <w:color w:val="auto"/>
                <w:sz w:val="16"/>
                <w:szCs w:val="16"/>
              </w:rPr>
              <w:t>(6.140.386,27)</w:t>
            </w:r>
          </w:p>
        </w:tc>
        <w:tc>
          <w:tcPr>
            <w:tcW w:w="1268" w:type="dxa"/>
            <w:shd w:val="clear" w:color="000000" w:fill="D2F0FA"/>
            <w:tcMar>
              <w:left w:w="57" w:type="dxa"/>
              <w:right w:w="113" w:type="dxa"/>
            </w:tcMar>
            <w:vAlign w:val="center"/>
          </w:tcPr>
          <w:p w14:paraId="52283550" w14:textId="4DFC0FDF" w:rsidR="00911AAB" w:rsidRPr="00A4393B" w:rsidRDefault="00911AAB" w:rsidP="00911AAB">
            <w:pPr>
              <w:jc w:val="right"/>
              <w:rPr>
                <w:rFonts w:ascii="Times New Roman" w:hAnsi="Times New Roman" w:cs="Times New Roman"/>
                <w:b/>
                <w:color w:val="auto"/>
                <w:sz w:val="16"/>
                <w:szCs w:val="16"/>
                <w:lang w:val="pt-BR" w:eastAsia="pt-BR" w:bidi="ar-SA"/>
              </w:rPr>
            </w:pPr>
            <w:r w:rsidRPr="00A4393B">
              <w:rPr>
                <w:rFonts w:ascii="Times New Roman" w:hAnsi="Times New Roman"/>
                <w:b/>
                <w:color w:val="auto"/>
                <w:sz w:val="16"/>
                <w:szCs w:val="16"/>
                <w:lang w:bidi="ar-SA"/>
              </w:rPr>
              <w:t>0,00</w:t>
            </w:r>
          </w:p>
        </w:tc>
        <w:tc>
          <w:tcPr>
            <w:tcW w:w="1269" w:type="dxa"/>
            <w:shd w:val="clear" w:color="000000" w:fill="D2F0FA"/>
            <w:tcMar>
              <w:left w:w="28" w:type="dxa"/>
              <w:right w:w="85" w:type="dxa"/>
            </w:tcMar>
            <w:vAlign w:val="center"/>
          </w:tcPr>
          <w:p w14:paraId="6B922D07" w14:textId="626650FE" w:rsidR="00911AAB" w:rsidRPr="00A4393B" w:rsidRDefault="00911AAB" w:rsidP="00911AAB">
            <w:pPr>
              <w:jc w:val="right"/>
              <w:rPr>
                <w:rFonts w:ascii="Times New Roman" w:hAnsi="Times New Roman" w:cs="Times New Roman"/>
                <w:b/>
                <w:color w:val="auto"/>
                <w:sz w:val="16"/>
                <w:szCs w:val="16"/>
                <w:lang w:val="pt-BR" w:eastAsia="pt-BR" w:bidi="ar-SA"/>
              </w:rPr>
            </w:pPr>
            <w:r w:rsidRPr="00A4393B">
              <w:rPr>
                <w:rFonts w:ascii="Times New Roman" w:hAnsi="Times New Roman"/>
                <w:b/>
                <w:color w:val="auto"/>
                <w:sz w:val="16"/>
                <w:szCs w:val="16"/>
              </w:rPr>
              <w:t>(6.141.014,08)</w:t>
            </w:r>
          </w:p>
        </w:tc>
      </w:tr>
      <w:tr w:rsidR="00A4393B" w:rsidRPr="00A4393B" w14:paraId="6AA98913" w14:textId="77777777" w:rsidTr="007D01BA">
        <w:trPr>
          <w:trHeight w:val="340"/>
        </w:trPr>
        <w:tc>
          <w:tcPr>
            <w:tcW w:w="3174" w:type="dxa"/>
            <w:shd w:val="clear" w:color="auto" w:fill="D2F0FA"/>
            <w:vAlign w:val="center"/>
          </w:tcPr>
          <w:p w14:paraId="79188169" w14:textId="77777777" w:rsidR="00911AAB" w:rsidRPr="00A4393B" w:rsidRDefault="00911AAB" w:rsidP="00911AAB">
            <w:pPr>
              <w:tabs>
                <w:tab w:val="left" w:pos="900"/>
              </w:tabs>
              <w:jc w:val="both"/>
              <w:rPr>
                <w:rFonts w:ascii="Times New Roman" w:hAnsi="Times New Roman" w:cs="Times New Roman"/>
                <w:b/>
                <w:bCs/>
                <w:color w:val="auto"/>
                <w:sz w:val="14"/>
                <w:szCs w:val="14"/>
                <w:lang w:val="pt-BR" w:eastAsia="pt-BR" w:bidi="ar-SA"/>
              </w:rPr>
            </w:pPr>
            <w:r w:rsidRPr="00A4393B">
              <w:rPr>
                <w:rFonts w:ascii="Times New Roman" w:hAnsi="Times New Roman" w:cs="Times New Roman"/>
                <w:b/>
                <w:bCs/>
                <w:color w:val="auto"/>
                <w:sz w:val="14"/>
                <w:szCs w:val="14"/>
                <w:lang w:val="pt-BR" w:eastAsia="pt-BR" w:bidi="ar-SA"/>
              </w:rPr>
              <w:t>Prejuízo/Lucro Real / CSLL Real</w:t>
            </w:r>
          </w:p>
        </w:tc>
        <w:tc>
          <w:tcPr>
            <w:tcW w:w="1380" w:type="dxa"/>
            <w:shd w:val="clear" w:color="000000" w:fill="D2F0FA"/>
            <w:tcMar>
              <w:left w:w="57" w:type="dxa"/>
              <w:right w:w="57" w:type="dxa"/>
            </w:tcMar>
            <w:vAlign w:val="center"/>
          </w:tcPr>
          <w:p w14:paraId="3C29844B" w14:textId="3F6168D0" w:rsidR="00911AAB" w:rsidRPr="00A4393B" w:rsidRDefault="00911AAB" w:rsidP="00911AAB">
            <w:pPr>
              <w:jc w:val="right"/>
              <w:rPr>
                <w:rFonts w:ascii="Times New Roman" w:hAnsi="Times New Roman" w:cs="Times New Roman"/>
                <w:b/>
                <w:color w:val="auto"/>
                <w:sz w:val="16"/>
                <w:szCs w:val="16"/>
                <w:lang w:val="pt-BR" w:eastAsia="pt-BR" w:bidi="ar-SA"/>
              </w:rPr>
            </w:pPr>
            <w:r w:rsidRPr="00A4393B">
              <w:rPr>
                <w:rFonts w:ascii="Times New Roman" w:hAnsi="Times New Roman" w:cs="Times New Roman"/>
                <w:b/>
                <w:bCs/>
                <w:color w:val="auto"/>
                <w:sz w:val="16"/>
                <w:szCs w:val="16"/>
                <w:lang w:bidi="ar-SA"/>
              </w:rPr>
              <w:t>(25.216.418,22)</w:t>
            </w:r>
          </w:p>
        </w:tc>
        <w:tc>
          <w:tcPr>
            <w:tcW w:w="1268" w:type="dxa"/>
            <w:shd w:val="clear" w:color="auto" w:fill="D2F0FA"/>
            <w:tcMar>
              <w:left w:w="0" w:type="dxa"/>
              <w:right w:w="113" w:type="dxa"/>
            </w:tcMar>
            <w:vAlign w:val="center"/>
          </w:tcPr>
          <w:p w14:paraId="1FC5017F" w14:textId="5E412D04" w:rsidR="00911AAB" w:rsidRPr="00A4393B" w:rsidRDefault="00911AAB" w:rsidP="00911AAB">
            <w:pPr>
              <w:jc w:val="right"/>
              <w:rPr>
                <w:rFonts w:ascii="Times New Roman" w:hAnsi="Times New Roman" w:cs="Times New Roman"/>
                <w:b/>
                <w:color w:val="auto"/>
                <w:sz w:val="16"/>
                <w:szCs w:val="16"/>
                <w:lang w:val="pt-BR" w:eastAsia="pt-BR" w:bidi="ar-SA"/>
              </w:rPr>
            </w:pPr>
            <w:r w:rsidRPr="00A4393B">
              <w:rPr>
                <w:rFonts w:ascii="Times New Roman" w:hAnsi="Times New Roman"/>
                <w:b/>
                <w:color w:val="auto"/>
                <w:sz w:val="16"/>
                <w:szCs w:val="16"/>
              </w:rPr>
              <w:t>14.327.567,95</w:t>
            </w:r>
          </w:p>
        </w:tc>
        <w:tc>
          <w:tcPr>
            <w:tcW w:w="1268" w:type="dxa"/>
            <w:shd w:val="clear" w:color="000000" w:fill="D2F0FA"/>
            <w:tcMar>
              <w:left w:w="57" w:type="dxa"/>
              <w:right w:w="57" w:type="dxa"/>
            </w:tcMar>
            <w:vAlign w:val="center"/>
          </w:tcPr>
          <w:p w14:paraId="63D72D37" w14:textId="3C49CFEB" w:rsidR="00911AAB" w:rsidRPr="00A4393B" w:rsidRDefault="00911AAB" w:rsidP="00911AAB">
            <w:pPr>
              <w:jc w:val="right"/>
              <w:rPr>
                <w:rFonts w:ascii="Times New Roman" w:hAnsi="Times New Roman" w:cs="Times New Roman"/>
                <w:b/>
                <w:color w:val="auto"/>
                <w:sz w:val="16"/>
                <w:szCs w:val="16"/>
                <w:lang w:val="pt-BR" w:eastAsia="pt-BR" w:bidi="ar-SA"/>
              </w:rPr>
            </w:pPr>
            <w:r w:rsidRPr="00A4393B">
              <w:rPr>
                <w:rFonts w:ascii="Times New Roman" w:hAnsi="Times New Roman"/>
                <w:b/>
                <w:color w:val="auto"/>
                <w:sz w:val="16"/>
                <w:szCs w:val="16"/>
                <w:lang w:bidi="ar-SA"/>
              </w:rPr>
              <w:t>(25.215.956,87)</w:t>
            </w:r>
          </w:p>
        </w:tc>
        <w:tc>
          <w:tcPr>
            <w:tcW w:w="1269" w:type="dxa"/>
            <w:shd w:val="clear" w:color="000000" w:fill="D2F0FA"/>
            <w:tcMar>
              <w:left w:w="28" w:type="dxa"/>
              <w:right w:w="142" w:type="dxa"/>
            </w:tcMar>
            <w:vAlign w:val="center"/>
          </w:tcPr>
          <w:p w14:paraId="50EE8D24" w14:textId="079411FE" w:rsidR="00911AAB" w:rsidRPr="00A4393B" w:rsidRDefault="00911AAB" w:rsidP="00911AAB">
            <w:pPr>
              <w:jc w:val="right"/>
              <w:rPr>
                <w:rFonts w:ascii="Times New Roman" w:hAnsi="Times New Roman" w:cs="Times New Roman"/>
                <w:b/>
                <w:color w:val="auto"/>
                <w:sz w:val="16"/>
                <w:szCs w:val="16"/>
                <w:lang w:val="pt-BR" w:eastAsia="pt-BR" w:bidi="ar-SA"/>
              </w:rPr>
            </w:pPr>
            <w:r w:rsidRPr="00A4393B">
              <w:rPr>
                <w:rFonts w:ascii="Times New Roman" w:hAnsi="Times New Roman"/>
                <w:b/>
                <w:color w:val="auto"/>
                <w:sz w:val="16"/>
                <w:szCs w:val="16"/>
              </w:rPr>
              <w:t>14.329.032,84</w:t>
            </w:r>
          </w:p>
        </w:tc>
      </w:tr>
      <w:tr w:rsidR="00A4393B" w:rsidRPr="00A4393B" w14:paraId="72759190" w14:textId="77777777" w:rsidTr="007D01BA">
        <w:trPr>
          <w:trHeight w:val="340"/>
        </w:trPr>
        <w:tc>
          <w:tcPr>
            <w:tcW w:w="3174" w:type="dxa"/>
            <w:shd w:val="clear" w:color="auto" w:fill="D2F0FA"/>
            <w:vAlign w:val="center"/>
          </w:tcPr>
          <w:p w14:paraId="04FC866E" w14:textId="77777777" w:rsidR="00911AAB" w:rsidRPr="00A4393B" w:rsidRDefault="00911AAB" w:rsidP="00911AAB">
            <w:pPr>
              <w:tabs>
                <w:tab w:val="left" w:pos="900"/>
              </w:tabs>
              <w:jc w:val="both"/>
              <w:rPr>
                <w:rFonts w:ascii="Times New Roman" w:hAnsi="Times New Roman" w:cs="Times New Roman"/>
                <w:b/>
                <w:bCs/>
                <w:color w:val="auto"/>
                <w:sz w:val="14"/>
                <w:szCs w:val="14"/>
                <w:lang w:val="pt-BR" w:eastAsia="pt-BR" w:bidi="ar-SA"/>
              </w:rPr>
            </w:pPr>
            <w:r w:rsidRPr="00A4393B">
              <w:rPr>
                <w:rFonts w:ascii="Times New Roman" w:hAnsi="Times New Roman" w:cs="Times New Roman"/>
                <w:b/>
                <w:bCs/>
                <w:color w:val="auto"/>
                <w:sz w:val="14"/>
                <w:szCs w:val="14"/>
                <w:lang w:val="pt-BR" w:eastAsia="pt-BR" w:bidi="ar-SA"/>
              </w:rPr>
              <w:t>IRPJ/CSLL Apurado</w:t>
            </w:r>
          </w:p>
        </w:tc>
        <w:tc>
          <w:tcPr>
            <w:tcW w:w="1380" w:type="dxa"/>
            <w:shd w:val="clear" w:color="000000" w:fill="D2F0FA"/>
            <w:tcMar>
              <w:left w:w="57" w:type="dxa"/>
              <w:right w:w="113" w:type="dxa"/>
            </w:tcMar>
            <w:vAlign w:val="center"/>
          </w:tcPr>
          <w:p w14:paraId="66BDEC58" w14:textId="77777777" w:rsidR="00911AAB" w:rsidRPr="00A4393B" w:rsidRDefault="00911AAB" w:rsidP="00911AAB">
            <w:pPr>
              <w:jc w:val="right"/>
              <w:rPr>
                <w:rFonts w:ascii="Times New Roman" w:hAnsi="Times New Roman" w:cs="Times New Roman"/>
                <w:b/>
                <w:color w:val="auto"/>
                <w:sz w:val="16"/>
                <w:szCs w:val="16"/>
                <w:lang w:val="pt-BR" w:eastAsia="pt-BR" w:bidi="ar-SA"/>
              </w:rPr>
            </w:pPr>
            <w:r w:rsidRPr="00A4393B">
              <w:rPr>
                <w:rFonts w:ascii="Times New Roman" w:hAnsi="Times New Roman" w:cs="Times New Roman"/>
                <w:b/>
                <w:color w:val="auto"/>
                <w:sz w:val="16"/>
                <w:szCs w:val="16"/>
                <w:lang w:bidi="ar-SA"/>
              </w:rPr>
              <w:t>0,00</w:t>
            </w:r>
          </w:p>
        </w:tc>
        <w:tc>
          <w:tcPr>
            <w:tcW w:w="1268" w:type="dxa"/>
            <w:shd w:val="clear" w:color="auto" w:fill="D2F0FA"/>
            <w:tcMar>
              <w:left w:w="0" w:type="dxa"/>
              <w:right w:w="113" w:type="dxa"/>
            </w:tcMar>
            <w:vAlign w:val="center"/>
          </w:tcPr>
          <w:p w14:paraId="1F20E9A0" w14:textId="226094AD" w:rsidR="00911AAB" w:rsidRPr="00A4393B" w:rsidRDefault="00911AAB" w:rsidP="00911AAB">
            <w:pPr>
              <w:jc w:val="right"/>
              <w:rPr>
                <w:rFonts w:ascii="Times New Roman" w:hAnsi="Times New Roman" w:cs="Times New Roman"/>
                <w:b/>
                <w:color w:val="auto"/>
                <w:sz w:val="16"/>
                <w:szCs w:val="16"/>
                <w:lang w:val="pt-BR" w:eastAsia="pt-BR" w:bidi="ar-SA"/>
              </w:rPr>
            </w:pPr>
            <w:r w:rsidRPr="00A4393B">
              <w:rPr>
                <w:rFonts w:ascii="Times New Roman" w:hAnsi="Times New Roman"/>
                <w:b/>
                <w:color w:val="auto"/>
                <w:sz w:val="16"/>
                <w:szCs w:val="16"/>
              </w:rPr>
              <w:t>3.569.891,99</w:t>
            </w:r>
          </w:p>
        </w:tc>
        <w:tc>
          <w:tcPr>
            <w:tcW w:w="1268" w:type="dxa"/>
            <w:shd w:val="clear" w:color="000000" w:fill="D2F0FA"/>
            <w:tcMar>
              <w:left w:w="57" w:type="dxa"/>
              <w:right w:w="113" w:type="dxa"/>
            </w:tcMar>
            <w:vAlign w:val="center"/>
          </w:tcPr>
          <w:p w14:paraId="4CAF6A0E" w14:textId="22B045A1" w:rsidR="00911AAB" w:rsidRPr="00A4393B" w:rsidRDefault="00911AAB" w:rsidP="00911AAB">
            <w:pPr>
              <w:ind w:left="351"/>
              <w:jc w:val="right"/>
              <w:rPr>
                <w:rFonts w:ascii="Times New Roman" w:hAnsi="Times New Roman" w:cs="Times New Roman"/>
                <w:b/>
                <w:color w:val="auto"/>
                <w:sz w:val="16"/>
                <w:szCs w:val="16"/>
                <w:lang w:val="pt-BR" w:eastAsia="pt-BR" w:bidi="ar-SA"/>
              </w:rPr>
            </w:pPr>
            <w:r w:rsidRPr="00A4393B">
              <w:rPr>
                <w:rFonts w:ascii="Times New Roman" w:hAnsi="Times New Roman"/>
                <w:b/>
                <w:color w:val="auto"/>
                <w:sz w:val="16"/>
                <w:szCs w:val="16"/>
                <w:lang w:bidi="ar-SA"/>
              </w:rPr>
              <w:t>0,00</w:t>
            </w:r>
          </w:p>
        </w:tc>
        <w:tc>
          <w:tcPr>
            <w:tcW w:w="1269" w:type="dxa"/>
            <w:shd w:val="clear" w:color="000000" w:fill="D2F0FA"/>
            <w:tcMar>
              <w:left w:w="28" w:type="dxa"/>
              <w:right w:w="142" w:type="dxa"/>
            </w:tcMar>
            <w:vAlign w:val="center"/>
          </w:tcPr>
          <w:p w14:paraId="00846724" w14:textId="7B3D862F" w:rsidR="00911AAB" w:rsidRPr="00A4393B" w:rsidRDefault="00911AAB" w:rsidP="00911AAB">
            <w:pPr>
              <w:jc w:val="right"/>
              <w:rPr>
                <w:rFonts w:ascii="Times New Roman" w:hAnsi="Times New Roman" w:cs="Times New Roman"/>
                <w:b/>
                <w:color w:val="auto"/>
                <w:sz w:val="16"/>
                <w:szCs w:val="16"/>
                <w:lang w:val="pt-BR" w:eastAsia="pt-BR" w:bidi="ar-SA"/>
              </w:rPr>
            </w:pPr>
            <w:r w:rsidRPr="00A4393B">
              <w:rPr>
                <w:rFonts w:ascii="Times New Roman" w:hAnsi="Times New Roman"/>
                <w:b/>
                <w:color w:val="auto"/>
                <w:sz w:val="16"/>
                <w:szCs w:val="16"/>
              </w:rPr>
              <w:t>1.289.612,96</w:t>
            </w:r>
          </w:p>
        </w:tc>
      </w:tr>
      <w:tr w:rsidR="00A4393B" w:rsidRPr="00A4393B" w14:paraId="1D0DD820" w14:textId="77777777" w:rsidTr="007D01BA">
        <w:trPr>
          <w:trHeight w:val="340"/>
        </w:trPr>
        <w:tc>
          <w:tcPr>
            <w:tcW w:w="3174" w:type="dxa"/>
            <w:shd w:val="clear" w:color="auto" w:fill="D2F0FA"/>
            <w:vAlign w:val="center"/>
          </w:tcPr>
          <w:p w14:paraId="235E3814" w14:textId="77777777" w:rsidR="00911AAB" w:rsidRPr="00A4393B" w:rsidRDefault="00911AAB" w:rsidP="00911AAB">
            <w:pPr>
              <w:tabs>
                <w:tab w:val="left" w:pos="900"/>
              </w:tabs>
              <w:jc w:val="both"/>
              <w:rPr>
                <w:rFonts w:ascii="Times New Roman" w:hAnsi="Times New Roman" w:cs="Times New Roman"/>
                <w:color w:val="auto"/>
                <w:sz w:val="14"/>
                <w:szCs w:val="14"/>
                <w:lang w:val="pt-BR" w:eastAsia="pt-BR" w:bidi="ar-SA"/>
              </w:rPr>
            </w:pPr>
            <w:r w:rsidRPr="00A4393B">
              <w:rPr>
                <w:rFonts w:ascii="Times New Roman" w:hAnsi="Times New Roman" w:cs="Times New Roman"/>
                <w:color w:val="auto"/>
                <w:sz w:val="14"/>
                <w:szCs w:val="14"/>
                <w:lang w:val="pt-BR" w:eastAsia="pt-BR" w:bidi="ar-SA"/>
              </w:rPr>
              <w:t>(-) IRRF Retido/CSLL Retido/Antecipações</w:t>
            </w:r>
          </w:p>
        </w:tc>
        <w:tc>
          <w:tcPr>
            <w:tcW w:w="1380" w:type="dxa"/>
            <w:shd w:val="clear" w:color="000000" w:fill="D2F0FA"/>
            <w:tcMar>
              <w:left w:w="57" w:type="dxa"/>
              <w:right w:w="113" w:type="dxa"/>
            </w:tcMar>
            <w:vAlign w:val="center"/>
          </w:tcPr>
          <w:p w14:paraId="709A1288" w14:textId="2B7FB2C1" w:rsidR="00911AAB" w:rsidRPr="00A4393B" w:rsidRDefault="00911AAB" w:rsidP="00911AAB">
            <w:pPr>
              <w:jc w:val="right"/>
              <w:rPr>
                <w:rFonts w:ascii="Times New Roman" w:hAnsi="Times New Roman" w:cs="Times New Roman"/>
                <w:color w:val="auto"/>
                <w:sz w:val="16"/>
                <w:szCs w:val="16"/>
                <w:lang w:val="pt-BR" w:eastAsia="pt-BR" w:bidi="ar-SA"/>
              </w:rPr>
            </w:pPr>
            <w:r w:rsidRPr="00A4393B">
              <w:rPr>
                <w:rFonts w:ascii="Times New Roman" w:hAnsi="Times New Roman" w:cs="Times New Roman"/>
                <w:color w:val="auto"/>
                <w:sz w:val="16"/>
                <w:szCs w:val="16"/>
                <w:lang w:bidi="ar-SA"/>
              </w:rPr>
              <w:t>315.308,25</w:t>
            </w:r>
          </w:p>
        </w:tc>
        <w:tc>
          <w:tcPr>
            <w:tcW w:w="1268" w:type="dxa"/>
            <w:shd w:val="clear" w:color="auto" w:fill="D2F0FA"/>
            <w:tcMar>
              <w:left w:w="0" w:type="dxa"/>
              <w:right w:w="142" w:type="dxa"/>
            </w:tcMar>
            <w:vAlign w:val="center"/>
          </w:tcPr>
          <w:p w14:paraId="61C5DF3E" w14:textId="6DEAB3F0" w:rsidR="00911AAB" w:rsidRPr="00A4393B" w:rsidRDefault="00911AAB" w:rsidP="00911AAB">
            <w:pPr>
              <w:ind w:right="-41"/>
              <w:jc w:val="right"/>
              <w:rPr>
                <w:rFonts w:ascii="Times New Roman" w:hAnsi="Times New Roman" w:cs="Times New Roman"/>
                <w:color w:val="auto"/>
                <w:sz w:val="16"/>
                <w:szCs w:val="16"/>
                <w:lang w:val="pt-BR" w:eastAsia="pt-BR" w:bidi="ar-SA"/>
              </w:rPr>
            </w:pPr>
            <w:r w:rsidRPr="00A4393B">
              <w:rPr>
                <w:rFonts w:ascii="Times New Roman" w:hAnsi="Times New Roman"/>
                <w:color w:val="auto"/>
                <w:sz w:val="16"/>
                <w:szCs w:val="16"/>
              </w:rPr>
              <w:t>1.131.467,96</w:t>
            </w:r>
          </w:p>
        </w:tc>
        <w:tc>
          <w:tcPr>
            <w:tcW w:w="1268" w:type="dxa"/>
            <w:shd w:val="clear" w:color="000000" w:fill="D2F0FA"/>
            <w:tcMar>
              <w:left w:w="57" w:type="dxa"/>
              <w:right w:w="113" w:type="dxa"/>
            </w:tcMar>
            <w:vAlign w:val="center"/>
          </w:tcPr>
          <w:p w14:paraId="7F1246D4" w14:textId="4D81AE6F" w:rsidR="00911AAB" w:rsidRPr="00A4393B" w:rsidRDefault="00911AAB" w:rsidP="00911AAB">
            <w:pPr>
              <w:jc w:val="right"/>
              <w:rPr>
                <w:rFonts w:ascii="Times New Roman" w:hAnsi="Times New Roman" w:cs="Times New Roman"/>
                <w:color w:val="auto"/>
                <w:sz w:val="16"/>
                <w:szCs w:val="16"/>
                <w:lang w:val="pt-BR" w:eastAsia="pt-BR" w:bidi="ar-SA"/>
              </w:rPr>
            </w:pPr>
            <w:r w:rsidRPr="00A4393B">
              <w:rPr>
                <w:rFonts w:ascii="Times New Roman" w:hAnsi="Times New Roman"/>
                <w:color w:val="auto"/>
                <w:sz w:val="16"/>
                <w:szCs w:val="16"/>
                <w:lang w:bidi="ar-SA"/>
              </w:rPr>
              <w:t>358.664,29</w:t>
            </w:r>
          </w:p>
        </w:tc>
        <w:tc>
          <w:tcPr>
            <w:tcW w:w="1269" w:type="dxa"/>
            <w:shd w:val="clear" w:color="000000" w:fill="D2F0FA"/>
            <w:tcMar>
              <w:left w:w="28" w:type="dxa"/>
              <w:right w:w="142" w:type="dxa"/>
            </w:tcMar>
            <w:vAlign w:val="center"/>
          </w:tcPr>
          <w:p w14:paraId="7B343623" w14:textId="10AE739D" w:rsidR="00911AAB" w:rsidRPr="00A4393B" w:rsidRDefault="00911AAB" w:rsidP="00911AAB">
            <w:pPr>
              <w:jc w:val="right"/>
              <w:rPr>
                <w:rFonts w:ascii="Times New Roman" w:hAnsi="Times New Roman" w:cs="Times New Roman"/>
                <w:color w:val="auto"/>
                <w:sz w:val="16"/>
                <w:szCs w:val="16"/>
                <w:lang w:val="pt-BR" w:eastAsia="pt-BR" w:bidi="ar-SA"/>
              </w:rPr>
            </w:pPr>
            <w:r w:rsidRPr="00A4393B">
              <w:rPr>
                <w:rFonts w:ascii="Times New Roman" w:hAnsi="Times New Roman"/>
                <w:color w:val="auto"/>
                <w:sz w:val="16"/>
                <w:szCs w:val="16"/>
              </w:rPr>
              <w:t>1.077.054,87</w:t>
            </w:r>
          </w:p>
        </w:tc>
      </w:tr>
      <w:tr w:rsidR="00A4393B" w:rsidRPr="00A4393B" w14:paraId="52F9C437" w14:textId="77777777" w:rsidTr="007D01BA">
        <w:trPr>
          <w:trHeight w:val="340"/>
        </w:trPr>
        <w:tc>
          <w:tcPr>
            <w:tcW w:w="3174" w:type="dxa"/>
            <w:shd w:val="clear" w:color="auto" w:fill="D2F0FA"/>
            <w:vAlign w:val="center"/>
          </w:tcPr>
          <w:p w14:paraId="3728FD65" w14:textId="77777777" w:rsidR="00911AAB" w:rsidRPr="00A4393B" w:rsidRDefault="00911AAB" w:rsidP="00911AAB">
            <w:pPr>
              <w:tabs>
                <w:tab w:val="left" w:pos="900"/>
              </w:tabs>
              <w:jc w:val="both"/>
              <w:rPr>
                <w:rFonts w:ascii="Times New Roman" w:hAnsi="Times New Roman" w:cs="Times New Roman"/>
                <w:b/>
                <w:bCs/>
                <w:color w:val="auto"/>
                <w:sz w:val="14"/>
                <w:szCs w:val="14"/>
                <w:lang w:val="pt-BR" w:eastAsia="pt-BR" w:bidi="ar-SA"/>
              </w:rPr>
            </w:pPr>
            <w:r w:rsidRPr="00A4393B">
              <w:rPr>
                <w:rFonts w:ascii="Times New Roman" w:hAnsi="Times New Roman" w:cs="Times New Roman"/>
                <w:b/>
                <w:bCs/>
                <w:color w:val="auto"/>
                <w:sz w:val="14"/>
                <w:szCs w:val="14"/>
                <w:lang w:val="pt-BR" w:eastAsia="pt-BR" w:bidi="ar-SA"/>
              </w:rPr>
              <w:t>IRPJ / CSLL a Recolher/Recuperar</w:t>
            </w:r>
          </w:p>
        </w:tc>
        <w:tc>
          <w:tcPr>
            <w:tcW w:w="1380" w:type="dxa"/>
            <w:shd w:val="clear" w:color="000000" w:fill="D2F0FA"/>
            <w:tcMar>
              <w:left w:w="57" w:type="dxa"/>
              <w:right w:w="57" w:type="dxa"/>
            </w:tcMar>
            <w:vAlign w:val="center"/>
          </w:tcPr>
          <w:p w14:paraId="3A8DE741" w14:textId="68A1CA1C" w:rsidR="00911AAB" w:rsidRPr="00A4393B" w:rsidRDefault="00911AAB" w:rsidP="00911AAB">
            <w:pPr>
              <w:jc w:val="right"/>
              <w:rPr>
                <w:rFonts w:ascii="Times New Roman" w:hAnsi="Times New Roman" w:cs="Times New Roman"/>
                <w:b/>
                <w:color w:val="auto"/>
                <w:sz w:val="16"/>
                <w:szCs w:val="16"/>
                <w:lang w:val="pt-BR" w:eastAsia="pt-BR" w:bidi="ar-SA"/>
              </w:rPr>
            </w:pPr>
            <w:r w:rsidRPr="00A4393B">
              <w:rPr>
                <w:rFonts w:ascii="Times New Roman" w:hAnsi="Times New Roman" w:cs="Times New Roman"/>
                <w:b/>
                <w:color w:val="auto"/>
                <w:sz w:val="16"/>
                <w:szCs w:val="16"/>
                <w:lang w:bidi="ar-SA"/>
              </w:rPr>
              <w:t>(315.308,25)</w:t>
            </w:r>
          </w:p>
        </w:tc>
        <w:tc>
          <w:tcPr>
            <w:tcW w:w="1268" w:type="dxa"/>
            <w:shd w:val="clear" w:color="auto" w:fill="D2F0FA"/>
            <w:tcMar>
              <w:left w:w="0" w:type="dxa"/>
              <w:right w:w="113" w:type="dxa"/>
            </w:tcMar>
            <w:vAlign w:val="center"/>
          </w:tcPr>
          <w:p w14:paraId="70ED811A" w14:textId="60171E6B" w:rsidR="00911AAB" w:rsidRPr="00A4393B" w:rsidRDefault="00911AAB" w:rsidP="00911AAB">
            <w:pPr>
              <w:jc w:val="right"/>
              <w:rPr>
                <w:rFonts w:ascii="Times New Roman" w:hAnsi="Times New Roman" w:cs="Times New Roman"/>
                <w:b/>
                <w:color w:val="auto"/>
                <w:sz w:val="16"/>
                <w:szCs w:val="16"/>
                <w:lang w:val="pt-BR" w:eastAsia="pt-BR" w:bidi="ar-SA"/>
              </w:rPr>
            </w:pPr>
            <w:r w:rsidRPr="00A4393B">
              <w:rPr>
                <w:rFonts w:ascii="Times New Roman" w:hAnsi="Times New Roman"/>
                <w:b/>
                <w:color w:val="auto"/>
                <w:sz w:val="16"/>
                <w:szCs w:val="16"/>
              </w:rPr>
              <w:t>2.438.424,03</w:t>
            </w:r>
          </w:p>
        </w:tc>
        <w:tc>
          <w:tcPr>
            <w:tcW w:w="1268" w:type="dxa"/>
            <w:shd w:val="clear" w:color="000000" w:fill="D2F0FA"/>
            <w:tcMar>
              <w:left w:w="57" w:type="dxa"/>
              <w:right w:w="57" w:type="dxa"/>
            </w:tcMar>
            <w:vAlign w:val="center"/>
          </w:tcPr>
          <w:p w14:paraId="627EB023" w14:textId="5A41EF11" w:rsidR="00911AAB" w:rsidRPr="00A4393B" w:rsidRDefault="00911AAB" w:rsidP="00911AAB">
            <w:pPr>
              <w:jc w:val="right"/>
              <w:rPr>
                <w:rFonts w:ascii="Times New Roman" w:hAnsi="Times New Roman" w:cs="Times New Roman"/>
                <w:b/>
                <w:color w:val="auto"/>
                <w:sz w:val="16"/>
                <w:szCs w:val="16"/>
                <w:lang w:val="pt-BR" w:eastAsia="pt-BR" w:bidi="ar-SA"/>
              </w:rPr>
            </w:pPr>
            <w:r w:rsidRPr="00A4393B">
              <w:rPr>
                <w:rFonts w:ascii="Times New Roman" w:hAnsi="Times New Roman"/>
                <w:b/>
                <w:color w:val="auto"/>
                <w:sz w:val="16"/>
                <w:szCs w:val="16"/>
                <w:lang w:bidi="ar-SA"/>
              </w:rPr>
              <w:t>(358.664,29)</w:t>
            </w:r>
          </w:p>
        </w:tc>
        <w:tc>
          <w:tcPr>
            <w:tcW w:w="1269" w:type="dxa"/>
            <w:shd w:val="clear" w:color="000000" w:fill="D2F0FA"/>
            <w:tcMar>
              <w:left w:w="28" w:type="dxa"/>
              <w:right w:w="142" w:type="dxa"/>
            </w:tcMar>
            <w:vAlign w:val="center"/>
          </w:tcPr>
          <w:p w14:paraId="31382BEC" w14:textId="0B17EC7F" w:rsidR="00911AAB" w:rsidRPr="00A4393B" w:rsidRDefault="00911AAB" w:rsidP="00911AAB">
            <w:pPr>
              <w:jc w:val="right"/>
              <w:rPr>
                <w:rFonts w:ascii="Times New Roman" w:hAnsi="Times New Roman" w:cs="Times New Roman"/>
                <w:b/>
                <w:color w:val="auto"/>
                <w:sz w:val="16"/>
                <w:szCs w:val="16"/>
                <w:lang w:val="pt-BR" w:eastAsia="pt-BR" w:bidi="ar-SA"/>
              </w:rPr>
            </w:pPr>
            <w:r w:rsidRPr="00A4393B">
              <w:rPr>
                <w:rFonts w:ascii="Times New Roman" w:hAnsi="Times New Roman"/>
                <w:b/>
                <w:color w:val="auto"/>
                <w:sz w:val="16"/>
                <w:szCs w:val="16"/>
              </w:rPr>
              <w:t>212.558,08</w:t>
            </w:r>
          </w:p>
        </w:tc>
      </w:tr>
    </w:tbl>
    <w:p w14:paraId="52E956C2" w14:textId="77777777" w:rsidR="006B34DE" w:rsidRPr="00A4393B" w:rsidRDefault="006B34DE" w:rsidP="006B34DE">
      <w:pPr>
        <w:jc w:val="both"/>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Fonte: Livro de Apuração do Lucro Real – Gerência de Contabilidade / Coordenação de Tributos</w:t>
      </w:r>
    </w:p>
    <w:p w14:paraId="5CB23614" w14:textId="77777777" w:rsidR="006B34DE" w:rsidRPr="00A4393B" w:rsidRDefault="006B34DE" w:rsidP="006B34DE">
      <w:pPr>
        <w:ind w:firstLine="1418"/>
        <w:jc w:val="both"/>
        <w:rPr>
          <w:rFonts w:ascii="Times New Roman" w:hAnsi="Times New Roman" w:cs="Times New Roman"/>
          <w:color w:val="auto"/>
          <w:lang w:val="pt-BR" w:eastAsia="pt-BR" w:bidi="ar-SA"/>
        </w:rPr>
      </w:pPr>
    </w:p>
    <w:p w14:paraId="3BD182CB" w14:textId="77777777" w:rsidR="006B34DE" w:rsidRPr="00A4393B" w:rsidRDefault="006B34DE" w:rsidP="006B34DE">
      <w:pPr>
        <w:ind w:firstLine="1418"/>
        <w:jc w:val="both"/>
        <w:rPr>
          <w:rFonts w:ascii="Times New Roman" w:hAnsi="Times New Roman" w:cs="Times New Roman"/>
          <w:color w:val="auto"/>
          <w:lang w:val="pt-BR" w:eastAsia="pt-BR" w:bidi="ar-SA"/>
        </w:rPr>
      </w:pPr>
    </w:p>
    <w:p w14:paraId="6E2A852E" w14:textId="77777777" w:rsidR="001A79B2" w:rsidRPr="001A79B2" w:rsidRDefault="001A79B2" w:rsidP="001A79B2">
      <w:pPr>
        <w:ind w:firstLine="1418"/>
        <w:jc w:val="both"/>
        <w:rPr>
          <w:rFonts w:ascii="Times New Roman" w:hAnsi="Times New Roman" w:cs="Times New Roman"/>
          <w:lang w:val="pt-BR" w:eastAsia="pt-BR" w:bidi="ar-SA"/>
        </w:rPr>
      </w:pPr>
      <w:r w:rsidRPr="001A79B2">
        <w:rPr>
          <w:rFonts w:ascii="Times New Roman" w:hAnsi="Times New Roman" w:cs="Times New Roman"/>
          <w:lang w:val="pt-BR" w:eastAsia="pt-BR" w:bidi="ar-SA"/>
        </w:rPr>
        <w:t xml:space="preserve">Destacam-se entre as adições previstas pela Legislação do IRPJ e da CSLL, as Provisões não Dedutíveis, R$ 9.458.840,75 e as Reversões das Provisões Indedutíveis de R$ 15.793.686,07. </w:t>
      </w:r>
    </w:p>
    <w:p w14:paraId="1DBCDD81" w14:textId="2986F492" w:rsidR="00D51180" w:rsidRDefault="00D51180" w:rsidP="006B34DE">
      <w:pPr>
        <w:shd w:val="clear" w:color="auto" w:fill="FDFDFD"/>
        <w:ind w:firstLine="1416"/>
        <w:jc w:val="both"/>
        <w:rPr>
          <w:rFonts w:ascii="Times New Roman" w:hAnsi="Times New Roman" w:cs="Times New Roman"/>
          <w:color w:val="auto"/>
          <w:lang w:val="pt-BR" w:eastAsia="pt-BR" w:bidi="ar-SA"/>
        </w:rPr>
      </w:pPr>
    </w:p>
    <w:p w14:paraId="39614900" w14:textId="77777777" w:rsidR="001A79B2" w:rsidRPr="00A4393B" w:rsidRDefault="001A79B2" w:rsidP="006B34DE">
      <w:pPr>
        <w:shd w:val="clear" w:color="auto" w:fill="FDFDFD"/>
        <w:ind w:firstLine="1416"/>
        <w:jc w:val="both"/>
        <w:rPr>
          <w:rFonts w:ascii="Times New Roman" w:hAnsi="Times New Roman" w:cs="Times New Roman"/>
          <w:color w:val="auto"/>
          <w:lang w:val="pt-BR" w:eastAsia="pt-BR" w:bidi="ar-SA"/>
        </w:rPr>
      </w:pPr>
    </w:p>
    <w:p w14:paraId="119D74DB" w14:textId="77777777" w:rsidR="00D22FFB" w:rsidRPr="00A4393B" w:rsidRDefault="00D22FFB" w:rsidP="00D22FFB">
      <w:pPr>
        <w:keepNext/>
        <w:tabs>
          <w:tab w:val="left" w:pos="1276"/>
          <w:tab w:val="left" w:pos="1843"/>
        </w:tabs>
        <w:suppressAutoHyphens/>
        <w:jc w:val="both"/>
        <w:rPr>
          <w:rFonts w:ascii="Times New Roman" w:hAnsi="Times New Roman" w:cs="Times New Roman"/>
          <w:b/>
          <w:bCs/>
          <w:color w:val="auto"/>
          <w:lang w:val="pt-BR" w:eastAsia="pt-BR" w:bidi="ar-SA"/>
        </w:rPr>
      </w:pPr>
      <w:r w:rsidRPr="00A4393B">
        <w:rPr>
          <w:rFonts w:ascii="Times New Roman" w:hAnsi="Times New Roman" w:cs="Times New Roman"/>
          <w:b/>
          <w:bCs/>
          <w:color w:val="auto"/>
          <w:lang w:val="pt-BR" w:eastAsia="pt-BR" w:bidi="ar-SA"/>
        </w:rPr>
        <w:t>NOTA 21 – Incorporação de Bens – Contrato de Gestão</w:t>
      </w:r>
    </w:p>
    <w:p w14:paraId="6098B865" w14:textId="77777777" w:rsidR="00D22FFB" w:rsidRPr="00A4393B" w:rsidRDefault="00D22FFB" w:rsidP="00D22FFB">
      <w:pPr>
        <w:suppressAutoHyphens/>
        <w:jc w:val="both"/>
        <w:rPr>
          <w:rFonts w:ascii="Times New Roman" w:hAnsi="Times New Roman" w:cs="Times New Roman"/>
          <w:bCs/>
          <w:color w:val="auto"/>
          <w:lang w:val="pt-BR" w:eastAsia="pt-BR" w:bidi="ar-SA"/>
        </w:rPr>
      </w:pPr>
    </w:p>
    <w:p w14:paraId="5DE6D56E" w14:textId="77777777" w:rsidR="00D22FFB" w:rsidRPr="00A4393B" w:rsidRDefault="00D22FFB" w:rsidP="00D22FFB">
      <w:pPr>
        <w:suppressAutoHyphens/>
        <w:ind w:firstLine="1418"/>
        <w:jc w:val="both"/>
        <w:rPr>
          <w:rFonts w:ascii="Times New Roman" w:hAnsi="Times New Roman" w:cs="Times New Roman"/>
          <w:color w:val="auto"/>
          <w:lang w:val="pt-BR" w:eastAsia="en-US" w:bidi="ar-SA"/>
        </w:rPr>
      </w:pPr>
      <w:r w:rsidRPr="00A4393B">
        <w:rPr>
          <w:rFonts w:ascii="Times New Roman" w:hAnsi="Times New Roman" w:cs="Times New Roman"/>
          <w:bCs/>
          <w:color w:val="auto"/>
          <w:lang w:val="pt-BR" w:eastAsia="pt-BR" w:bidi="ar-SA"/>
        </w:rPr>
        <w:t xml:space="preserve">Em cumprimento ao que determina o Art. 26 da Lei nº 11.652, de 2008, a Empresa encerrou em 31/12/2013 o Contrato de Gestão nº 17/2009 mantido com a </w:t>
      </w:r>
      <w:r w:rsidRPr="00A4393B">
        <w:rPr>
          <w:rFonts w:ascii="Times New Roman" w:hAnsi="Times New Roman" w:cs="Times New Roman"/>
          <w:color w:val="auto"/>
          <w:lang w:val="pt-BR" w:eastAsia="pt-BR" w:bidi="ar-SA"/>
        </w:rPr>
        <w:t xml:space="preserve">Associação de Comunicação Educativa Roquette Pinto – ACERP, que se destinava ao </w:t>
      </w:r>
      <w:r w:rsidRPr="00A4393B">
        <w:rPr>
          <w:rFonts w:ascii="Times New Roman" w:hAnsi="Times New Roman" w:cs="Times New Roman"/>
          <w:color w:val="auto"/>
          <w:lang w:val="pt-BR" w:eastAsia="en-US" w:bidi="ar-SA"/>
        </w:rPr>
        <w:t xml:space="preserve">fomento e à execução de atividades de produção e transmissão de conteúdos de radiodifusão educativa, cultural e informativa, de pesquisa, capacitação, planejamento e desenvolvimento tecnológico no âmbito público e privado, com vistas à gestão de aperfeiçoamento do sistema público de comunicação. </w:t>
      </w:r>
    </w:p>
    <w:p w14:paraId="7B96B586" w14:textId="77777777" w:rsidR="00D22FFB" w:rsidRPr="00A4393B" w:rsidRDefault="00D22FFB" w:rsidP="00D22FFB">
      <w:pPr>
        <w:suppressAutoHyphens/>
        <w:ind w:left="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Os parágrafos 3º e 4º do art. 26 da Lei nº 11.652/2008 disciplinam que:</w:t>
      </w:r>
    </w:p>
    <w:p w14:paraId="5FBECA57" w14:textId="77777777" w:rsidR="00D22FFB" w:rsidRPr="00A4393B" w:rsidRDefault="00D22FFB" w:rsidP="00D22FFB">
      <w:pPr>
        <w:suppressAutoHyphens/>
        <w:ind w:left="1418"/>
        <w:jc w:val="both"/>
        <w:rPr>
          <w:rFonts w:ascii="Times New Roman" w:hAnsi="Times New Roman" w:cs="Times New Roman"/>
          <w:color w:val="auto"/>
          <w:lang w:val="pt-BR" w:eastAsia="pt-BR" w:bidi="ar-SA"/>
        </w:rPr>
      </w:pPr>
    </w:p>
    <w:p w14:paraId="356564C4" w14:textId="77777777" w:rsidR="00D22FFB" w:rsidRPr="00A4393B" w:rsidRDefault="00D22FFB" w:rsidP="00D22FFB">
      <w:pPr>
        <w:suppressAutoHyphens/>
        <w:ind w:left="1985"/>
        <w:jc w:val="both"/>
        <w:rPr>
          <w:rFonts w:ascii="Times New Roman" w:hAnsi="Times New Roman" w:cs="Times New Roman"/>
          <w:i/>
          <w:color w:val="auto"/>
          <w:lang w:val="pt-BR" w:eastAsia="pt-BR" w:bidi="ar-SA"/>
        </w:rPr>
      </w:pPr>
      <w:r w:rsidRPr="00A4393B">
        <w:rPr>
          <w:rFonts w:ascii="Times New Roman" w:hAnsi="Times New Roman" w:cs="Times New Roman"/>
          <w:i/>
          <w:color w:val="auto"/>
          <w:sz w:val="22"/>
          <w:szCs w:val="22"/>
          <w:lang w:val="pt-BR" w:eastAsia="pt-BR" w:bidi="ar-SA"/>
        </w:rPr>
        <w:lastRenderedPageBreak/>
        <w:t xml:space="preserve">“§ 3º </w:t>
      </w:r>
      <w:r w:rsidRPr="00A4393B">
        <w:rPr>
          <w:rFonts w:ascii="Times New Roman" w:hAnsi="Times New Roman" w:cs="Times New Roman"/>
          <w:b/>
          <w:bCs/>
          <w:color w:val="auto"/>
          <w:lang w:val="pt-BR" w:eastAsia="pt-BR" w:bidi="ar-SA"/>
        </w:rPr>
        <w:t>–</w:t>
      </w:r>
      <w:r w:rsidRPr="00A4393B">
        <w:rPr>
          <w:rFonts w:ascii="Times New Roman" w:hAnsi="Times New Roman" w:cs="Times New Roman"/>
          <w:i/>
          <w:color w:val="auto"/>
          <w:lang w:val="pt-BR" w:eastAsia="pt-BR" w:bidi="ar-SA"/>
        </w:rPr>
        <w:t xml:space="preserve"> Reverterão à EBC os bens permitidos, cedidos ou transferidos para a ACERP pela União para os fins do cumprimento do contrato de gestão referido no caput deste artigo;</w:t>
      </w:r>
    </w:p>
    <w:p w14:paraId="0DD78208" w14:textId="77777777" w:rsidR="00D22FFB" w:rsidRPr="00A4393B" w:rsidRDefault="00D22FFB" w:rsidP="00D22FFB">
      <w:pPr>
        <w:suppressAutoHyphens/>
        <w:ind w:left="1985"/>
        <w:jc w:val="both"/>
        <w:rPr>
          <w:rFonts w:ascii="Times New Roman" w:hAnsi="Times New Roman" w:cs="Times New Roman"/>
          <w:i/>
          <w:color w:val="auto"/>
          <w:lang w:val="pt-BR" w:eastAsia="pt-BR" w:bidi="ar-SA"/>
        </w:rPr>
      </w:pPr>
      <w:r w:rsidRPr="00A4393B">
        <w:rPr>
          <w:rFonts w:ascii="Times New Roman" w:hAnsi="Times New Roman" w:cs="Times New Roman"/>
          <w:i/>
          <w:color w:val="auto"/>
          <w:sz w:val="22"/>
          <w:szCs w:val="22"/>
          <w:lang w:val="pt-BR" w:eastAsia="pt-BR" w:bidi="ar-SA"/>
        </w:rPr>
        <w:t xml:space="preserve">§ 4º </w:t>
      </w:r>
      <w:r w:rsidRPr="00A4393B">
        <w:rPr>
          <w:rFonts w:ascii="Times New Roman" w:hAnsi="Times New Roman" w:cs="Times New Roman"/>
          <w:b/>
          <w:bCs/>
          <w:color w:val="auto"/>
          <w:lang w:val="pt-BR" w:eastAsia="pt-BR" w:bidi="ar-SA"/>
        </w:rPr>
        <w:t>–</w:t>
      </w:r>
      <w:r w:rsidRPr="00A4393B">
        <w:rPr>
          <w:rFonts w:ascii="Times New Roman" w:hAnsi="Times New Roman" w:cs="Times New Roman"/>
          <w:i/>
          <w:color w:val="auto"/>
          <w:lang w:val="pt-BR" w:eastAsia="pt-BR" w:bidi="ar-SA"/>
        </w:rPr>
        <w:t xml:space="preserve"> Em decorrência do disposto neste artigo, serão incorporados ao patrimônio da União e transferidos para a EBC o patrimônio, os legados e as doações destinados à ACERP sujeitos ao disposto na </w:t>
      </w:r>
      <w:hyperlink r:id="rId20" w:anchor="art2i.i" w:history="1">
        <w:r w:rsidRPr="00A4393B">
          <w:rPr>
            <w:rFonts w:ascii="Times New Roman" w:hAnsi="Times New Roman" w:cs="Times New Roman"/>
            <w:i/>
            <w:color w:val="auto"/>
            <w:lang w:val="pt-BR" w:eastAsia="pt-BR" w:bidi="ar-SA"/>
          </w:rPr>
          <w:t xml:space="preserve">alínea </w:t>
        </w:r>
        <w:r w:rsidRPr="00A4393B">
          <w:rPr>
            <w:rFonts w:ascii="Times New Roman" w:hAnsi="Times New Roman" w:cs="Times New Roman"/>
            <w:i/>
            <w:iCs/>
            <w:color w:val="auto"/>
            <w:lang w:val="pt-BR" w:eastAsia="pt-BR" w:bidi="ar-SA"/>
          </w:rPr>
          <w:t>i</w:t>
        </w:r>
        <w:r w:rsidRPr="00A4393B">
          <w:rPr>
            <w:rFonts w:ascii="Times New Roman" w:hAnsi="Times New Roman" w:cs="Times New Roman"/>
            <w:i/>
            <w:color w:val="auto"/>
            <w:lang w:val="pt-BR" w:eastAsia="pt-BR" w:bidi="ar-SA"/>
          </w:rPr>
          <w:t xml:space="preserve"> do inciso I do </w:t>
        </w:r>
      </w:hyperlink>
      <w:hyperlink r:id="rId21" w:anchor="art2i.i" w:history="1">
        <w:r w:rsidRPr="00A4393B">
          <w:rPr>
            <w:rFonts w:ascii="Times New Roman" w:hAnsi="Times New Roman" w:cs="Times New Roman"/>
            <w:i/>
            <w:color w:val="auto"/>
            <w:lang w:val="pt-BR" w:eastAsia="pt-BR" w:bidi="ar-SA"/>
          </w:rPr>
          <w:t>caput do art. 2</w:t>
        </w:r>
        <w:r w:rsidRPr="00A4393B">
          <w:rPr>
            <w:rFonts w:ascii="Times New Roman" w:hAnsi="Times New Roman" w:cs="Times New Roman"/>
            <w:i/>
            <w:color w:val="auto"/>
            <w:vertAlign w:val="superscript"/>
            <w:lang w:val="pt-BR" w:eastAsia="pt-BR" w:bidi="ar-SA"/>
          </w:rPr>
          <w:t>o</w:t>
        </w:r>
        <w:r w:rsidRPr="00A4393B">
          <w:rPr>
            <w:rFonts w:ascii="Times New Roman" w:hAnsi="Times New Roman" w:cs="Times New Roman"/>
            <w:i/>
            <w:color w:val="auto"/>
            <w:lang w:val="pt-BR" w:eastAsia="pt-BR" w:bidi="ar-SA"/>
          </w:rPr>
          <w:t xml:space="preserve"> da Lei n</w:t>
        </w:r>
        <w:r w:rsidRPr="00A4393B">
          <w:rPr>
            <w:rFonts w:ascii="Times New Roman" w:hAnsi="Times New Roman" w:cs="Times New Roman"/>
            <w:i/>
            <w:color w:val="auto"/>
            <w:vertAlign w:val="superscript"/>
            <w:lang w:val="pt-BR" w:eastAsia="pt-BR" w:bidi="ar-SA"/>
          </w:rPr>
          <w:t>o</w:t>
        </w:r>
        <w:r w:rsidRPr="00A4393B">
          <w:rPr>
            <w:rFonts w:ascii="Times New Roman" w:hAnsi="Times New Roman" w:cs="Times New Roman"/>
            <w:i/>
            <w:color w:val="auto"/>
            <w:lang w:val="pt-BR" w:eastAsia="pt-BR" w:bidi="ar-SA"/>
          </w:rPr>
          <w:t xml:space="preserve"> 9.637, de 15 de maio de 1998.</w:t>
        </w:r>
      </w:hyperlink>
      <w:r w:rsidRPr="00A4393B">
        <w:rPr>
          <w:rFonts w:ascii="Times New Roman" w:hAnsi="Times New Roman" w:cs="Times New Roman"/>
          <w:i/>
          <w:color w:val="auto"/>
          <w:lang w:val="pt-BR" w:eastAsia="pt-BR" w:bidi="ar-SA"/>
        </w:rPr>
        <w:t>”</w:t>
      </w:r>
    </w:p>
    <w:p w14:paraId="1FA423AE" w14:textId="77777777" w:rsidR="00D22FFB" w:rsidRPr="00A4393B" w:rsidRDefault="00D22FFB" w:rsidP="00D22FFB">
      <w:pPr>
        <w:suppressAutoHyphens/>
        <w:ind w:left="1560"/>
        <w:jc w:val="both"/>
        <w:rPr>
          <w:rFonts w:ascii="Times New Roman" w:hAnsi="Times New Roman" w:cs="Times New Roman"/>
          <w:i/>
          <w:color w:val="auto"/>
          <w:lang w:val="pt-BR" w:eastAsia="pt-BR" w:bidi="ar-SA"/>
        </w:rPr>
      </w:pPr>
    </w:p>
    <w:p w14:paraId="76F99B94" w14:textId="77777777" w:rsidR="00D22FFB" w:rsidRPr="00A4393B" w:rsidRDefault="00D22FFB" w:rsidP="00D22FFB">
      <w:pPr>
        <w:shd w:val="clear" w:color="auto" w:fill="FDFDFD"/>
        <w:spacing w:after="200"/>
        <w:ind w:firstLine="1418"/>
        <w:jc w:val="both"/>
        <w:rPr>
          <w:rFonts w:ascii="Times New Roman" w:hAnsi="Times New Roman" w:cs="Times New Roman"/>
          <w:color w:val="auto"/>
          <w:lang w:val="pt-BR" w:eastAsia="en-US" w:bidi="ar-SA"/>
        </w:rPr>
      </w:pPr>
      <w:r w:rsidRPr="00A4393B">
        <w:rPr>
          <w:rFonts w:ascii="Times New Roman" w:hAnsi="Times New Roman" w:cs="Times New Roman"/>
          <w:color w:val="auto"/>
          <w:lang w:val="pt-BR" w:eastAsia="pt-BR" w:bidi="ar-SA"/>
        </w:rPr>
        <w:t xml:space="preserve">As transferências dos bens objeto da legislação supramencionada foram realizadas parcialmente. Com vistas à solução dessa situação a EBC </w:t>
      </w:r>
      <w:r w:rsidRPr="00A4393B">
        <w:rPr>
          <w:rFonts w:ascii="Times New Roman" w:hAnsi="Times New Roman" w:cs="Times New Roman"/>
          <w:color w:val="auto"/>
          <w:lang w:val="pt-BR" w:eastAsia="en-US" w:bidi="ar-SA"/>
        </w:rPr>
        <w:t xml:space="preserve">ingressou com as seguintes ações judiciais em desfavor da ACERP, como segue: </w:t>
      </w:r>
    </w:p>
    <w:p w14:paraId="60D28702" w14:textId="77777777" w:rsidR="00D22FFB" w:rsidRPr="00A4393B" w:rsidRDefault="00D22FFB" w:rsidP="00D22FFB">
      <w:pPr>
        <w:shd w:val="clear" w:color="auto" w:fill="FDFDFD"/>
        <w:tabs>
          <w:tab w:val="left" w:pos="1843"/>
        </w:tabs>
        <w:ind w:firstLine="1418"/>
        <w:jc w:val="both"/>
        <w:rPr>
          <w:rFonts w:ascii="Times New Roman" w:hAnsi="Times New Roman" w:cs="Times New Roman"/>
          <w:color w:val="auto"/>
          <w:sz w:val="16"/>
          <w:szCs w:val="16"/>
          <w:lang w:val="pt-BR" w:eastAsia="pt-BR" w:bidi="ar-SA"/>
        </w:rPr>
      </w:pPr>
      <w:r w:rsidRPr="00A4393B">
        <w:rPr>
          <w:rFonts w:ascii="Times New Roman" w:hAnsi="Times New Roman" w:cs="Times New Roman"/>
          <w:b/>
          <w:color w:val="auto"/>
          <w:lang w:val="pt-BR" w:eastAsia="en-US" w:bidi="ar-SA"/>
        </w:rPr>
        <w:t>a)</w:t>
      </w:r>
      <w:r w:rsidRPr="00A4393B">
        <w:rPr>
          <w:rFonts w:ascii="Times New Roman" w:hAnsi="Times New Roman" w:cs="Times New Roman"/>
          <w:bCs/>
          <w:color w:val="auto"/>
          <w:lang w:val="pt-BR" w:eastAsia="en-US" w:bidi="ar-SA"/>
        </w:rPr>
        <w:tab/>
      </w:r>
      <w:r w:rsidRPr="00A4393B">
        <w:rPr>
          <w:rFonts w:ascii="Times New Roman" w:hAnsi="Times New Roman" w:cs="Times New Roman"/>
          <w:bCs/>
          <w:color w:val="auto"/>
          <w:lang w:val="pt-BR" w:bidi="ar-SA"/>
        </w:rPr>
        <w:t xml:space="preserve">Processo nº </w:t>
      </w:r>
      <w:hyperlink r:id="rId22" w:history="1">
        <w:r w:rsidRPr="00A4393B">
          <w:rPr>
            <w:rFonts w:ascii="Times New Roman" w:hAnsi="Times New Roman" w:cs="Times New Roman"/>
            <w:bCs/>
            <w:color w:val="auto"/>
            <w:lang w:val="pt-BR" w:bidi="ar-SA"/>
          </w:rPr>
          <w:t>43125-13.2015.4.01.34</w:t>
        </w:r>
      </w:hyperlink>
      <w:r w:rsidRPr="00A4393B">
        <w:rPr>
          <w:rFonts w:ascii="Times New Roman" w:hAnsi="Times New Roman" w:cs="Times New Roman"/>
          <w:bCs/>
          <w:color w:val="auto"/>
          <w:lang w:val="pt-BR" w:bidi="ar-SA"/>
        </w:rPr>
        <w:t>.00 da 14ª Vara Federal da Seção Judiciária do Distrito Federal</w:t>
      </w:r>
      <w:r w:rsidRPr="00A4393B">
        <w:rPr>
          <w:rFonts w:ascii="Times New Roman" w:hAnsi="Times New Roman" w:cs="Times New Roman"/>
          <w:b/>
          <w:bCs/>
          <w:color w:val="auto"/>
          <w:lang w:val="pt-BR" w:bidi="ar-SA"/>
        </w:rPr>
        <w:t xml:space="preserve"> </w:t>
      </w:r>
      <w:r w:rsidRPr="00A4393B">
        <w:rPr>
          <w:rFonts w:ascii="Times New Roman" w:hAnsi="Times New Roman" w:cs="Times New Roman"/>
          <w:color w:val="auto"/>
          <w:lang w:val="pt-BR" w:eastAsia="pt-BR" w:bidi="ar-SA"/>
        </w:rPr>
        <w:t>–</w:t>
      </w:r>
      <w:r w:rsidRPr="00A4393B">
        <w:rPr>
          <w:rFonts w:ascii="Times New Roman" w:hAnsi="Times New Roman" w:cs="Times New Roman"/>
          <w:b/>
          <w:bCs/>
          <w:color w:val="auto"/>
          <w:lang w:val="pt-BR" w:bidi="ar-SA"/>
        </w:rPr>
        <w:t xml:space="preserve"> </w:t>
      </w:r>
      <w:r w:rsidRPr="00A4393B">
        <w:rPr>
          <w:rFonts w:ascii="Times New Roman" w:hAnsi="Times New Roman" w:cs="Times New Roman"/>
          <w:color w:val="auto"/>
          <w:lang w:val="pt-BR" w:bidi="ar-SA"/>
        </w:rPr>
        <w:t xml:space="preserve">Trata-se de ação ordinária proposta pela EBC em desfavor da ACERP. </w:t>
      </w:r>
      <w:r w:rsidRPr="00A4393B">
        <w:rPr>
          <w:rFonts w:ascii="Times New Roman" w:hAnsi="Times New Roman" w:cs="Times New Roman"/>
          <w:bCs/>
          <w:color w:val="auto"/>
          <w:lang w:val="pt-BR" w:bidi="ar-SA"/>
        </w:rPr>
        <w:t>Objeto e síntese processual</w:t>
      </w:r>
      <w:r w:rsidRPr="00A4393B">
        <w:rPr>
          <w:rFonts w:ascii="Times New Roman" w:hAnsi="Times New Roman" w:cs="Times New Roman"/>
          <w:b/>
          <w:bCs/>
          <w:color w:val="auto"/>
          <w:lang w:val="pt-BR" w:bidi="ar-SA"/>
        </w:rPr>
        <w:t>:</w:t>
      </w:r>
      <w:r w:rsidRPr="00A4393B">
        <w:rPr>
          <w:rFonts w:ascii="Times New Roman" w:hAnsi="Times New Roman" w:cs="Times New Roman"/>
          <w:color w:val="auto"/>
          <w:lang w:val="pt-BR" w:bidi="ar-SA"/>
        </w:rPr>
        <w:t xml:space="preserve"> Diante da recusa da ACERP em incorporar ao patrimônio da UNIÃO e transferir à EBC os saldos de recursos financeiros decorrentes do Contrato de Gestão nº 17/2009, encerrado em 31.12.2013, em atendimento ao art. 26, §§ 3º e 4º da Lei nº 11.652/2008, a EBC ajuizou ação ordinária para fins de condenação da ACERP à imediata incorporação ao patrimônio da UNIÃO e transferência à EBC dos recursos relativos aos excedentes financeiros decorrentes de sua atividade, havidos em função da aplicação de recursos públicos originários do Contrato de Gestão nº 017/2009, inclusive os advindos de outros contratos firmados com fundamento no referido Contrato, bem como aqueles decorrentes de reconhecimento judicial da imunidade de tributos, processo nº </w:t>
      </w:r>
      <w:hyperlink r:id="rId23" w:history="1">
        <w:r w:rsidRPr="00A4393B">
          <w:rPr>
            <w:rFonts w:ascii="Times New Roman" w:hAnsi="Times New Roman" w:cs="Times New Roman"/>
            <w:color w:val="auto"/>
            <w:lang w:val="pt-BR" w:bidi="ar-SA"/>
          </w:rPr>
          <w:t>0014.970-60.2005.4.02</w:t>
        </w:r>
      </w:hyperlink>
      <w:r w:rsidRPr="00A4393B">
        <w:rPr>
          <w:rFonts w:ascii="Times New Roman" w:hAnsi="Times New Roman" w:cs="Times New Roman"/>
          <w:color w:val="auto"/>
          <w:lang w:val="pt-BR" w:bidi="ar-SA"/>
        </w:rPr>
        <w:t>.5101 que tramitou na 19ª Vara Federal do Rio de Janeiro.</w:t>
      </w:r>
    </w:p>
    <w:p w14:paraId="07923684" w14:textId="77777777" w:rsidR="00D22FFB" w:rsidRPr="00A4393B" w:rsidRDefault="00D22FFB" w:rsidP="00D22FFB">
      <w:pPr>
        <w:ind w:firstLine="1418"/>
        <w:jc w:val="both"/>
        <w:rPr>
          <w:rFonts w:ascii="Times New Roman" w:hAnsi="Times New Roman" w:cs="Times New Roman"/>
          <w:color w:val="auto"/>
          <w:lang w:val="pt-BR" w:bidi="ar-SA"/>
        </w:rPr>
      </w:pPr>
      <w:r w:rsidRPr="00A4393B">
        <w:rPr>
          <w:rFonts w:ascii="Times New Roman" w:hAnsi="Times New Roman" w:cs="Times New Roman"/>
          <w:color w:val="auto"/>
          <w:lang w:val="pt-BR" w:bidi="ar-SA"/>
        </w:rPr>
        <w:t xml:space="preserve">Foi pleiteada ainda a condenação da ACERP para que proceda ao imediato repasse à EBC do saldo de caixa no valor R$ </w:t>
      </w:r>
      <w:hyperlink r:id="rId24" w:history="1">
        <w:r w:rsidRPr="00A4393B">
          <w:rPr>
            <w:rFonts w:ascii="Times New Roman" w:hAnsi="Times New Roman" w:cs="Times New Roman"/>
            <w:color w:val="auto"/>
            <w:lang w:val="pt-BR" w:bidi="ar-SA"/>
          </w:rPr>
          <w:t>92.082.920,23</w:t>
        </w:r>
      </w:hyperlink>
      <w:r w:rsidRPr="00A4393B">
        <w:rPr>
          <w:rFonts w:ascii="Times New Roman" w:hAnsi="Times New Roman" w:cs="Times New Roman"/>
          <w:color w:val="auto"/>
          <w:lang w:val="pt-BR" w:bidi="ar-SA"/>
        </w:rPr>
        <w:t xml:space="preserve"> (noventa e dois milhões, oitenta e dois mil, novecentos e vinte reais e vinte e três centavos) com as respectivas atualizações até a data do efetivo pagamento.</w:t>
      </w:r>
    </w:p>
    <w:p w14:paraId="0F4210D1" w14:textId="77777777" w:rsidR="00D22FFB" w:rsidRPr="00A4393B" w:rsidRDefault="00D22FFB" w:rsidP="00D22FFB">
      <w:pPr>
        <w:ind w:firstLine="1418"/>
        <w:jc w:val="both"/>
        <w:rPr>
          <w:rFonts w:ascii="Times New Roman" w:hAnsi="Times New Roman" w:cs="Times New Roman"/>
          <w:color w:val="auto"/>
          <w:lang w:val="pt-BR" w:bidi="ar-SA"/>
        </w:rPr>
      </w:pPr>
      <w:r w:rsidRPr="00A4393B">
        <w:rPr>
          <w:rFonts w:ascii="Times New Roman" w:hAnsi="Times New Roman" w:cs="Times New Roman"/>
          <w:color w:val="auto"/>
          <w:lang w:val="pt-BR" w:bidi="ar-SA"/>
        </w:rPr>
        <w:t>Em sede de liminar, a EBC pleiteou a concessão da medida para que fosse determinada a indisponibilidade e o bloqueio de bens, contas bancárias e aplicações financeiras da ACERP até final julgamento do feito. O pedido liminar foi indeferido.</w:t>
      </w:r>
    </w:p>
    <w:p w14:paraId="748BD181" w14:textId="77777777" w:rsidR="00D22FFB" w:rsidRPr="00A4393B" w:rsidRDefault="00D22FFB" w:rsidP="00D22FFB">
      <w:pPr>
        <w:ind w:firstLine="1418"/>
        <w:jc w:val="both"/>
        <w:rPr>
          <w:rFonts w:ascii="Times New Roman" w:hAnsi="Times New Roman" w:cs="Times New Roman"/>
          <w:color w:val="auto"/>
          <w:lang w:val="pt-BR" w:bidi="ar-SA"/>
        </w:rPr>
      </w:pPr>
      <w:r w:rsidRPr="00A4393B">
        <w:rPr>
          <w:rFonts w:ascii="Times New Roman" w:hAnsi="Times New Roman" w:cs="Times New Roman"/>
          <w:color w:val="auto"/>
          <w:lang w:val="pt-BR" w:bidi="ar-SA"/>
        </w:rPr>
        <w:t xml:space="preserve">Após citação da ACERP, foi apresentada contestação refutando os termos da inicial, alegando as preliminares de ilegitimidade passiva, ilegitimidade ativa, bem como a falta de interesse da UNIÃO de integrar o polo ativo, aduzindo, para tanto, que a EBC não deteria poderes para pleitear em nome de sua criadora, </w:t>
      </w:r>
      <w:r w:rsidRPr="00A4393B">
        <w:rPr>
          <w:rFonts w:ascii="Times New Roman" w:hAnsi="Times New Roman" w:cs="Times New Roman"/>
          <w:i/>
          <w:iCs/>
          <w:color w:val="auto"/>
          <w:lang w:val="pt-BR" w:bidi="ar-SA"/>
        </w:rPr>
        <w:t>in casu</w:t>
      </w:r>
      <w:r w:rsidRPr="00A4393B">
        <w:rPr>
          <w:rFonts w:ascii="Times New Roman" w:hAnsi="Times New Roman" w:cs="Times New Roman"/>
          <w:color w:val="auto"/>
          <w:lang w:val="pt-BR" w:bidi="ar-SA"/>
        </w:rPr>
        <w:t>, a UNIÃO. Requereu, ainda em sede de preliminar, a inépcia da inicial ao argumento de que não existiria liame entre a extinção do Contrato de Gestão e a transferência de patrimônio para a EBC, pois, para haver a incorporação de recursos ao patrimônio da UNIÃO e a posterior transferência aos cofres da EBC, seria necessária sua extinção ou desqualificação como Organização Social.</w:t>
      </w:r>
    </w:p>
    <w:p w14:paraId="32F128D1" w14:textId="77777777" w:rsidR="00D22FFB" w:rsidRPr="00A4393B" w:rsidRDefault="00D22FFB" w:rsidP="00D22FFB">
      <w:pPr>
        <w:ind w:firstLine="1418"/>
        <w:jc w:val="both"/>
        <w:rPr>
          <w:rFonts w:ascii="Times New Roman" w:hAnsi="Times New Roman" w:cs="Times New Roman"/>
          <w:color w:val="auto"/>
          <w:lang w:val="pt-BR" w:bidi="ar-SA"/>
        </w:rPr>
      </w:pPr>
      <w:r w:rsidRPr="00A4393B">
        <w:rPr>
          <w:rFonts w:ascii="Times New Roman" w:hAnsi="Times New Roman" w:cs="Times New Roman"/>
          <w:color w:val="auto"/>
          <w:lang w:val="pt-BR" w:bidi="ar-SA"/>
        </w:rPr>
        <w:t>Quanto ao mérito, alega a ACERP não seriam devidos os excedentes financeiros pleiteados pela EBC, ao argumento de que constituiriam patrimônio privado da própria entidade e que seriam revertidos à UNIÃO somente com sua extinção ou desqualificação.</w:t>
      </w:r>
    </w:p>
    <w:p w14:paraId="68B7A394" w14:textId="77777777" w:rsidR="00D22FFB" w:rsidRPr="00A4393B" w:rsidRDefault="00D22FFB" w:rsidP="00D22FFB">
      <w:pPr>
        <w:ind w:firstLine="1418"/>
        <w:jc w:val="both"/>
        <w:rPr>
          <w:rFonts w:ascii="Times New Roman" w:hAnsi="Times New Roman" w:cs="Times New Roman"/>
          <w:color w:val="auto"/>
          <w:lang w:val="pt-BR" w:bidi="ar-SA"/>
        </w:rPr>
      </w:pPr>
      <w:r w:rsidRPr="00A4393B">
        <w:rPr>
          <w:rFonts w:ascii="Times New Roman" w:hAnsi="Times New Roman" w:cs="Times New Roman"/>
          <w:color w:val="auto"/>
          <w:lang w:val="pt-BR" w:bidi="ar-SA"/>
        </w:rPr>
        <w:t xml:space="preserve">No tocante ao recurso financeiro decorrente da imunidade tributária, alega que seu reconhecimento afetaria e beneficiaria tão somente a si, eis que se trata de direito </w:t>
      </w:r>
      <w:r w:rsidRPr="00A4393B">
        <w:rPr>
          <w:rFonts w:ascii="Times New Roman" w:hAnsi="Times New Roman" w:cs="Times New Roman"/>
          <w:color w:val="auto"/>
          <w:lang w:val="pt-BR" w:bidi="ar-SA"/>
        </w:rPr>
        <w:lastRenderedPageBreak/>
        <w:t>individual destinado àquele que atende os requisitos previstos em lei, de modo que não há como estender seus benefícios a terceiros, no caso, a EBC.</w:t>
      </w:r>
    </w:p>
    <w:p w14:paraId="680B53CF" w14:textId="77777777" w:rsidR="00D22FFB" w:rsidRPr="00A4393B" w:rsidRDefault="00D22FFB" w:rsidP="00D22FFB">
      <w:pPr>
        <w:ind w:firstLine="1418"/>
        <w:jc w:val="both"/>
        <w:rPr>
          <w:rFonts w:ascii="Times New Roman" w:hAnsi="Times New Roman" w:cs="Times New Roman"/>
          <w:color w:val="auto"/>
          <w:lang w:val="pt-BR" w:bidi="ar-SA"/>
        </w:rPr>
      </w:pPr>
      <w:r w:rsidRPr="00A4393B">
        <w:rPr>
          <w:rFonts w:ascii="Times New Roman" w:hAnsi="Times New Roman" w:cs="Times New Roman"/>
          <w:color w:val="auto"/>
          <w:lang w:val="pt-BR" w:bidi="ar-SA"/>
        </w:rPr>
        <w:t>A EBC apresentou réplica refutando as preliminares suscitadas pela ACERP, bem como as alegações e pedidos constantes da contestação. Na oportunidade reiterou o pedido de concessão de tutela de urgência formulado na inicial.</w:t>
      </w:r>
    </w:p>
    <w:p w14:paraId="159B0D62" w14:textId="77777777" w:rsidR="00D22FFB" w:rsidRPr="00A4393B" w:rsidRDefault="00D22FFB" w:rsidP="00D22FFB">
      <w:pPr>
        <w:ind w:firstLine="1418"/>
        <w:jc w:val="both"/>
        <w:rPr>
          <w:rFonts w:ascii="Times New Roman" w:hAnsi="Times New Roman" w:cs="Times New Roman"/>
          <w:color w:val="auto"/>
          <w:lang w:val="pt-BR" w:bidi="ar-SA"/>
        </w:rPr>
      </w:pPr>
      <w:r w:rsidRPr="00A4393B">
        <w:rPr>
          <w:rFonts w:ascii="Times New Roman" w:hAnsi="Times New Roman" w:cs="Times New Roman"/>
          <w:color w:val="auto"/>
          <w:lang w:val="pt-BR" w:bidi="ar-SA"/>
        </w:rPr>
        <w:t>Em 24/7/2017, foi proferida decisão, deferindo a inclusão da UNIÃO como litisconsorte passivo necessário e a inclusão do Ministério Público Federal como fiscal da lei. Sendo esse o último andamento dos autos.</w:t>
      </w:r>
    </w:p>
    <w:p w14:paraId="785D32A1" w14:textId="77777777" w:rsidR="00D22FFB" w:rsidRPr="00A4393B" w:rsidRDefault="00D22FFB" w:rsidP="00D22FFB">
      <w:pPr>
        <w:ind w:firstLine="1418"/>
        <w:jc w:val="both"/>
        <w:rPr>
          <w:rFonts w:ascii="Times New Roman" w:hAnsi="Times New Roman" w:cs="Times New Roman"/>
          <w:color w:val="auto"/>
          <w:lang w:val="pt-BR" w:bidi="ar-SA"/>
        </w:rPr>
      </w:pPr>
      <w:r w:rsidRPr="00A4393B">
        <w:rPr>
          <w:rFonts w:ascii="Times New Roman" w:hAnsi="Times New Roman" w:cs="Times New Roman"/>
          <w:color w:val="auto"/>
          <w:lang w:val="pt-BR" w:bidi="ar-SA"/>
        </w:rPr>
        <w:t>Em 5/3/2018, a EBC indicou assistente técnico e apresentou quesitos para serem respondidos pelo Perito nomeado pelo juízo.</w:t>
      </w:r>
    </w:p>
    <w:p w14:paraId="2A6C3603" w14:textId="77777777" w:rsidR="00D22FFB" w:rsidRPr="00A4393B" w:rsidRDefault="00D22FFB" w:rsidP="00D22FFB">
      <w:pPr>
        <w:ind w:firstLine="1418"/>
        <w:jc w:val="both"/>
        <w:rPr>
          <w:rFonts w:ascii="Times New Roman" w:hAnsi="Times New Roman" w:cs="Times New Roman"/>
          <w:color w:val="auto"/>
          <w:lang w:val="pt-BR" w:bidi="ar-SA"/>
        </w:rPr>
      </w:pPr>
      <w:r w:rsidRPr="00A4393B">
        <w:rPr>
          <w:rFonts w:ascii="Times New Roman" w:hAnsi="Times New Roman" w:cs="Times New Roman"/>
          <w:color w:val="auto"/>
          <w:lang w:val="pt-BR" w:bidi="ar-SA"/>
        </w:rPr>
        <w:t>Em 23/4/2018, foi protocolizada pela da EBC requerendo a suspensão do feito pelo prazo de noventa dias, em razão da tratativa iniciada perante a Câmara de Conciliação e Arbitragem da Administração Federal (CCAF). A suspensão foi deferida pelo MM. Juiz em 17/5/2018, encerrando-se, portanto, em 17/8/2018.</w:t>
      </w:r>
    </w:p>
    <w:p w14:paraId="1460DDBF" w14:textId="77777777" w:rsidR="00D22FFB" w:rsidRPr="00A4393B" w:rsidRDefault="00D22FFB" w:rsidP="00D22FFB">
      <w:pPr>
        <w:ind w:firstLine="1418"/>
        <w:jc w:val="both"/>
        <w:rPr>
          <w:rFonts w:ascii="Times New Roman" w:hAnsi="Times New Roman" w:cs="Times New Roman"/>
          <w:color w:val="auto"/>
          <w:lang w:val="pt-BR" w:bidi="ar-SA"/>
        </w:rPr>
      </w:pPr>
      <w:r w:rsidRPr="00A4393B">
        <w:rPr>
          <w:rFonts w:ascii="Times New Roman" w:hAnsi="Times New Roman" w:cs="Times New Roman"/>
          <w:color w:val="auto"/>
          <w:lang w:val="pt-BR" w:bidi="ar-SA"/>
        </w:rPr>
        <w:t xml:space="preserve">Após ser intimada pelo juízo, a EBC, em 10/9/2018, informou que as tratativas perante a CCAF ainda estavam em negociação. Em 17/04/2019, a Diretoria Executiva da EBC, por meio da Deliberação DIREX n° 27/2019, autoriza a retomada do curso da ação judicial. </w:t>
      </w:r>
    </w:p>
    <w:p w14:paraId="632794E4" w14:textId="77777777" w:rsidR="00D22FFB" w:rsidRPr="00A4393B" w:rsidRDefault="00D22FFB" w:rsidP="00D22FFB">
      <w:pPr>
        <w:shd w:val="clear" w:color="auto" w:fill="FFFFFF"/>
        <w:ind w:firstLine="1416"/>
        <w:jc w:val="both"/>
        <w:rPr>
          <w:rFonts w:ascii="Times New Roman" w:hAnsi="Times New Roman" w:cs="Times New Roman"/>
          <w:color w:val="auto"/>
          <w:lang w:val="pt-BR" w:bidi="ar-SA"/>
        </w:rPr>
      </w:pPr>
      <w:r w:rsidRPr="00A4393B">
        <w:rPr>
          <w:rFonts w:ascii="Times New Roman" w:hAnsi="Times New Roman" w:cs="Times New Roman"/>
          <w:bCs/>
          <w:color w:val="auto"/>
          <w:lang w:val="pt-BR" w:eastAsia="pt-BR" w:bidi="ar-SA"/>
        </w:rPr>
        <w:t xml:space="preserve">Após peticionamento da EBC requerendo o prosseguimento da ação, foi proferida sentença julgando improcedente o pedido da EBC. Foram opostos embargos declaratórios, os quais não foram acolhidos. Assim, a EBC interpôs recurso de apelação e os autos foram retirados em carga pela AGU. A União interpôs recurso de apelação tendo a EBC sido intimada para se manifestar aos termos do citado recurso, com o qual se manifestou favoravelmente eis que os interesses são convergentes. </w:t>
      </w:r>
      <w:r w:rsidRPr="00A4393B">
        <w:rPr>
          <w:rFonts w:ascii="Times New Roman" w:hAnsi="Times New Roman" w:cs="Times New Roman"/>
          <w:color w:val="auto"/>
          <w:lang w:val="pt-BR" w:bidi="ar-SA"/>
        </w:rPr>
        <w:t>Atualmente (22/04/2020), aguarda-se a distribuição da Apelação e o respectivo julgamento pelo Tribunal.</w:t>
      </w:r>
    </w:p>
    <w:p w14:paraId="0087EAFD" w14:textId="77777777" w:rsidR="00D22FFB" w:rsidRPr="00A4393B" w:rsidRDefault="00D22FFB" w:rsidP="00D22FFB">
      <w:pPr>
        <w:shd w:val="clear" w:color="auto" w:fill="FFFFFF"/>
        <w:ind w:firstLine="1416"/>
        <w:jc w:val="both"/>
        <w:rPr>
          <w:rFonts w:ascii="Times New Roman" w:hAnsi="Times New Roman" w:cs="Times New Roman"/>
          <w:color w:val="auto"/>
          <w:shd w:val="clear" w:color="auto" w:fill="FFFFFF"/>
          <w:lang w:val="pt-BR" w:eastAsia="pt-BR" w:bidi="ar-SA"/>
        </w:rPr>
      </w:pPr>
      <w:r w:rsidRPr="00A4393B">
        <w:rPr>
          <w:rFonts w:ascii="Times New Roman" w:hAnsi="Times New Roman" w:cs="Times New Roman"/>
          <w:color w:val="auto"/>
          <w:lang w:val="pt-BR" w:bidi="ar-SA"/>
        </w:rPr>
        <w:t xml:space="preserve">Em </w:t>
      </w:r>
      <w:r w:rsidRPr="00A4393B">
        <w:rPr>
          <w:rFonts w:ascii="Times New Roman" w:hAnsi="Times New Roman" w:cs="Times New Roman"/>
          <w:color w:val="auto"/>
          <w:lang w:val="pt-BR" w:eastAsia="pt-BR" w:bidi="ar-SA"/>
        </w:rPr>
        <w:t>9/7/2020, o processo entrou em fase de migração para o Processo Judicial eletrônico (PJe)</w:t>
      </w:r>
      <w:r w:rsidRPr="00A4393B">
        <w:rPr>
          <w:rFonts w:ascii="Arial Nova" w:hAnsi="Arial Nova" w:cs="Arial"/>
          <w:color w:val="auto"/>
          <w:shd w:val="clear" w:color="auto" w:fill="FFFFFF"/>
          <w:lang w:val="pt-BR" w:bidi="ar-SA"/>
        </w:rPr>
        <w:t xml:space="preserve"> </w:t>
      </w:r>
      <w:r w:rsidRPr="00A4393B">
        <w:rPr>
          <w:rFonts w:ascii="Times New Roman" w:hAnsi="Times New Roman" w:cs="Times New Roman"/>
          <w:color w:val="auto"/>
          <w:shd w:val="clear" w:color="auto" w:fill="FFFFFF"/>
          <w:lang w:val="pt-BR" w:eastAsia="pt-BR" w:bidi="ar-SA"/>
        </w:rPr>
        <w:t>tendo a digitalização sido concluída em 30/9/2020.</w:t>
      </w:r>
    </w:p>
    <w:p w14:paraId="794E9E8F" w14:textId="77777777" w:rsidR="00D22FFB" w:rsidRPr="00A4393B" w:rsidRDefault="00D22FFB" w:rsidP="00D22FFB">
      <w:pPr>
        <w:shd w:val="clear" w:color="auto" w:fill="FFFFFF"/>
        <w:ind w:firstLine="1418"/>
        <w:jc w:val="both"/>
        <w:rPr>
          <w:rFonts w:ascii="Times New Roman" w:hAnsi="Times New Roman" w:cs="Times New Roman"/>
          <w:color w:val="auto"/>
          <w:shd w:val="clear" w:color="auto" w:fill="FFFFFF"/>
          <w:lang w:val="pt-BR" w:bidi="ar-SA"/>
        </w:rPr>
      </w:pPr>
      <w:r w:rsidRPr="00A4393B">
        <w:rPr>
          <w:rFonts w:ascii="Times New Roman" w:hAnsi="Times New Roman" w:cs="Times New Roman"/>
          <w:color w:val="auto"/>
          <w:shd w:val="clear" w:color="auto" w:fill="FFFFFF"/>
          <w:lang w:val="pt-BR" w:bidi="ar-SA"/>
        </w:rPr>
        <w:t xml:space="preserve">Em 2/12/2020, a EBC peticionou nos autos, apresentando fatos novos, os quais corroboram a tese recursal. </w:t>
      </w:r>
    </w:p>
    <w:p w14:paraId="5825CC0F" w14:textId="77777777" w:rsidR="00D22FFB" w:rsidRPr="00A4393B" w:rsidRDefault="00D22FFB" w:rsidP="00D22FFB">
      <w:pPr>
        <w:shd w:val="clear" w:color="auto" w:fill="FFFFFF"/>
        <w:ind w:firstLine="1418"/>
        <w:jc w:val="both"/>
        <w:rPr>
          <w:rFonts w:ascii="Times New Roman" w:hAnsi="Times New Roman" w:cs="Times New Roman"/>
          <w:color w:val="auto"/>
          <w:shd w:val="clear" w:color="auto" w:fill="FFFFFF"/>
          <w:lang w:val="pt-BR" w:bidi="ar-SA"/>
        </w:rPr>
      </w:pPr>
      <w:r w:rsidRPr="00A4393B">
        <w:rPr>
          <w:rFonts w:ascii="Times New Roman" w:hAnsi="Times New Roman" w:cs="Times New Roman"/>
          <w:color w:val="auto"/>
          <w:shd w:val="clear" w:color="auto" w:fill="FFFFFF"/>
          <w:lang w:val="pt-BR" w:bidi="ar-SA"/>
        </w:rPr>
        <w:t>Em 4/12/2020, o processo foi concluso para julgamento perante a 5ª Turma do TRF1.  Até este trimestre não há novas informações.</w:t>
      </w:r>
    </w:p>
    <w:p w14:paraId="3D12476C" w14:textId="77777777" w:rsidR="00D22FFB" w:rsidRPr="00A4393B" w:rsidRDefault="00D22FFB" w:rsidP="00D22FFB">
      <w:pPr>
        <w:shd w:val="clear" w:color="auto" w:fill="FFFFFF"/>
        <w:ind w:firstLine="1418"/>
        <w:jc w:val="both"/>
        <w:rPr>
          <w:rFonts w:ascii="Times New Roman" w:hAnsi="Times New Roman" w:cs="Times New Roman"/>
          <w:color w:val="auto"/>
          <w:shd w:val="clear" w:color="auto" w:fill="FFFFFF"/>
          <w:lang w:val="pt-BR" w:bidi="ar-SA"/>
        </w:rPr>
      </w:pPr>
    </w:p>
    <w:p w14:paraId="014ACA43" w14:textId="77777777" w:rsidR="00D22FFB" w:rsidRPr="00A4393B" w:rsidRDefault="00D22FFB" w:rsidP="00D22FFB">
      <w:pPr>
        <w:tabs>
          <w:tab w:val="left" w:pos="1843"/>
        </w:tabs>
        <w:ind w:firstLine="1418"/>
        <w:jc w:val="both"/>
        <w:rPr>
          <w:rFonts w:ascii="Times New Roman" w:hAnsi="Times New Roman" w:cs="Times New Roman"/>
          <w:color w:val="auto"/>
          <w:lang w:val="pt-BR" w:eastAsia="pt-BR" w:bidi="ar-SA"/>
        </w:rPr>
      </w:pPr>
      <w:r w:rsidRPr="00A4393B">
        <w:rPr>
          <w:rFonts w:ascii="Times New Roman" w:hAnsi="Times New Roman" w:cs="Times New Roman"/>
          <w:b/>
          <w:color w:val="auto"/>
          <w:lang w:val="pt-BR" w:eastAsia="en-US" w:bidi="ar-SA"/>
        </w:rPr>
        <w:t>b</w:t>
      </w:r>
      <w:r w:rsidRPr="00A4393B">
        <w:rPr>
          <w:rFonts w:ascii="Times New Roman" w:hAnsi="Times New Roman" w:cs="Times New Roman"/>
          <w:bCs/>
          <w:color w:val="auto"/>
          <w:lang w:val="pt-BR" w:eastAsia="en-US" w:bidi="ar-SA"/>
        </w:rPr>
        <w:t>)</w:t>
      </w:r>
      <w:r w:rsidRPr="00A4393B">
        <w:rPr>
          <w:rFonts w:ascii="Times New Roman" w:hAnsi="Times New Roman" w:cs="Times New Roman"/>
          <w:bCs/>
          <w:color w:val="auto"/>
          <w:lang w:val="pt-BR" w:eastAsia="en-US" w:bidi="ar-SA"/>
        </w:rPr>
        <w:tab/>
      </w:r>
      <w:r w:rsidRPr="00A4393B">
        <w:rPr>
          <w:rFonts w:ascii="Times New Roman" w:hAnsi="Times New Roman" w:cs="Times New Roman"/>
          <w:bCs/>
          <w:color w:val="auto"/>
          <w:lang w:val="pt-BR" w:bidi="ar-SA"/>
        </w:rPr>
        <w:t xml:space="preserve">Processo nº </w:t>
      </w:r>
      <w:hyperlink r:id="rId25" w:history="1">
        <w:r w:rsidRPr="00A4393B">
          <w:rPr>
            <w:rFonts w:ascii="Times New Roman" w:hAnsi="Times New Roman" w:cs="Times New Roman"/>
            <w:bCs/>
            <w:color w:val="auto"/>
            <w:lang w:val="pt-BR" w:bidi="ar-SA"/>
          </w:rPr>
          <w:t>0079815-18.2016.4.02</w:t>
        </w:r>
      </w:hyperlink>
      <w:r w:rsidRPr="00A4393B">
        <w:rPr>
          <w:rFonts w:ascii="Times New Roman" w:hAnsi="Times New Roman" w:cs="Times New Roman"/>
          <w:bCs/>
          <w:color w:val="auto"/>
          <w:lang w:val="pt-BR" w:bidi="ar-SA"/>
        </w:rPr>
        <w:t>.5101 da 1ª Vara Federal da Seção</w:t>
      </w:r>
      <w:r w:rsidRPr="00A4393B">
        <w:rPr>
          <w:rFonts w:ascii="Times New Roman" w:hAnsi="Times New Roman" w:cs="Times New Roman"/>
          <w:b/>
          <w:bCs/>
          <w:color w:val="auto"/>
          <w:lang w:val="pt-BR" w:bidi="ar-SA"/>
        </w:rPr>
        <w:t xml:space="preserve"> </w:t>
      </w:r>
      <w:r w:rsidRPr="00A4393B">
        <w:rPr>
          <w:rFonts w:ascii="Times New Roman" w:hAnsi="Times New Roman" w:cs="Times New Roman"/>
          <w:bCs/>
          <w:color w:val="auto"/>
          <w:lang w:val="pt-BR" w:bidi="ar-SA"/>
        </w:rPr>
        <w:t>Judiciária RJ – Objeto e síntese processual:</w:t>
      </w:r>
      <w:r w:rsidRPr="00A4393B">
        <w:rPr>
          <w:rFonts w:ascii="Times New Roman" w:hAnsi="Times New Roman" w:cs="Times New Roman"/>
          <w:color w:val="auto"/>
          <w:lang w:val="pt-BR" w:bidi="ar-SA"/>
        </w:rPr>
        <w:t xml:space="preserve"> Trata-se de Ação de Prestação de Fazer ajuizada pela EBC em desfavor da ACERP e Itaú Rent Administração e Participações S/A que tem por objeto a condenação da ACERP à imediata incorporação ao patrimônio da UNIÃO e transferência à EBC do bem imóvel registrado no Cartório do 2º Ofício da Capital do Rio de Janeiro sob a matrícula nº 20.342, situado no prédio da Rua da Relação nº 18 e prédio da Rua do Lavradio nº 80.</w:t>
      </w:r>
    </w:p>
    <w:p w14:paraId="2D3E1F84" w14:textId="77777777" w:rsidR="00D22FFB" w:rsidRPr="00A4393B" w:rsidRDefault="00D22FFB" w:rsidP="00D22FFB">
      <w:pPr>
        <w:ind w:firstLine="1418"/>
        <w:jc w:val="both"/>
        <w:rPr>
          <w:rFonts w:ascii="Times New Roman" w:hAnsi="Times New Roman" w:cs="Times New Roman"/>
          <w:color w:val="auto"/>
          <w:lang w:val="pt-BR" w:bidi="ar-SA"/>
        </w:rPr>
      </w:pPr>
      <w:r w:rsidRPr="00A4393B">
        <w:rPr>
          <w:rFonts w:ascii="Times New Roman" w:hAnsi="Times New Roman" w:cs="Times New Roman"/>
          <w:color w:val="auto"/>
          <w:lang w:val="pt-BR" w:bidi="ar-SA"/>
        </w:rPr>
        <w:t>Foi pleiteada ainda a condenação das Requeridas Itaú Rent Administração e Participações S/A e Associação de Comunicação Educativa Roquette Pinto, em prestação de fazer para que efetuem a transferência/transcrição imobiliária para a EBC do bem imóvel acima destacado.</w:t>
      </w:r>
    </w:p>
    <w:p w14:paraId="434BE71E" w14:textId="77777777" w:rsidR="00D22FFB" w:rsidRPr="00A4393B" w:rsidRDefault="00D22FFB" w:rsidP="00D22FFB">
      <w:pPr>
        <w:ind w:firstLine="1418"/>
        <w:jc w:val="both"/>
        <w:rPr>
          <w:rFonts w:ascii="Times New Roman" w:hAnsi="Times New Roman" w:cs="Times New Roman"/>
          <w:color w:val="auto"/>
          <w:lang w:val="pt-BR" w:bidi="ar-SA"/>
        </w:rPr>
      </w:pPr>
      <w:r w:rsidRPr="00A4393B">
        <w:rPr>
          <w:rFonts w:ascii="Times New Roman" w:hAnsi="Times New Roman" w:cs="Times New Roman"/>
          <w:color w:val="auto"/>
          <w:lang w:val="pt-BR" w:bidi="ar-SA"/>
        </w:rPr>
        <w:t xml:space="preserve">Em sede de tutela de urgência, a EBC requereu o bloqueio/indisponibilidade do bem imóvel objeto da matrícula nº 20.342 registrado no Cartório do 2º Ofício da Capital do Rio de Janeiro, situado na Rua da Relação nº 18 e Rua do Lavradio nº 80, no Rio de Janeiro/RJ, com a respectiva averbação na referida matrícula, bem como para que as Requeridas se abstenham de praticar qualquer ato de </w:t>
      </w:r>
      <w:r w:rsidRPr="00A4393B">
        <w:rPr>
          <w:rFonts w:ascii="Times New Roman" w:hAnsi="Times New Roman" w:cs="Times New Roman"/>
          <w:color w:val="auto"/>
          <w:lang w:val="pt-BR" w:bidi="ar-SA"/>
        </w:rPr>
        <w:lastRenderedPageBreak/>
        <w:t>disposição/alienação do bem imóvel em questão, sob pena de aplicação de multa diária no valor de R$ 50.000,00 (cinquenta mil reais) no caso de descumprimento.</w:t>
      </w:r>
    </w:p>
    <w:p w14:paraId="51EE38E9" w14:textId="77777777" w:rsidR="00D22FFB" w:rsidRPr="00A4393B" w:rsidRDefault="00D22FFB" w:rsidP="00D22FFB">
      <w:pPr>
        <w:ind w:firstLine="1418"/>
        <w:jc w:val="both"/>
        <w:rPr>
          <w:rFonts w:ascii="Times New Roman" w:hAnsi="Times New Roman" w:cs="Times New Roman"/>
          <w:color w:val="auto"/>
          <w:lang w:val="pt-BR" w:bidi="ar-SA"/>
        </w:rPr>
      </w:pPr>
      <w:r w:rsidRPr="00A4393B">
        <w:rPr>
          <w:rFonts w:ascii="Times New Roman" w:hAnsi="Times New Roman" w:cs="Times New Roman"/>
          <w:color w:val="auto"/>
          <w:lang w:val="pt-BR" w:bidi="ar-SA"/>
        </w:rPr>
        <w:t>Em sede de cognição sumária, foi proferido despacho pelo juízo do feito no sentido de apreciar o pedido de tutela antecipada em momento posterior em observância ao contraditório e ampla defesa, bem como a abertura de prazo para manifestação sobre o interesse em fazer acordo, nos termos do art. 334 do Código de Processo Civil, a respeito do qual as partes não chegaram a consenso.</w:t>
      </w:r>
    </w:p>
    <w:p w14:paraId="3B0A1E0F" w14:textId="77777777" w:rsidR="00D22FFB" w:rsidRPr="00A4393B" w:rsidRDefault="00D22FFB" w:rsidP="00D22FFB">
      <w:pPr>
        <w:ind w:firstLine="1418"/>
        <w:jc w:val="both"/>
        <w:rPr>
          <w:rFonts w:ascii="Times New Roman" w:hAnsi="Times New Roman" w:cs="Times New Roman"/>
          <w:color w:val="auto"/>
          <w:lang w:val="pt-BR" w:bidi="ar-SA"/>
        </w:rPr>
      </w:pPr>
      <w:r w:rsidRPr="00A4393B">
        <w:rPr>
          <w:rFonts w:ascii="Times New Roman" w:hAnsi="Times New Roman" w:cs="Times New Roman"/>
          <w:color w:val="auto"/>
          <w:lang w:val="pt-BR" w:bidi="ar-SA"/>
        </w:rPr>
        <w:t>Em 3/5/2017, a EBC informou o juízo que a ACERP antecipou o pagamento do IPTU, exercício 2017, com o intuito de induzi-lo a uma falsa percepção da realidade, requerendo a juntada dos comprovantes de depósitos também realizados pela EBC e que os valores fiquem depositados nos autos, sendo liberados somente após o trânsito em julgado da ação.</w:t>
      </w:r>
    </w:p>
    <w:p w14:paraId="0E2FF002" w14:textId="77777777" w:rsidR="00D22FFB" w:rsidRPr="00A4393B" w:rsidRDefault="00D22FFB" w:rsidP="00D22FFB">
      <w:pPr>
        <w:ind w:firstLine="1418"/>
        <w:jc w:val="both"/>
        <w:rPr>
          <w:rFonts w:ascii="Times New Roman" w:hAnsi="Times New Roman" w:cs="Times New Roman"/>
          <w:color w:val="auto"/>
          <w:lang w:val="pt-BR" w:bidi="ar-SA"/>
        </w:rPr>
      </w:pPr>
      <w:r w:rsidRPr="00A4393B">
        <w:rPr>
          <w:rFonts w:ascii="Times New Roman" w:hAnsi="Times New Roman" w:cs="Times New Roman"/>
          <w:color w:val="auto"/>
          <w:lang w:val="pt-BR" w:bidi="ar-SA"/>
        </w:rPr>
        <w:t>Em defesa, a Itaú Rent Administração e Participações S/A alegou que não deveria figurar no polo passivo da demanda, uma vez que a única responsável pelo atraso na transferência da propriedade dos imóveis seria a ACERP.</w:t>
      </w:r>
    </w:p>
    <w:p w14:paraId="601725EF" w14:textId="77777777" w:rsidR="00D22FFB" w:rsidRPr="00A4393B" w:rsidRDefault="00D22FFB" w:rsidP="00D22FFB">
      <w:pPr>
        <w:ind w:firstLine="1418"/>
        <w:jc w:val="both"/>
        <w:rPr>
          <w:rFonts w:ascii="Times New Roman" w:hAnsi="Times New Roman" w:cs="Times New Roman"/>
          <w:color w:val="auto"/>
          <w:lang w:val="pt-BR" w:bidi="ar-SA"/>
        </w:rPr>
      </w:pPr>
      <w:r w:rsidRPr="00A4393B">
        <w:rPr>
          <w:rFonts w:ascii="Times New Roman" w:hAnsi="Times New Roman" w:cs="Times New Roman"/>
          <w:color w:val="auto"/>
          <w:lang w:val="pt-BR" w:bidi="ar-SA"/>
        </w:rPr>
        <w:t xml:space="preserve">Por sua vez, a ACERP arguiu que a antecipação de pagamento de IPTU, exercício 2017, ocorreu em razão da frustrada tentativa de as partes formalizarem contrato de locação dos imóveis. Aduziu, preliminarmente, que a EBC seria parte ilegítima para figurar como autora da ação, eis que a verdadeira legitimada seria a UNIÃO; que a pretensão não poderia caracterizar obrigação de fazer, mas obrigação de dar; que haveria continência com o Processo nº </w:t>
      </w:r>
      <w:hyperlink r:id="rId26" w:history="1">
        <w:r w:rsidRPr="00A4393B">
          <w:rPr>
            <w:rFonts w:ascii="Times New Roman" w:hAnsi="Times New Roman" w:cs="Times New Roman"/>
            <w:color w:val="auto"/>
            <w:lang w:val="pt-BR" w:bidi="ar-SA"/>
          </w:rPr>
          <w:t>43125-13.2015.4.01</w:t>
        </w:r>
      </w:hyperlink>
      <w:r w:rsidRPr="00A4393B">
        <w:rPr>
          <w:rFonts w:ascii="Times New Roman" w:hAnsi="Times New Roman" w:cs="Times New Roman"/>
          <w:color w:val="auto"/>
          <w:lang w:val="pt-BR" w:bidi="ar-SA"/>
        </w:rPr>
        <w:t>.3400 que tramita perante a 14ª Vara Federal da Seção Judiciária de Brasília/DF; e que o valor dado à causa deveria ser retificado para o valor venal dos imóveis. Em relação ao mérito, alega que a ação deveria ser jugada improcedente, uma vez que os imóveis foram adquiridos antes da assinatura do contrato de gestão com a EBC; e que não houve sua desqualificação como Organização Social ou sua extinção. Em 9/10/2017, a EBC apresentou réplica às defesas.</w:t>
      </w:r>
    </w:p>
    <w:p w14:paraId="73173E47" w14:textId="77777777" w:rsidR="00D22FFB" w:rsidRPr="00A4393B" w:rsidRDefault="00D22FFB" w:rsidP="00D22FFB">
      <w:pPr>
        <w:ind w:firstLine="1418"/>
        <w:jc w:val="both"/>
        <w:rPr>
          <w:rFonts w:ascii="Times New Roman" w:hAnsi="Times New Roman" w:cs="Times New Roman"/>
          <w:color w:val="auto"/>
          <w:shd w:val="clear" w:color="auto" w:fill="FFFFFF"/>
          <w:lang w:val="pt-BR" w:bidi="ar-SA"/>
        </w:rPr>
      </w:pPr>
      <w:r w:rsidRPr="00A4393B">
        <w:rPr>
          <w:rFonts w:ascii="Times New Roman" w:hAnsi="Times New Roman" w:cs="Times New Roman"/>
          <w:color w:val="auto"/>
          <w:lang w:val="pt-BR" w:bidi="ar-SA"/>
        </w:rPr>
        <w:t xml:space="preserve">Em 23/04/2018, foi protocolizada pela EBC petição requerendo a suspensão do feito pelo prazo de noventa dias, em razão da tratativa iniciada perante a Câmara de Conciliação e Arbitragem da Administração Federal (CCAF). No entanto, o MM. Juiz entendeu por suspender o feito pelo prazo máximo permitido pelo Código de Processo Civil – seis meses, conforme formulado pela UNIÃO. A decisão de suspensão foi publicada em 29/05/2018. Em 17/04/2019, a Diretoria Executiva da EBC, por meio da Deliberação DIREX n° 27/2019, autoriza prorrogação por mais 90 dias, para que a CCAF </w:t>
      </w:r>
      <w:proofErr w:type="gramStart"/>
      <w:r w:rsidRPr="00A4393B">
        <w:rPr>
          <w:rFonts w:ascii="Times New Roman" w:hAnsi="Times New Roman" w:cs="Times New Roman"/>
          <w:color w:val="auto"/>
          <w:lang w:val="pt-BR" w:bidi="ar-SA"/>
        </w:rPr>
        <w:t>reúna-se</w:t>
      </w:r>
      <w:proofErr w:type="gramEnd"/>
      <w:r w:rsidRPr="00A4393B">
        <w:rPr>
          <w:rFonts w:ascii="Times New Roman" w:hAnsi="Times New Roman" w:cs="Times New Roman"/>
          <w:color w:val="auto"/>
          <w:lang w:val="pt-BR" w:bidi="ar-SA"/>
        </w:rPr>
        <w:t xml:space="preserve"> com a ACERP novamente. No dia 28/10/2019 foi apresentada manifestação no sentido de requerer prorrogação da suspensão processual.  Em </w:t>
      </w:r>
      <w:r w:rsidRPr="00A4393B">
        <w:rPr>
          <w:rFonts w:ascii="Times New Roman" w:hAnsi="Times New Roman" w:cs="Times New Roman"/>
          <w:color w:val="auto"/>
          <w:shd w:val="clear" w:color="auto" w:fill="FFFFFF"/>
          <w:lang w:val="pt-BR" w:bidi="ar-SA"/>
        </w:rPr>
        <w:t xml:space="preserve">06/12/2019, foi deferido o pedido de suspensão processual realizado pela EBC, por 90 dias, ante a existência de tratativas junto à Câmara de Conciliação e Arbitragem da Administração Federal (CCAF). </w:t>
      </w:r>
    </w:p>
    <w:p w14:paraId="5DBD1EAE" w14:textId="77777777" w:rsidR="00D22FFB" w:rsidRPr="00A4393B" w:rsidRDefault="00D22FFB" w:rsidP="00D22FFB">
      <w:pPr>
        <w:shd w:val="clear" w:color="auto" w:fill="FFFFFF"/>
        <w:ind w:firstLine="1418"/>
        <w:jc w:val="both"/>
        <w:rPr>
          <w:rFonts w:ascii="Times New Roman" w:hAnsi="Times New Roman" w:cs="Times New Roman"/>
          <w:color w:val="auto"/>
          <w:lang w:val="pt-BR" w:bidi="ar-SA"/>
        </w:rPr>
      </w:pPr>
      <w:r w:rsidRPr="00A4393B">
        <w:rPr>
          <w:rFonts w:ascii="Times New Roman" w:hAnsi="Times New Roman" w:cs="Times New Roman"/>
          <w:color w:val="auto"/>
          <w:lang w:val="pt-BR" w:bidi="ar-SA"/>
        </w:rPr>
        <w:t>Em 31/01/2020, a EBC protocolizou petição informando, em síntese, que realizou o pagamento, em conta judicial, do IPTU do imóvel referente ao exercício de 2019, nos valores de R$ 122.815,80 (cento e vinte e dois mil, oitocentos e quinze reais e oitenta centavos) e R$ 87.821,76 (oitenta e sete mil, oitocentos e vinte e um reais e setenta e seis centavos).</w:t>
      </w:r>
    </w:p>
    <w:p w14:paraId="3B4EE0D6" w14:textId="77777777" w:rsidR="00D22FFB" w:rsidRPr="00A4393B" w:rsidRDefault="00D22FFB" w:rsidP="00D22FFB">
      <w:pPr>
        <w:shd w:val="clear" w:color="auto" w:fill="FFFFFF"/>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bidi="ar-SA"/>
        </w:rPr>
        <w:t xml:space="preserve">Tendo em vista a desistência da conciliação, por parte da ACERP, junto ao CCAF, a União protocolizou petição, em 06/04/2020, requerendo o prosseguimento do processo. </w:t>
      </w:r>
      <w:r w:rsidRPr="00A4393B">
        <w:rPr>
          <w:rFonts w:ascii="Times New Roman" w:hAnsi="Times New Roman" w:cs="Times New Roman"/>
          <w:color w:val="auto"/>
          <w:lang w:val="pt-BR" w:eastAsia="pt-BR" w:bidi="ar-SA"/>
        </w:rPr>
        <w:t>Intimada, a EBC manifestou concordância com o prosseguimento do feito e informou o Juízo acerca de outra demanda que fora ajuizada pela UNIÃO em desfavor da ACERP relacionada ao Contrato de Gestão MEC/UNIÃO X ACERP.</w:t>
      </w:r>
    </w:p>
    <w:p w14:paraId="5C145399" w14:textId="77777777" w:rsidR="00D22FFB" w:rsidRPr="00A4393B" w:rsidRDefault="00D22FFB" w:rsidP="00D22FFB">
      <w:pPr>
        <w:shd w:val="clear" w:color="auto" w:fill="FFFFFF"/>
        <w:ind w:firstLine="1418"/>
        <w:jc w:val="both"/>
        <w:rPr>
          <w:rFonts w:ascii="Times New Roman" w:hAnsi="Times New Roman" w:cs="Times New Roman"/>
          <w:color w:val="auto"/>
          <w:shd w:val="clear" w:color="auto" w:fill="FFFFFF"/>
          <w:lang w:val="pt-BR" w:bidi="ar-SA"/>
        </w:rPr>
      </w:pPr>
      <w:r w:rsidRPr="00A4393B">
        <w:rPr>
          <w:rFonts w:ascii="Times New Roman" w:hAnsi="Times New Roman" w:cs="Times New Roman"/>
          <w:color w:val="auto"/>
          <w:lang w:val="pt-BR" w:eastAsia="pt-BR" w:bidi="ar-SA"/>
        </w:rPr>
        <w:lastRenderedPageBreak/>
        <w:t>Sobre esta última petição da EBC, a ACERP se manifestou em 25/6/2020, sendo essa a última movimentação processual (17/07/2020).</w:t>
      </w:r>
    </w:p>
    <w:p w14:paraId="12D7F6F7" w14:textId="77777777" w:rsidR="00D22FFB" w:rsidRPr="00A4393B" w:rsidRDefault="00D22FFB" w:rsidP="00D22FFB">
      <w:pPr>
        <w:shd w:val="clear" w:color="auto" w:fill="FFFFFF"/>
        <w:ind w:firstLine="1416"/>
        <w:jc w:val="both"/>
        <w:rPr>
          <w:rFonts w:ascii="Times New Roman" w:hAnsi="Times New Roman" w:cs="Times New Roman"/>
          <w:b/>
          <w:bCs/>
          <w:color w:val="auto"/>
          <w:lang w:val="pt-BR" w:eastAsia="pt-BR" w:bidi="ar-SA"/>
        </w:rPr>
      </w:pPr>
      <w:r w:rsidRPr="00A4393B">
        <w:rPr>
          <w:rFonts w:ascii="Times New Roman" w:hAnsi="Times New Roman" w:cs="Times New Roman"/>
          <w:color w:val="auto"/>
          <w:shd w:val="clear" w:color="auto" w:fill="FFFFFF"/>
          <w:lang w:val="pt-BR" w:bidi="ar-SA"/>
        </w:rPr>
        <w:t xml:space="preserve">Em 23/9/2020, o Juízo proferiu decisão saneadora, rejeitando as preliminares aduzidas pela ACERP de incorreção do valor da causa; inépcia da inicial; continência com a ação que trata dos recursos financeiros - processo nº </w:t>
      </w:r>
      <w:hyperlink r:id="rId27" w:tgtFrame="_blank" w:history="1">
        <w:r w:rsidRPr="00A4393B">
          <w:rPr>
            <w:rFonts w:ascii="Times New Roman" w:hAnsi="Times New Roman" w:cs="Times New Roman"/>
            <w:color w:val="auto"/>
            <w:shd w:val="clear" w:color="auto" w:fill="FFFFFF"/>
            <w:lang w:val="pt-BR" w:bidi="ar-SA"/>
          </w:rPr>
          <w:t>43125-13.2015.4.01</w:t>
        </w:r>
      </w:hyperlink>
      <w:r w:rsidRPr="00A4393B">
        <w:rPr>
          <w:rFonts w:ascii="Times New Roman" w:hAnsi="Times New Roman" w:cs="Times New Roman"/>
          <w:color w:val="auto"/>
          <w:shd w:val="clear" w:color="auto" w:fill="FFFFFF"/>
          <w:lang w:val="pt-BR" w:bidi="ar-SA"/>
        </w:rPr>
        <w:t>.3400 - 14ª VF da SJDF; e de ilegitimidade ativa da EBC. Ainda, na mesma ocasião, o Juízo deferiu a inclusão da UNIÃO no polo ativo da ação e indeferiu o pedido de prova testemunhal requerida pela ACERP. Caso não haja insurgência da ACERP em relação ao teor da decisão, os autos seguirão conclusos para sentença.</w:t>
      </w:r>
    </w:p>
    <w:p w14:paraId="022A282B" w14:textId="77777777" w:rsidR="00D22FFB" w:rsidRPr="00A4393B" w:rsidRDefault="00D22FFB" w:rsidP="00D22FFB">
      <w:pPr>
        <w:shd w:val="clear" w:color="auto" w:fill="FFFFFF"/>
        <w:ind w:firstLine="1416"/>
        <w:jc w:val="both"/>
        <w:rPr>
          <w:rFonts w:ascii="Times New Roman" w:hAnsi="Times New Roman" w:cs="Times New Roman"/>
          <w:color w:val="auto"/>
          <w:shd w:val="clear" w:color="auto" w:fill="FFFFFF"/>
          <w:lang w:val="pt-BR" w:bidi="ar-SA"/>
        </w:rPr>
      </w:pPr>
      <w:r w:rsidRPr="00A4393B">
        <w:rPr>
          <w:rFonts w:ascii="Times New Roman" w:hAnsi="Times New Roman" w:cs="Times New Roman"/>
          <w:color w:val="auto"/>
          <w:shd w:val="clear" w:color="auto" w:fill="FFFFFF"/>
          <w:lang w:val="pt-BR" w:bidi="ar-SA"/>
        </w:rPr>
        <w:t>Em 02/10/2020, a EBC protocolizou manifestação informando que a UNIÃO já figura no polo ativo da demanda.</w:t>
      </w:r>
    </w:p>
    <w:p w14:paraId="2653A335" w14:textId="77777777" w:rsidR="00D22FFB" w:rsidRPr="00A4393B" w:rsidRDefault="00D22FFB" w:rsidP="00D22FFB">
      <w:pPr>
        <w:shd w:val="clear" w:color="auto" w:fill="FFFFFF"/>
        <w:ind w:firstLine="1418"/>
        <w:jc w:val="both"/>
        <w:rPr>
          <w:rFonts w:ascii="Times New Roman" w:hAnsi="Times New Roman" w:cs="Times New Roman"/>
          <w:color w:val="auto"/>
          <w:lang w:val="pt-BR" w:bidi="ar-SA"/>
        </w:rPr>
      </w:pPr>
      <w:r w:rsidRPr="00A4393B">
        <w:rPr>
          <w:rFonts w:ascii="Times New Roman" w:hAnsi="Times New Roman" w:cs="Times New Roman"/>
          <w:color w:val="auto"/>
          <w:lang w:val="pt-BR" w:bidi="ar-SA"/>
        </w:rPr>
        <w:t>Em 8/10/2020, a ACERP opôs Embargos de Declaração, suscitando a existência de contradição, no que toca ao valor atribuído à causa.</w:t>
      </w:r>
    </w:p>
    <w:p w14:paraId="71A8FAD3" w14:textId="77777777" w:rsidR="00D22FFB" w:rsidRPr="00A4393B" w:rsidRDefault="00D22FFB" w:rsidP="00D22FFB">
      <w:pPr>
        <w:shd w:val="clear" w:color="auto" w:fill="FFFFFF"/>
        <w:ind w:firstLine="1418"/>
        <w:jc w:val="both"/>
        <w:rPr>
          <w:rFonts w:ascii="Times New Roman" w:hAnsi="Times New Roman" w:cs="Times New Roman"/>
          <w:color w:val="auto"/>
          <w:lang w:val="pt-BR" w:bidi="ar-SA"/>
        </w:rPr>
      </w:pPr>
      <w:r w:rsidRPr="00A4393B">
        <w:rPr>
          <w:rFonts w:ascii="Times New Roman" w:hAnsi="Times New Roman" w:cs="Times New Roman"/>
          <w:color w:val="auto"/>
          <w:lang w:val="pt-BR" w:bidi="ar-SA"/>
        </w:rPr>
        <w:t>Em 23/10/2020, o Juízo rejeitou os Embargos de Declaração da ACERP, sendo esse o último andamento processual.</w:t>
      </w:r>
    </w:p>
    <w:p w14:paraId="7AAB67EF" w14:textId="77777777" w:rsidR="00D22FFB" w:rsidRPr="00A4393B" w:rsidRDefault="00D22FFB" w:rsidP="00D22FFB">
      <w:pPr>
        <w:shd w:val="clear" w:color="auto" w:fill="FFFFFF"/>
        <w:ind w:firstLine="1418"/>
        <w:jc w:val="both"/>
        <w:rPr>
          <w:rFonts w:ascii="Times New Roman" w:hAnsi="Times New Roman" w:cs="Times New Roman"/>
          <w:color w:val="auto"/>
          <w:lang w:val="pt-BR" w:bidi="ar-SA"/>
        </w:rPr>
      </w:pPr>
      <w:r w:rsidRPr="00A4393B">
        <w:rPr>
          <w:rFonts w:ascii="Times New Roman" w:hAnsi="Times New Roman" w:cs="Times New Roman"/>
          <w:color w:val="auto"/>
          <w:lang w:val="pt-BR" w:bidi="ar-SA"/>
        </w:rPr>
        <w:t xml:space="preserve">Em 08/01/2021, a ACERP informou a interposição de Agravo de Instrumento. Em, 22/02/2021, o processo foi concluso para decisão. Após esta data não há novas informações. </w:t>
      </w:r>
    </w:p>
    <w:p w14:paraId="1CBF429F" w14:textId="3C18C6D5" w:rsidR="00D22FFB" w:rsidRPr="00A4393B" w:rsidRDefault="00D22FFB" w:rsidP="00D22FFB">
      <w:pPr>
        <w:ind w:firstLine="1418"/>
        <w:jc w:val="both"/>
        <w:rPr>
          <w:rFonts w:ascii="Times New Roman" w:hAnsi="Times New Roman" w:cs="Times New Roman"/>
          <w:color w:val="auto"/>
          <w:lang w:val="pt-BR" w:eastAsia="en-US" w:bidi="ar-SA"/>
        </w:rPr>
      </w:pPr>
    </w:p>
    <w:p w14:paraId="1D90BCA9" w14:textId="08E0BA62" w:rsidR="00D458BE" w:rsidRDefault="00D458BE" w:rsidP="00D22FFB">
      <w:pPr>
        <w:ind w:firstLine="1418"/>
        <w:jc w:val="both"/>
        <w:rPr>
          <w:rFonts w:ascii="Times New Roman" w:hAnsi="Times New Roman" w:cs="Times New Roman"/>
          <w:color w:val="auto"/>
          <w:lang w:val="pt-BR" w:eastAsia="en-US" w:bidi="ar-SA"/>
        </w:rPr>
      </w:pPr>
    </w:p>
    <w:p w14:paraId="305AF00F" w14:textId="77777777" w:rsidR="007D01BA" w:rsidRPr="00A4393B" w:rsidRDefault="007D01BA" w:rsidP="00D22FFB">
      <w:pPr>
        <w:ind w:firstLine="1418"/>
        <w:jc w:val="both"/>
        <w:rPr>
          <w:rFonts w:ascii="Times New Roman" w:hAnsi="Times New Roman" w:cs="Times New Roman"/>
          <w:color w:val="auto"/>
          <w:lang w:val="pt-BR" w:eastAsia="en-US" w:bidi="ar-SA"/>
        </w:rPr>
      </w:pPr>
    </w:p>
    <w:p w14:paraId="30AF584E" w14:textId="77777777" w:rsidR="000E546E" w:rsidRPr="00A4393B" w:rsidRDefault="000E546E" w:rsidP="000E546E">
      <w:pPr>
        <w:suppressAutoHyphens/>
        <w:jc w:val="both"/>
        <w:rPr>
          <w:rFonts w:ascii="Times New Roman" w:hAnsi="Times New Roman" w:cs="Times New Roman"/>
          <w:b/>
          <w:color w:val="auto"/>
          <w:lang w:val="pt-BR" w:eastAsia="pt-BR" w:bidi="ar-SA"/>
        </w:rPr>
      </w:pPr>
      <w:r w:rsidRPr="00A4393B">
        <w:rPr>
          <w:rFonts w:ascii="Times New Roman" w:hAnsi="Times New Roman" w:cs="Times New Roman"/>
          <w:b/>
          <w:color w:val="auto"/>
          <w:lang w:val="pt-BR" w:eastAsia="pt-BR" w:bidi="ar-SA"/>
        </w:rPr>
        <w:t>NOTA 22 – Despesas Gerais e Administrativas</w:t>
      </w:r>
    </w:p>
    <w:p w14:paraId="651CA8B8" w14:textId="77777777" w:rsidR="00D51180" w:rsidRPr="00A4393B" w:rsidRDefault="00D51180" w:rsidP="000E546E">
      <w:pPr>
        <w:tabs>
          <w:tab w:val="left" w:pos="1560"/>
          <w:tab w:val="left" w:pos="1985"/>
          <w:tab w:val="left" w:pos="2694"/>
          <w:tab w:val="left" w:pos="3686"/>
          <w:tab w:val="left" w:pos="4395"/>
          <w:tab w:val="left" w:pos="4678"/>
        </w:tabs>
        <w:suppressAutoHyphens/>
        <w:ind w:firstLine="1276"/>
        <w:jc w:val="both"/>
        <w:rPr>
          <w:rFonts w:ascii="Times New Roman" w:hAnsi="Times New Roman" w:cs="Times New Roman"/>
          <w:color w:val="auto"/>
          <w:lang w:val="pt-BR" w:eastAsia="pt-BR" w:bidi="ar-SA"/>
        </w:rPr>
      </w:pPr>
    </w:p>
    <w:p w14:paraId="2B586FA3" w14:textId="79A142C2" w:rsidR="000E546E" w:rsidRPr="00A4393B" w:rsidRDefault="000E546E" w:rsidP="000E546E">
      <w:pPr>
        <w:tabs>
          <w:tab w:val="left" w:pos="1560"/>
          <w:tab w:val="left" w:pos="1985"/>
          <w:tab w:val="left" w:pos="2694"/>
          <w:tab w:val="left" w:pos="3686"/>
          <w:tab w:val="left" w:pos="4395"/>
          <w:tab w:val="left" w:pos="4678"/>
        </w:tabs>
        <w:suppressAutoHyphens/>
        <w:ind w:firstLine="1276"/>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22.1 –</w:t>
      </w:r>
      <w:r w:rsidRPr="00A4393B">
        <w:rPr>
          <w:rFonts w:ascii="Times New Roman" w:hAnsi="Times New Roman" w:cs="Times New Roman"/>
          <w:b/>
          <w:color w:val="auto"/>
          <w:lang w:val="pt-BR" w:eastAsia="pt-BR" w:bidi="ar-SA"/>
        </w:rPr>
        <w:t xml:space="preserve"> </w:t>
      </w:r>
      <w:r w:rsidRPr="00A4393B">
        <w:rPr>
          <w:rFonts w:ascii="Times New Roman" w:hAnsi="Times New Roman" w:cs="Times New Roman"/>
          <w:color w:val="auto"/>
          <w:lang w:val="pt-BR" w:eastAsia="pt-BR" w:bidi="ar-SA"/>
        </w:rPr>
        <w:t>Pessoal</w:t>
      </w:r>
    </w:p>
    <w:p w14:paraId="0FFBF5D7" w14:textId="77777777" w:rsidR="00D458BE" w:rsidRPr="00A4393B" w:rsidRDefault="00D458BE" w:rsidP="000E546E">
      <w:pPr>
        <w:tabs>
          <w:tab w:val="left" w:pos="1560"/>
          <w:tab w:val="left" w:pos="1985"/>
          <w:tab w:val="left" w:pos="2694"/>
          <w:tab w:val="left" w:pos="3686"/>
          <w:tab w:val="left" w:pos="4395"/>
          <w:tab w:val="left" w:pos="4678"/>
        </w:tabs>
        <w:suppressAutoHyphens/>
        <w:ind w:firstLine="1276"/>
        <w:jc w:val="both"/>
        <w:rPr>
          <w:rFonts w:ascii="Times New Roman" w:hAnsi="Times New Roman" w:cs="Times New Roman"/>
          <w:color w:val="auto"/>
          <w:lang w:val="pt-BR" w:eastAsia="pt-BR" w:bidi="ar-SA"/>
        </w:rPr>
      </w:pPr>
    </w:p>
    <w:p w14:paraId="004CDDD7" w14:textId="77777777" w:rsidR="006B34DE" w:rsidRPr="00A4393B" w:rsidRDefault="006B34DE" w:rsidP="006B34DE">
      <w:pPr>
        <w:tabs>
          <w:tab w:val="left" w:pos="1134"/>
          <w:tab w:val="left" w:pos="1560"/>
          <w:tab w:val="left" w:pos="1985"/>
          <w:tab w:val="left" w:pos="3686"/>
          <w:tab w:val="left" w:pos="4395"/>
          <w:tab w:val="left" w:pos="4678"/>
        </w:tabs>
        <w:suppressAutoHyphens/>
        <w:ind w:right="-1"/>
        <w:jc w:val="right"/>
        <w:rPr>
          <w:rFonts w:ascii="Times New Roman" w:hAnsi="Times New Roman" w:cs="Times New Roman"/>
          <w:color w:val="auto"/>
          <w:sz w:val="4"/>
          <w:szCs w:val="4"/>
          <w:lang w:val="pt-BR" w:eastAsia="pt-BR" w:bidi="ar-SA"/>
        </w:rPr>
      </w:pPr>
    </w:p>
    <w:p w14:paraId="1FE74238" w14:textId="77777777" w:rsidR="006B34DE" w:rsidRPr="00A4393B" w:rsidRDefault="006B34DE" w:rsidP="00D729F8">
      <w:pPr>
        <w:tabs>
          <w:tab w:val="left" w:pos="1134"/>
          <w:tab w:val="left" w:pos="1560"/>
          <w:tab w:val="left" w:pos="1985"/>
          <w:tab w:val="left" w:pos="3686"/>
          <w:tab w:val="left" w:pos="4395"/>
          <w:tab w:val="left" w:pos="4678"/>
        </w:tabs>
        <w:suppressAutoHyphens/>
        <w:ind w:right="-1"/>
        <w:jc w:val="right"/>
        <w:rPr>
          <w:rFonts w:ascii="Times New Roman" w:hAnsi="Times New Roman" w:cs="Times New Roman"/>
          <w:color w:val="auto"/>
          <w:sz w:val="14"/>
          <w:szCs w:val="14"/>
          <w:lang w:val="pt-BR" w:eastAsia="pt-BR" w:bidi="ar-SA"/>
        </w:rPr>
      </w:pPr>
      <w:r w:rsidRPr="00A4393B">
        <w:rPr>
          <w:rFonts w:ascii="Times New Roman" w:hAnsi="Times New Roman" w:cs="Times New Roman"/>
          <w:color w:val="auto"/>
          <w:sz w:val="14"/>
          <w:szCs w:val="14"/>
          <w:lang w:val="pt-BR" w:eastAsia="pt-BR" w:bidi="ar-SA"/>
        </w:rPr>
        <w:t>Em R$ 1,00</w:t>
      </w: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34"/>
        <w:gridCol w:w="1134"/>
        <w:gridCol w:w="1134"/>
        <w:gridCol w:w="992"/>
        <w:gridCol w:w="1134"/>
        <w:gridCol w:w="1223"/>
      </w:tblGrid>
      <w:tr w:rsidR="00A4393B" w:rsidRPr="00A4393B" w14:paraId="7286B781" w14:textId="77777777" w:rsidTr="007D01BA">
        <w:trPr>
          <w:trHeight w:val="284"/>
          <w:jc w:val="center"/>
        </w:trPr>
        <w:tc>
          <w:tcPr>
            <w:tcW w:w="1951" w:type="dxa"/>
            <w:vMerge w:val="restart"/>
            <w:shd w:val="clear" w:color="auto" w:fill="CCECFF"/>
            <w:vAlign w:val="center"/>
          </w:tcPr>
          <w:p w14:paraId="05E43245" w14:textId="77777777" w:rsidR="006B34DE" w:rsidRPr="00A4393B" w:rsidRDefault="006B34DE" w:rsidP="006B34DE">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Rubrica</w:t>
            </w:r>
          </w:p>
        </w:tc>
        <w:tc>
          <w:tcPr>
            <w:tcW w:w="3402" w:type="dxa"/>
            <w:gridSpan w:val="3"/>
            <w:shd w:val="clear" w:color="auto" w:fill="CCECFF"/>
            <w:vAlign w:val="center"/>
          </w:tcPr>
          <w:p w14:paraId="1E692D5A" w14:textId="3B233306" w:rsidR="006B34DE" w:rsidRPr="00A4393B" w:rsidRDefault="0073684A" w:rsidP="006B34DE">
            <w:pPr>
              <w:tabs>
                <w:tab w:val="left" w:pos="1134"/>
                <w:tab w:val="left" w:pos="1560"/>
                <w:tab w:val="left" w:pos="1985"/>
                <w:tab w:val="left" w:pos="3686"/>
                <w:tab w:val="left" w:pos="4395"/>
                <w:tab w:val="left" w:pos="4678"/>
              </w:tabs>
              <w:suppressAutoHyphens/>
              <w:jc w:val="center"/>
              <w:rPr>
                <w:rFonts w:ascii="Times New Roman" w:hAnsi="Times New Roman" w:cs="Times New Roman"/>
                <w:bCs/>
                <w:color w:val="auto"/>
                <w:sz w:val="12"/>
                <w:szCs w:val="12"/>
                <w:lang w:val="pt-BR" w:eastAsia="pt-BR" w:bidi="ar-SA"/>
              </w:rPr>
            </w:pPr>
            <w:r w:rsidRPr="00A4393B">
              <w:rPr>
                <w:rFonts w:ascii="Times New Roman" w:hAnsi="Times New Roman" w:cs="Times New Roman"/>
                <w:bCs/>
                <w:color w:val="auto"/>
                <w:sz w:val="12"/>
                <w:szCs w:val="12"/>
                <w:lang w:val="pt-BR" w:eastAsia="pt-BR" w:bidi="ar-SA"/>
              </w:rPr>
              <w:t>3</w:t>
            </w:r>
            <w:r w:rsidR="003E5E59" w:rsidRPr="00A4393B">
              <w:rPr>
                <w:rFonts w:ascii="Times New Roman" w:hAnsi="Times New Roman" w:cs="Times New Roman"/>
                <w:bCs/>
                <w:color w:val="auto"/>
                <w:sz w:val="12"/>
                <w:szCs w:val="12"/>
                <w:lang w:val="pt-BR" w:eastAsia="pt-BR" w:bidi="ar-SA"/>
              </w:rPr>
              <w:t>0</w:t>
            </w:r>
            <w:r w:rsidRPr="00A4393B">
              <w:rPr>
                <w:rFonts w:ascii="Times New Roman" w:hAnsi="Times New Roman" w:cs="Times New Roman"/>
                <w:bCs/>
                <w:color w:val="auto"/>
                <w:sz w:val="12"/>
                <w:szCs w:val="12"/>
                <w:lang w:val="pt-BR" w:eastAsia="pt-BR" w:bidi="ar-SA"/>
              </w:rPr>
              <w:t>.0</w:t>
            </w:r>
            <w:r w:rsidR="003E5E59" w:rsidRPr="00A4393B">
              <w:rPr>
                <w:rFonts w:ascii="Times New Roman" w:hAnsi="Times New Roman" w:cs="Times New Roman"/>
                <w:bCs/>
                <w:color w:val="auto"/>
                <w:sz w:val="12"/>
                <w:szCs w:val="12"/>
                <w:lang w:val="pt-BR" w:eastAsia="pt-BR" w:bidi="ar-SA"/>
              </w:rPr>
              <w:t>6</w:t>
            </w:r>
            <w:r w:rsidRPr="00A4393B">
              <w:rPr>
                <w:rFonts w:ascii="Times New Roman" w:hAnsi="Times New Roman" w:cs="Times New Roman"/>
                <w:bCs/>
                <w:color w:val="auto"/>
                <w:sz w:val="12"/>
                <w:szCs w:val="12"/>
                <w:lang w:val="pt-BR" w:eastAsia="pt-BR" w:bidi="ar-SA"/>
              </w:rPr>
              <w:t>.2021</w:t>
            </w:r>
          </w:p>
        </w:tc>
        <w:tc>
          <w:tcPr>
            <w:tcW w:w="3349" w:type="dxa"/>
            <w:gridSpan w:val="3"/>
            <w:shd w:val="clear" w:color="auto" w:fill="CCECFF"/>
            <w:vAlign w:val="center"/>
          </w:tcPr>
          <w:p w14:paraId="43FD9695" w14:textId="69189E32" w:rsidR="006B34DE" w:rsidRPr="00A4393B" w:rsidRDefault="000E32FB" w:rsidP="006B34DE">
            <w:pPr>
              <w:tabs>
                <w:tab w:val="left" w:pos="1134"/>
                <w:tab w:val="left" w:pos="1560"/>
                <w:tab w:val="left" w:pos="1985"/>
                <w:tab w:val="left" w:pos="3686"/>
                <w:tab w:val="left" w:pos="4395"/>
                <w:tab w:val="left" w:pos="4678"/>
              </w:tabs>
              <w:suppressAutoHyphens/>
              <w:jc w:val="center"/>
              <w:rPr>
                <w:rFonts w:ascii="Times New Roman" w:hAnsi="Times New Roman" w:cs="Times New Roman"/>
                <w:bCs/>
                <w:color w:val="auto"/>
                <w:sz w:val="12"/>
                <w:szCs w:val="12"/>
                <w:lang w:val="pt-BR" w:eastAsia="pt-BR" w:bidi="ar-SA"/>
              </w:rPr>
            </w:pPr>
            <w:r w:rsidRPr="00A4393B">
              <w:rPr>
                <w:rFonts w:ascii="Times New Roman" w:hAnsi="Times New Roman"/>
                <w:bCs/>
                <w:color w:val="auto"/>
                <w:sz w:val="12"/>
                <w:szCs w:val="12"/>
                <w:lang w:eastAsia="pt-BR"/>
              </w:rPr>
              <w:t>30.06.2020</w:t>
            </w:r>
          </w:p>
        </w:tc>
      </w:tr>
      <w:tr w:rsidR="00A4393B" w:rsidRPr="00A4393B" w14:paraId="0EF06843" w14:textId="77777777" w:rsidTr="007D01BA">
        <w:trPr>
          <w:trHeight w:val="284"/>
          <w:jc w:val="center"/>
        </w:trPr>
        <w:tc>
          <w:tcPr>
            <w:tcW w:w="1951" w:type="dxa"/>
            <w:vMerge/>
            <w:shd w:val="clear" w:color="auto" w:fill="CCECFF"/>
            <w:vAlign w:val="center"/>
          </w:tcPr>
          <w:p w14:paraId="353AC6DA" w14:textId="77777777" w:rsidR="006B34DE" w:rsidRPr="00A4393B" w:rsidRDefault="006B34DE" w:rsidP="006B34DE">
            <w:pPr>
              <w:tabs>
                <w:tab w:val="left" w:pos="1134"/>
                <w:tab w:val="left" w:pos="1560"/>
                <w:tab w:val="left" w:pos="1985"/>
                <w:tab w:val="left" w:pos="3686"/>
                <w:tab w:val="left" w:pos="4395"/>
                <w:tab w:val="left" w:pos="4678"/>
              </w:tabs>
              <w:suppressAutoHyphens/>
              <w:rPr>
                <w:rFonts w:ascii="Times New Roman" w:hAnsi="Times New Roman" w:cs="Times New Roman"/>
                <w:color w:val="auto"/>
                <w:sz w:val="12"/>
                <w:szCs w:val="12"/>
                <w:lang w:val="pt-BR" w:eastAsia="pt-BR" w:bidi="ar-SA"/>
              </w:rPr>
            </w:pPr>
          </w:p>
        </w:tc>
        <w:tc>
          <w:tcPr>
            <w:tcW w:w="1134" w:type="dxa"/>
            <w:shd w:val="clear" w:color="auto" w:fill="CCECFF"/>
            <w:vAlign w:val="center"/>
          </w:tcPr>
          <w:p w14:paraId="2AEB5DC2" w14:textId="77777777" w:rsidR="006B34DE" w:rsidRPr="00A4393B" w:rsidRDefault="006B34DE" w:rsidP="006B34DE">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Despesa Total</w:t>
            </w:r>
          </w:p>
        </w:tc>
        <w:tc>
          <w:tcPr>
            <w:tcW w:w="1134" w:type="dxa"/>
            <w:shd w:val="clear" w:color="auto" w:fill="CCECFF"/>
            <w:vAlign w:val="center"/>
          </w:tcPr>
          <w:p w14:paraId="227896AC" w14:textId="77777777" w:rsidR="006B34DE" w:rsidRPr="00A4393B" w:rsidRDefault="006B34DE" w:rsidP="006B34DE">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Custo dos Serv. Prestados CSP</w:t>
            </w:r>
          </w:p>
        </w:tc>
        <w:tc>
          <w:tcPr>
            <w:tcW w:w="1134" w:type="dxa"/>
            <w:shd w:val="clear" w:color="auto" w:fill="CCECFF"/>
            <w:vAlign w:val="center"/>
          </w:tcPr>
          <w:p w14:paraId="07390AFF" w14:textId="77777777" w:rsidR="006B34DE" w:rsidRPr="00A4393B" w:rsidRDefault="006B34DE" w:rsidP="006B34DE">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Despesa Após CSP</w:t>
            </w:r>
          </w:p>
        </w:tc>
        <w:tc>
          <w:tcPr>
            <w:tcW w:w="992" w:type="dxa"/>
            <w:shd w:val="clear" w:color="auto" w:fill="CCECFF"/>
            <w:vAlign w:val="center"/>
          </w:tcPr>
          <w:p w14:paraId="32678931" w14:textId="77777777" w:rsidR="006B34DE" w:rsidRPr="00A4393B" w:rsidRDefault="006B34DE" w:rsidP="006B34DE">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Despesa Total</w:t>
            </w:r>
          </w:p>
        </w:tc>
        <w:tc>
          <w:tcPr>
            <w:tcW w:w="1134" w:type="dxa"/>
            <w:shd w:val="clear" w:color="auto" w:fill="CCECFF"/>
            <w:vAlign w:val="center"/>
          </w:tcPr>
          <w:p w14:paraId="4906EB40" w14:textId="77777777" w:rsidR="006B34DE" w:rsidRPr="00A4393B" w:rsidRDefault="006B34DE" w:rsidP="006B34DE">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Custo dos Serv. Prestados CSP</w:t>
            </w:r>
          </w:p>
        </w:tc>
        <w:tc>
          <w:tcPr>
            <w:tcW w:w="1223" w:type="dxa"/>
            <w:shd w:val="clear" w:color="auto" w:fill="CCECFF"/>
            <w:vAlign w:val="center"/>
          </w:tcPr>
          <w:p w14:paraId="297BD6E9" w14:textId="77777777" w:rsidR="006B34DE" w:rsidRPr="00A4393B" w:rsidRDefault="006B34DE" w:rsidP="006B34DE">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Despesa Após CSP</w:t>
            </w:r>
          </w:p>
        </w:tc>
      </w:tr>
      <w:tr w:rsidR="00A4393B" w:rsidRPr="00A4393B" w14:paraId="537F5E2C" w14:textId="77777777" w:rsidTr="007D01BA">
        <w:trPr>
          <w:trHeight w:val="284"/>
          <w:jc w:val="center"/>
        </w:trPr>
        <w:tc>
          <w:tcPr>
            <w:tcW w:w="1951" w:type="dxa"/>
            <w:shd w:val="clear" w:color="auto" w:fill="CCECFF"/>
            <w:vAlign w:val="center"/>
          </w:tcPr>
          <w:p w14:paraId="37DC8DFC" w14:textId="77777777" w:rsidR="000E32FB" w:rsidRPr="00A4393B" w:rsidRDefault="000E32FB" w:rsidP="000E32FB">
            <w:pPr>
              <w:tabs>
                <w:tab w:val="left" w:pos="1134"/>
                <w:tab w:val="left" w:pos="1560"/>
                <w:tab w:val="left" w:pos="1985"/>
                <w:tab w:val="left" w:pos="3686"/>
                <w:tab w:val="left" w:pos="4395"/>
                <w:tab w:val="left" w:pos="4678"/>
              </w:tabs>
              <w:suppressAutoHyphens/>
              <w:spacing w:before="20" w:after="20"/>
              <w:rPr>
                <w:rFonts w:ascii="Times New Roman" w:hAnsi="Times New Roman" w:cs="Times New Roman"/>
                <w:b/>
                <w:color w:val="auto"/>
                <w:sz w:val="12"/>
                <w:szCs w:val="12"/>
                <w:lang w:val="pt-BR" w:eastAsia="pt-BR" w:bidi="ar-SA"/>
              </w:rPr>
            </w:pPr>
            <w:r w:rsidRPr="00A4393B">
              <w:rPr>
                <w:rFonts w:ascii="Times New Roman" w:hAnsi="Times New Roman" w:cs="Times New Roman"/>
                <w:b/>
                <w:color w:val="auto"/>
                <w:sz w:val="12"/>
                <w:szCs w:val="12"/>
                <w:lang w:val="pt-BR" w:eastAsia="pt-BR" w:bidi="ar-SA"/>
              </w:rPr>
              <w:t>Pessoal</w:t>
            </w:r>
          </w:p>
        </w:tc>
        <w:tc>
          <w:tcPr>
            <w:tcW w:w="1134" w:type="dxa"/>
            <w:shd w:val="clear" w:color="auto" w:fill="CCECFF"/>
            <w:tcMar>
              <w:left w:w="28" w:type="dxa"/>
              <w:right w:w="113" w:type="dxa"/>
            </w:tcMar>
            <w:vAlign w:val="center"/>
          </w:tcPr>
          <w:p w14:paraId="233FC681" w14:textId="639501AF" w:rsidR="000E32FB" w:rsidRPr="00A4393B" w:rsidRDefault="00982B9D" w:rsidP="000E32FB">
            <w:pPr>
              <w:tabs>
                <w:tab w:val="left" w:pos="1134"/>
                <w:tab w:val="left" w:pos="1560"/>
                <w:tab w:val="left" w:pos="1985"/>
                <w:tab w:val="left" w:pos="3686"/>
                <w:tab w:val="left" w:pos="4395"/>
                <w:tab w:val="left" w:pos="4678"/>
              </w:tabs>
              <w:suppressAutoHyphens/>
              <w:spacing w:before="20" w:after="20"/>
              <w:jc w:val="right"/>
              <w:rPr>
                <w:rFonts w:ascii="Times New Roman" w:hAnsi="Times New Roman" w:cs="Times New Roman"/>
                <w:b/>
                <w:color w:val="auto"/>
                <w:sz w:val="12"/>
                <w:szCs w:val="12"/>
                <w:lang w:val="pt-BR" w:eastAsia="pt-BR" w:bidi="ar-SA"/>
              </w:rPr>
            </w:pPr>
            <w:r w:rsidRPr="00A4393B">
              <w:rPr>
                <w:rFonts w:ascii="Times New Roman" w:hAnsi="Times New Roman" w:cs="Times New Roman"/>
                <w:b/>
                <w:color w:val="auto"/>
                <w:sz w:val="12"/>
                <w:szCs w:val="12"/>
                <w:lang w:val="pt-BR" w:eastAsia="pt-BR" w:bidi="ar-SA"/>
              </w:rPr>
              <w:t>209.695.902,82</w:t>
            </w:r>
          </w:p>
        </w:tc>
        <w:tc>
          <w:tcPr>
            <w:tcW w:w="1134" w:type="dxa"/>
            <w:shd w:val="clear" w:color="auto" w:fill="CCECFF"/>
            <w:tcMar>
              <w:left w:w="28" w:type="dxa"/>
              <w:right w:w="113" w:type="dxa"/>
            </w:tcMar>
            <w:vAlign w:val="center"/>
          </w:tcPr>
          <w:p w14:paraId="60AF010D" w14:textId="4D6CD206" w:rsidR="000E32FB" w:rsidRPr="00A4393B" w:rsidRDefault="000E32FB" w:rsidP="000E32FB">
            <w:pPr>
              <w:tabs>
                <w:tab w:val="left" w:pos="1134"/>
                <w:tab w:val="left" w:pos="1560"/>
                <w:tab w:val="left" w:pos="1985"/>
                <w:tab w:val="left" w:pos="3686"/>
                <w:tab w:val="left" w:pos="4395"/>
                <w:tab w:val="left" w:pos="4678"/>
              </w:tabs>
              <w:suppressAutoHyphens/>
              <w:spacing w:before="20" w:after="20"/>
              <w:jc w:val="right"/>
              <w:rPr>
                <w:rFonts w:ascii="Times New Roman" w:hAnsi="Times New Roman" w:cs="Times New Roman"/>
                <w:b/>
                <w:color w:val="auto"/>
                <w:sz w:val="12"/>
                <w:szCs w:val="12"/>
                <w:lang w:val="pt-BR" w:eastAsia="pt-BR" w:bidi="ar-SA"/>
              </w:rPr>
            </w:pPr>
            <w:r w:rsidRPr="00A4393B">
              <w:rPr>
                <w:rFonts w:ascii="Times New Roman" w:hAnsi="Times New Roman" w:cs="Times New Roman"/>
                <w:b/>
                <w:color w:val="auto"/>
                <w:sz w:val="12"/>
                <w:szCs w:val="12"/>
                <w:lang w:val="pt-BR" w:eastAsia="pt-BR" w:bidi="ar-SA"/>
              </w:rPr>
              <w:t>(</w:t>
            </w:r>
            <w:r w:rsidR="00CB6842" w:rsidRPr="00A4393B">
              <w:rPr>
                <w:rFonts w:ascii="Times New Roman" w:hAnsi="Times New Roman" w:cs="Times New Roman"/>
                <w:b/>
                <w:color w:val="auto"/>
                <w:sz w:val="12"/>
                <w:szCs w:val="12"/>
                <w:lang w:val="pt-BR" w:eastAsia="pt-BR" w:bidi="ar-SA"/>
              </w:rPr>
              <w:t>138.183.315,66</w:t>
            </w:r>
            <w:r w:rsidRPr="00A4393B">
              <w:rPr>
                <w:rFonts w:ascii="Times New Roman" w:hAnsi="Times New Roman" w:cs="Times New Roman"/>
                <w:b/>
                <w:color w:val="auto"/>
                <w:sz w:val="12"/>
                <w:szCs w:val="12"/>
                <w:lang w:val="pt-BR" w:eastAsia="pt-BR" w:bidi="ar-SA"/>
              </w:rPr>
              <w:t>)</w:t>
            </w:r>
          </w:p>
        </w:tc>
        <w:tc>
          <w:tcPr>
            <w:tcW w:w="1134" w:type="dxa"/>
            <w:shd w:val="clear" w:color="auto" w:fill="CCECFF"/>
            <w:tcMar>
              <w:left w:w="28" w:type="dxa"/>
              <w:right w:w="113" w:type="dxa"/>
            </w:tcMar>
            <w:vAlign w:val="center"/>
          </w:tcPr>
          <w:p w14:paraId="34C846C9" w14:textId="4D9A43B6" w:rsidR="000E32FB" w:rsidRPr="00A4393B" w:rsidRDefault="00982B9D" w:rsidP="000E32FB">
            <w:pPr>
              <w:tabs>
                <w:tab w:val="left" w:pos="1134"/>
                <w:tab w:val="left" w:pos="1560"/>
                <w:tab w:val="left" w:pos="1985"/>
                <w:tab w:val="left" w:pos="3686"/>
                <w:tab w:val="left" w:pos="4395"/>
                <w:tab w:val="left" w:pos="4678"/>
              </w:tabs>
              <w:suppressAutoHyphens/>
              <w:spacing w:before="20" w:after="20"/>
              <w:jc w:val="right"/>
              <w:rPr>
                <w:rFonts w:ascii="Times New Roman" w:hAnsi="Times New Roman" w:cs="Times New Roman"/>
                <w:b/>
                <w:color w:val="auto"/>
                <w:sz w:val="12"/>
                <w:szCs w:val="12"/>
                <w:lang w:val="pt-BR" w:eastAsia="pt-BR" w:bidi="ar-SA"/>
              </w:rPr>
            </w:pPr>
            <w:r w:rsidRPr="00A4393B">
              <w:rPr>
                <w:rFonts w:ascii="Times New Roman" w:hAnsi="Times New Roman" w:cs="Times New Roman"/>
                <w:b/>
                <w:color w:val="auto"/>
                <w:sz w:val="12"/>
                <w:szCs w:val="12"/>
                <w:lang w:val="pt-BR" w:eastAsia="pt-BR" w:bidi="ar-SA"/>
              </w:rPr>
              <w:t>71.512.587,16</w:t>
            </w:r>
          </w:p>
        </w:tc>
        <w:tc>
          <w:tcPr>
            <w:tcW w:w="992" w:type="dxa"/>
            <w:shd w:val="clear" w:color="auto" w:fill="CCECFF"/>
            <w:tcMar>
              <w:left w:w="28" w:type="dxa"/>
              <w:right w:w="113" w:type="dxa"/>
            </w:tcMar>
            <w:vAlign w:val="center"/>
          </w:tcPr>
          <w:p w14:paraId="0250588D" w14:textId="70E2BA36" w:rsidR="000E32FB" w:rsidRPr="00A4393B" w:rsidRDefault="000E32FB" w:rsidP="000E32FB">
            <w:pPr>
              <w:tabs>
                <w:tab w:val="left" w:pos="1134"/>
                <w:tab w:val="left" w:pos="1560"/>
                <w:tab w:val="left" w:pos="1985"/>
                <w:tab w:val="left" w:pos="3686"/>
                <w:tab w:val="left" w:pos="4395"/>
                <w:tab w:val="left" w:pos="4678"/>
              </w:tabs>
              <w:suppressAutoHyphens/>
              <w:spacing w:before="20" w:after="20"/>
              <w:jc w:val="right"/>
              <w:rPr>
                <w:rFonts w:ascii="Times New Roman" w:hAnsi="Times New Roman" w:cs="Times New Roman"/>
                <w:b/>
                <w:color w:val="auto"/>
                <w:sz w:val="12"/>
                <w:szCs w:val="12"/>
                <w:lang w:val="pt-BR" w:eastAsia="pt-BR" w:bidi="ar-SA"/>
              </w:rPr>
            </w:pPr>
            <w:r w:rsidRPr="00A4393B">
              <w:rPr>
                <w:rFonts w:ascii="Times New Roman" w:hAnsi="Times New Roman"/>
                <w:b/>
                <w:color w:val="auto"/>
                <w:sz w:val="12"/>
                <w:szCs w:val="12"/>
                <w:lang w:eastAsia="pt-BR"/>
              </w:rPr>
              <w:t>210.657.201,72</w:t>
            </w:r>
          </w:p>
        </w:tc>
        <w:tc>
          <w:tcPr>
            <w:tcW w:w="1134" w:type="dxa"/>
            <w:shd w:val="clear" w:color="auto" w:fill="CCECFF"/>
            <w:tcMar>
              <w:left w:w="28" w:type="dxa"/>
              <w:right w:w="113" w:type="dxa"/>
            </w:tcMar>
            <w:vAlign w:val="center"/>
          </w:tcPr>
          <w:p w14:paraId="5F61D04B" w14:textId="5E61F15D" w:rsidR="000E32FB" w:rsidRPr="00A4393B" w:rsidRDefault="000E32FB" w:rsidP="000E32FB">
            <w:pPr>
              <w:tabs>
                <w:tab w:val="left" w:pos="1134"/>
                <w:tab w:val="left" w:pos="1560"/>
                <w:tab w:val="left" w:pos="1985"/>
                <w:tab w:val="left" w:pos="3686"/>
                <w:tab w:val="left" w:pos="4395"/>
                <w:tab w:val="left" w:pos="4678"/>
              </w:tabs>
              <w:suppressAutoHyphens/>
              <w:spacing w:before="20" w:after="20"/>
              <w:jc w:val="right"/>
              <w:rPr>
                <w:rFonts w:ascii="Times New Roman" w:hAnsi="Times New Roman" w:cs="Times New Roman"/>
                <w:b/>
                <w:color w:val="auto"/>
                <w:sz w:val="12"/>
                <w:szCs w:val="12"/>
                <w:lang w:val="pt-BR" w:eastAsia="pt-BR" w:bidi="ar-SA"/>
              </w:rPr>
            </w:pPr>
            <w:r w:rsidRPr="00A4393B">
              <w:rPr>
                <w:rFonts w:ascii="Times New Roman" w:hAnsi="Times New Roman"/>
                <w:b/>
                <w:color w:val="auto"/>
                <w:sz w:val="12"/>
                <w:szCs w:val="12"/>
                <w:lang w:eastAsia="pt-BR"/>
              </w:rPr>
              <w:t>(137.327.806,62)</w:t>
            </w:r>
          </w:p>
        </w:tc>
        <w:tc>
          <w:tcPr>
            <w:tcW w:w="1223" w:type="dxa"/>
            <w:shd w:val="clear" w:color="auto" w:fill="CCECFF"/>
            <w:tcMar>
              <w:left w:w="28" w:type="dxa"/>
              <w:right w:w="113" w:type="dxa"/>
            </w:tcMar>
            <w:vAlign w:val="center"/>
          </w:tcPr>
          <w:p w14:paraId="4680BA7E" w14:textId="272162F2" w:rsidR="000E32FB" w:rsidRPr="00A4393B" w:rsidRDefault="000E32FB" w:rsidP="000E32FB">
            <w:pPr>
              <w:tabs>
                <w:tab w:val="left" w:pos="1134"/>
                <w:tab w:val="left" w:pos="1560"/>
                <w:tab w:val="left" w:pos="1985"/>
                <w:tab w:val="left" w:pos="3686"/>
                <w:tab w:val="left" w:pos="4395"/>
                <w:tab w:val="left" w:pos="4678"/>
              </w:tabs>
              <w:suppressAutoHyphens/>
              <w:spacing w:before="20" w:after="20"/>
              <w:jc w:val="right"/>
              <w:rPr>
                <w:rFonts w:ascii="Times New Roman" w:hAnsi="Times New Roman" w:cs="Times New Roman"/>
                <w:b/>
                <w:color w:val="auto"/>
                <w:sz w:val="12"/>
                <w:szCs w:val="12"/>
                <w:lang w:val="pt-BR" w:eastAsia="pt-BR" w:bidi="ar-SA"/>
              </w:rPr>
            </w:pPr>
            <w:r w:rsidRPr="00A4393B">
              <w:rPr>
                <w:rFonts w:ascii="Times New Roman" w:hAnsi="Times New Roman"/>
                <w:b/>
                <w:color w:val="auto"/>
                <w:sz w:val="12"/>
                <w:szCs w:val="12"/>
                <w:lang w:eastAsia="pt-BR"/>
              </w:rPr>
              <w:t>73.329.395,10</w:t>
            </w:r>
          </w:p>
        </w:tc>
      </w:tr>
      <w:tr w:rsidR="00A4393B" w:rsidRPr="00A4393B" w14:paraId="4FA4D786" w14:textId="77777777" w:rsidTr="007D01BA">
        <w:trPr>
          <w:trHeight w:val="284"/>
          <w:jc w:val="center"/>
        </w:trPr>
        <w:tc>
          <w:tcPr>
            <w:tcW w:w="1951" w:type="dxa"/>
            <w:shd w:val="clear" w:color="auto" w:fill="CCECFF"/>
            <w:vAlign w:val="center"/>
          </w:tcPr>
          <w:p w14:paraId="584C9520" w14:textId="77777777" w:rsidR="000E32FB" w:rsidRPr="00A4393B" w:rsidRDefault="000E32FB" w:rsidP="000E32FB">
            <w:pPr>
              <w:tabs>
                <w:tab w:val="left" w:pos="1134"/>
                <w:tab w:val="left" w:pos="1560"/>
                <w:tab w:val="left" w:pos="1985"/>
                <w:tab w:val="left" w:pos="3686"/>
                <w:tab w:val="left" w:pos="4395"/>
                <w:tab w:val="left" w:pos="4678"/>
              </w:tabs>
              <w:suppressAutoHyphens/>
              <w:spacing w:before="20" w:after="20"/>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Salários e Ordenados</w:t>
            </w:r>
          </w:p>
        </w:tc>
        <w:tc>
          <w:tcPr>
            <w:tcW w:w="1134" w:type="dxa"/>
            <w:shd w:val="clear" w:color="auto" w:fill="CCECFF"/>
            <w:tcMar>
              <w:left w:w="28" w:type="dxa"/>
              <w:right w:w="113" w:type="dxa"/>
            </w:tcMar>
            <w:vAlign w:val="center"/>
          </w:tcPr>
          <w:p w14:paraId="0D01CFFC" w14:textId="480DAE82" w:rsidR="000E32FB" w:rsidRPr="00A4393B" w:rsidRDefault="00CB6842" w:rsidP="000E32FB">
            <w:pPr>
              <w:tabs>
                <w:tab w:val="left" w:pos="1134"/>
                <w:tab w:val="left" w:pos="1560"/>
                <w:tab w:val="left" w:pos="1985"/>
                <w:tab w:val="left" w:pos="3686"/>
                <w:tab w:val="left" w:pos="4395"/>
                <w:tab w:val="left" w:pos="4678"/>
              </w:tabs>
              <w:suppressAutoHyphens/>
              <w:spacing w:before="20" w:after="20"/>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122.901.295,69</w:t>
            </w:r>
          </w:p>
        </w:tc>
        <w:tc>
          <w:tcPr>
            <w:tcW w:w="1134" w:type="dxa"/>
            <w:shd w:val="clear" w:color="auto" w:fill="CCECFF"/>
            <w:tcMar>
              <w:left w:w="28" w:type="dxa"/>
              <w:right w:w="113" w:type="dxa"/>
            </w:tcMar>
            <w:vAlign w:val="center"/>
          </w:tcPr>
          <w:p w14:paraId="1994A47B" w14:textId="40418ABF" w:rsidR="000E32FB" w:rsidRPr="00A4393B" w:rsidRDefault="000E32FB" w:rsidP="000E32FB">
            <w:pPr>
              <w:tabs>
                <w:tab w:val="left" w:pos="1134"/>
                <w:tab w:val="left" w:pos="1560"/>
                <w:tab w:val="left" w:pos="1985"/>
                <w:tab w:val="left" w:pos="3686"/>
                <w:tab w:val="left" w:pos="4395"/>
                <w:tab w:val="left" w:pos="4678"/>
              </w:tabs>
              <w:suppressAutoHyphens/>
              <w:spacing w:before="20" w:after="20"/>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w:t>
            </w:r>
            <w:r w:rsidR="00CB6842" w:rsidRPr="00A4393B">
              <w:rPr>
                <w:rFonts w:ascii="Times New Roman" w:hAnsi="Times New Roman" w:cs="Times New Roman"/>
                <w:color w:val="auto"/>
                <w:sz w:val="12"/>
                <w:szCs w:val="12"/>
                <w:lang w:val="pt-BR" w:eastAsia="pt-BR" w:bidi="ar-SA"/>
              </w:rPr>
              <w:t>88.509.758,03</w:t>
            </w:r>
            <w:r w:rsidRPr="00A4393B">
              <w:rPr>
                <w:rFonts w:ascii="Times New Roman" w:hAnsi="Times New Roman" w:cs="Times New Roman"/>
                <w:color w:val="auto"/>
                <w:sz w:val="12"/>
                <w:szCs w:val="12"/>
                <w:lang w:val="pt-BR" w:eastAsia="pt-BR" w:bidi="ar-SA"/>
              </w:rPr>
              <w:t>)</w:t>
            </w:r>
          </w:p>
        </w:tc>
        <w:tc>
          <w:tcPr>
            <w:tcW w:w="1134" w:type="dxa"/>
            <w:shd w:val="clear" w:color="auto" w:fill="CCECFF"/>
            <w:tcMar>
              <w:left w:w="28" w:type="dxa"/>
              <w:right w:w="113" w:type="dxa"/>
            </w:tcMar>
            <w:vAlign w:val="center"/>
          </w:tcPr>
          <w:p w14:paraId="7676C36B" w14:textId="0A5DEE0F" w:rsidR="000E32FB" w:rsidRPr="00A4393B" w:rsidRDefault="00CB6842" w:rsidP="000E32FB">
            <w:pPr>
              <w:tabs>
                <w:tab w:val="left" w:pos="1134"/>
                <w:tab w:val="left" w:pos="1560"/>
                <w:tab w:val="left" w:pos="1985"/>
                <w:tab w:val="left" w:pos="3686"/>
                <w:tab w:val="left" w:pos="4395"/>
                <w:tab w:val="left" w:pos="4678"/>
              </w:tabs>
              <w:suppressAutoHyphens/>
              <w:spacing w:before="20" w:after="20"/>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34.391.537,66</w:t>
            </w:r>
          </w:p>
        </w:tc>
        <w:tc>
          <w:tcPr>
            <w:tcW w:w="992" w:type="dxa"/>
            <w:shd w:val="clear" w:color="auto" w:fill="CCECFF"/>
            <w:tcMar>
              <w:left w:w="28" w:type="dxa"/>
              <w:right w:w="113" w:type="dxa"/>
            </w:tcMar>
            <w:vAlign w:val="center"/>
          </w:tcPr>
          <w:p w14:paraId="4533DDAD" w14:textId="3ED46758" w:rsidR="000E32FB" w:rsidRPr="00A4393B" w:rsidRDefault="000E32FB" w:rsidP="000E32FB">
            <w:pPr>
              <w:tabs>
                <w:tab w:val="left" w:pos="1134"/>
                <w:tab w:val="left" w:pos="1560"/>
                <w:tab w:val="left" w:pos="1985"/>
                <w:tab w:val="left" w:pos="3686"/>
                <w:tab w:val="left" w:pos="4395"/>
                <w:tab w:val="left" w:pos="4678"/>
              </w:tabs>
              <w:suppressAutoHyphens/>
              <w:spacing w:before="20" w:after="20"/>
              <w:jc w:val="right"/>
              <w:rPr>
                <w:rFonts w:ascii="Times New Roman" w:hAnsi="Times New Roman" w:cs="Times New Roman"/>
                <w:color w:val="auto"/>
                <w:sz w:val="12"/>
                <w:szCs w:val="12"/>
                <w:lang w:val="pt-BR" w:eastAsia="pt-BR" w:bidi="ar-SA"/>
              </w:rPr>
            </w:pPr>
            <w:r w:rsidRPr="00A4393B">
              <w:rPr>
                <w:rFonts w:ascii="Times New Roman" w:hAnsi="Times New Roman"/>
                <w:color w:val="auto"/>
                <w:sz w:val="12"/>
                <w:szCs w:val="12"/>
                <w:lang w:eastAsia="pt-BR"/>
              </w:rPr>
              <w:t>103.847.490,82</w:t>
            </w:r>
          </w:p>
        </w:tc>
        <w:tc>
          <w:tcPr>
            <w:tcW w:w="1134" w:type="dxa"/>
            <w:shd w:val="clear" w:color="auto" w:fill="CCECFF"/>
            <w:tcMar>
              <w:left w:w="28" w:type="dxa"/>
              <w:right w:w="113" w:type="dxa"/>
            </w:tcMar>
            <w:vAlign w:val="center"/>
          </w:tcPr>
          <w:p w14:paraId="71CC0EC9" w14:textId="4CD2D160" w:rsidR="000E32FB" w:rsidRPr="00A4393B" w:rsidRDefault="000E32FB" w:rsidP="000E32FB">
            <w:pPr>
              <w:tabs>
                <w:tab w:val="left" w:pos="1134"/>
                <w:tab w:val="left" w:pos="1560"/>
                <w:tab w:val="left" w:pos="1985"/>
                <w:tab w:val="left" w:pos="3686"/>
                <w:tab w:val="left" w:pos="4395"/>
                <w:tab w:val="left" w:pos="4678"/>
              </w:tabs>
              <w:suppressAutoHyphens/>
              <w:spacing w:before="20" w:after="20"/>
              <w:jc w:val="right"/>
              <w:rPr>
                <w:rFonts w:ascii="Times New Roman" w:hAnsi="Times New Roman" w:cs="Times New Roman"/>
                <w:color w:val="auto"/>
                <w:sz w:val="12"/>
                <w:szCs w:val="12"/>
                <w:lang w:val="pt-BR" w:eastAsia="pt-BR" w:bidi="ar-SA"/>
              </w:rPr>
            </w:pPr>
            <w:r w:rsidRPr="00A4393B">
              <w:rPr>
                <w:rFonts w:ascii="Times New Roman" w:hAnsi="Times New Roman"/>
                <w:color w:val="auto"/>
                <w:sz w:val="12"/>
                <w:szCs w:val="12"/>
                <w:lang w:eastAsia="pt-BR"/>
              </w:rPr>
              <w:t>(88.669.392,39)</w:t>
            </w:r>
          </w:p>
        </w:tc>
        <w:tc>
          <w:tcPr>
            <w:tcW w:w="1223" w:type="dxa"/>
            <w:shd w:val="clear" w:color="auto" w:fill="CCECFF"/>
            <w:tcMar>
              <w:left w:w="28" w:type="dxa"/>
              <w:right w:w="113" w:type="dxa"/>
            </w:tcMar>
            <w:vAlign w:val="center"/>
          </w:tcPr>
          <w:p w14:paraId="3C602629" w14:textId="61F0B85C" w:rsidR="000E32FB" w:rsidRPr="00A4393B" w:rsidRDefault="000E32FB" w:rsidP="000E32FB">
            <w:pPr>
              <w:tabs>
                <w:tab w:val="left" w:pos="1134"/>
                <w:tab w:val="left" w:pos="1560"/>
                <w:tab w:val="left" w:pos="1985"/>
                <w:tab w:val="left" w:pos="3686"/>
                <w:tab w:val="left" w:pos="4395"/>
                <w:tab w:val="left" w:pos="4678"/>
              </w:tabs>
              <w:suppressAutoHyphens/>
              <w:spacing w:before="20" w:after="20"/>
              <w:jc w:val="right"/>
              <w:rPr>
                <w:rFonts w:ascii="Times New Roman" w:hAnsi="Times New Roman" w:cs="Times New Roman"/>
                <w:color w:val="auto"/>
                <w:sz w:val="12"/>
                <w:szCs w:val="12"/>
                <w:lang w:val="pt-BR" w:eastAsia="pt-BR" w:bidi="ar-SA"/>
              </w:rPr>
            </w:pPr>
            <w:r w:rsidRPr="00A4393B">
              <w:rPr>
                <w:rFonts w:ascii="Times New Roman" w:hAnsi="Times New Roman"/>
                <w:color w:val="auto"/>
                <w:sz w:val="12"/>
                <w:szCs w:val="12"/>
                <w:lang w:eastAsia="pt-BR"/>
              </w:rPr>
              <w:t>15.178.098,43</w:t>
            </w:r>
          </w:p>
        </w:tc>
      </w:tr>
      <w:tr w:rsidR="00A4393B" w:rsidRPr="00A4393B" w14:paraId="308E8733" w14:textId="77777777" w:rsidTr="007D01BA">
        <w:trPr>
          <w:trHeight w:val="284"/>
          <w:jc w:val="center"/>
        </w:trPr>
        <w:tc>
          <w:tcPr>
            <w:tcW w:w="1951" w:type="dxa"/>
            <w:shd w:val="clear" w:color="auto" w:fill="CCECFF"/>
            <w:vAlign w:val="center"/>
          </w:tcPr>
          <w:p w14:paraId="01ED075A" w14:textId="77777777" w:rsidR="000E32FB" w:rsidRPr="00A4393B" w:rsidRDefault="000E32FB" w:rsidP="000E32FB">
            <w:pPr>
              <w:tabs>
                <w:tab w:val="left" w:pos="1134"/>
                <w:tab w:val="left" w:pos="1560"/>
                <w:tab w:val="left" w:pos="1985"/>
                <w:tab w:val="left" w:pos="3686"/>
                <w:tab w:val="left" w:pos="4395"/>
                <w:tab w:val="left" w:pos="4678"/>
              </w:tabs>
              <w:suppressAutoHyphens/>
              <w:spacing w:before="20" w:after="20"/>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Benefícios Sociais</w:t>
            </w:r>
          </w:p>
        </w:tc>
        <w:tc>
          <w:tcPr>
            <w:tcW w:w="1134" w:type="dxa"/>
            <w:shd w:val="clear" w:color="auto" w:fill="CCECFF"/>
            <w:tcMar>
              <w:left w:w="28" w:type="dxa"/>
              <w:right w:w="113" w:type="dxa"/>
            </w:tcMar>
            <w:vAlign w:val="center"/>
          </w:tcPr>
          <w:p w14:paraId="7D3FA8BC" w14:textId="51A7FC61" w:rsidR="000E32FB" w:rsidRPr="00A4393B" w:rsidRDefault="00CB6842" w:rsidP="000E32FB">
            <w:pPr>
              <w:tabs>
                <w:tab w:val="left" w:pos="1134"/>
                <w:tab w:val="left" w:pos="1560"/>
                <w:tab w:val="left" w:pos="1985"/>
                <w:tab w:val="left" w:pos="3686"/>
                <w:tab w:val="left" w:pos="4395"/>
                <w:tab w:val="left" w:pos="4678"/>
              </w:tabs>
              <w:suppressAutoHyphens/>
              <w:spacing w:before="20" w:after="20"/>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24.358.001,92</w:t>
            </w:r>
          </w:p>
        </w:tc>
        <w:tc>
          <w:tcPr>
            <w:tcW w:w="1134" w:type="dxa"/>
            <w:shd w:val="clear" w:color="auto" w:fill="CCECFF"/>
            <w:tcMar>
              <w:left w:w="28" w:type="dxa"/>
              <w:right w:w="113" w:type="dxa"/>
            </w:tcMar>
            <w:vAlign w:val="center"/>
          </w:tcPr>
          <w:p w14:paraId="0E39387A" w14:textId="330D0B9C" w:rsidR="000E32FB" w:rsidRPr="00A4393B" w:rsidRDefault="000E32FB" w:rsidP="000E32FB">
            <w:pPr>
              <w:tabs>
                <w:tab w:val="left" w:pos="1134"/>
                <w:tab w:val="left" w:pos="1560"/>
                <w:tab w:val="left" w:pos="1985"/>
                <w:tab w:val="left" w:pos="3686"/>
                <w:tab w:val="left" w:pos="4395"/>
                <w:tab w:val="left" w:pos="4678"/>
              </w:tabs>
              <w:suppressAutoHyphens/>
              <w:spacing w:before="20" w:after="20"/>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w:t>
            </w:r>
            <w:r w:rsidR="00CB6842" w:rsidRPr="00A4393B">
              <w:rPr>
                <w:rFonts w:ascii="Times New Roman" w:hAnsi="Times New Roman" w:cs="Times New Roman"/>
                <w:color w:val="auto"/>
                <w:sz w:val="12"/>
                <w:szCs w:val="12"/>
                <w:lang w:val="pt-BR" w:eastAsia="pt-BR" w:bidi="ar-SA"/>
              </w:rPr>
              <w:t>18.881.122,78</w:t>
            </w:r>
            <w:r w:rsidRPr="00A4393B">
              <w:rPr>
                <w:rFonts w:ascii="Times New Roman" w:hAnsi="Times New Roman" w:cs="Times New Roman"/>
                <w:color w:val="auto"/>
                <w:sz w:val="12"/>
                <w:szCs w:val="12"/>
                <w:lang w:val="pt-BR" w:eastAsia="pt-BR" w:bidi="ar-SA"/>
              </w:rPr>
              <w:t>)</w:t>
            </w:r>
          </w:p>
        </w:tc>
        <w:tc>
          <w:tcPr>
            <w:tcW w:w="1134" w:type="dxa"/>
            <w:shd w:val="clear" w:color="auto" w:fill="CCECFF"/>
            <w:tcMar>
              <w:left w:w="28" w:type="dxa"/>
              <w:right w:w="113" w:type="dxa"/>
            </w:tcMar>
            <w:vAlign w:val="center"/>
          </w:tcPr>
          <w:p w14:paraId="44385465" w14:textId="039A201D" w:rsidR="000E32FB" w:rsidRPr="00A4393B" w:rsidRDefault="00CB6842" w:rsidP="000E32FB">
            <w:pPr>
              <w:tabs>
                <w:tab w:val="left" w:pos="1134"/>
                <w:tab w:val="left" w:pos="1560"/>
                <w:tab w:val="left" w:pos="1985"/>
                <w:tab w:val="left" w:pos="3686"/>
                <w:tab w:val="left" w:pos="4395"/>
                <w:tab w:val="left" w:pos="4678"/>
              </w:tabs>
              <w:suppressAutoHyphens/>
              <w:spacing w:before="20" w:after="20"/>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5.476.879,14</w:t>
            </w:r>
          </w:p>
        </w:tc>
        <w:tc>
          <w:tcPr>
            <w:tcW w:w="992" w:type="dxa"/>
            <w:shd w:val="clear" w:color="auto" w:fill="CCECFF"/>
            <w:tcMar>
              <w:left w:w="28" w:type="dxa"/>
              <w:right w:w="113" w:type="dxa"/>
            </w:tcMar>
            <w:vAlign w:val="center"/>
          </w:tcPr>
          <w:p w14:paraId="400A89BF" w14:textId="5149A2EC" w:rsidR="000E32FB" w:rsidRPr="00A4393B" w:rsidRDefault="000E32FB" w:rsidP="000E32FB">
            <w:pPr>
              <w:tabs>
                <w:tab w:val="left" w:pos="1134"/>
                <w:tab w:val="left" w:pos="1560"/>
                <w:tab w:val="left" w:pos="1985"/>
                <w:tab w:val="left" w:pos="3686"/>
                <w:tab w:val="left" w:pos="4395"/>
                <w:tab w:val="left" w:pos="4678"/>
              </w:tabs>
              <w:suppressAutoHyphens/>
              <w:spacing w:before="20" w:after="20"/>
              <w:jc w:val="right"/>
              <w:rPr>
                <w:rFonts w:ascii="Times New Roman" w:hAnsi="Times New Roman" w:cs="Times New Roman"/>
                <w:color w:val="auto"/>
                <w:sz w:val="12"/>
                <w:szCs w:val="12"/>
                <w:lang w:val="pt-BR" w:eastAsia="pt-BR" w:bidi="ar-SA"/>
              </w:rPr>
            </w:pPr>
            <w:r w:rsidRPr="00A4393B">
              <w:rPr>
                <w:rFonts w:ascii="Times New Roman" w:hAnsi="Times New Roman"/>
                <w:color w:val="auto"/>
                <w:sz w:val="12"/>
                <w:szCs w:val="12"/>
                <w:lang w:eastAsia="pt-BR"/>
              </w:rPr>
              <w:t>23.929.999,08</w:t>
            </w:r>
          </w:p>
        </w:tc>
        <w:tc>
          <w:tcPr>
            <w:tcW w:w="1134" w:type="dxa"/>
            <w:shd w:val="clear" w:color="auto" w:fill="CCECFF"/>
            <w:tcMar>
              <w:left w:w="28" w:type="dxa"/>
              <w:right w:w="113" w:type="dxa"/>
            </w:tcMar>
            <w:vAlign w:val="center"/>
          </w:tcPr>
          <w:p w14:paraId="6F53432B" w14:textId="2F6F1AC5" w:rsidR="000E32FB" w:rsidRPr="00A4393B" w:rsidRDefault="000E32FB" w:rsidP="000E32FB">
            <w:pPr>
              <w:tabs>
                <w:tab w:val="left" w:pos="1134"/>
                <w:tab w:val="left" w:pos="1560"/>
                <w:tab w:val="left" w:pos="1985"/>
                <w:tab w:val="left" w:pos="3686"/>
                <w:tab w:val="left" w:pos="4395"/>
                <w:tab w:val="left" w:pos="4678"/>
              </w:tabs>
              <w:suppressAutoHyphens/>
              <w:spacing w:before="20" w:after="20"/>
              <w:jc w:val="right"/>
              <w:rPr>
                <w:rFonts w:ascii="Times New Roman" w:hAnsi="Times New Roman" w:cs="Times New Roman"/>
                <w:color w:val="auto"/>
                <w:sz w:val="12"/>
                <w:szCs w:val="12"/>
                <w:lang w:val="pt-BR" w:eastAsia="pt-BR" w:bidi="ar-SA"/>
              </w:rPr>
            </w:pPr>
            <w:r w:rsidRPr="00A4393B">
              <w:rPr>
                <w:rFonts w:ascii="Times New Roman" w:hAnsi="Times New Roman"/>
                <w:color w:val="auto"/>
                <w:sz w:val="12"/>
                <w:szCs w:val="12"/>
                <w:lang w:eastAsia="pt-BR"/>
              </w:rPr>
              <w:t>(19.115.907,83)</w:t>
            </w:r>
          </w:p>
        </w:tc>
        <w:tc>
          <w:tcPr>
            <w:tcW w:w="1223" w:type="dxa"/>
            <w:shd w:val="clear" w:color="auto" w:fill="CCECFF"/>
            <w:tcMar>
              <w:left w:w="28" w:type="dxa"/>
              <w:right w:w="113" w:type="dxa"/>
            </w:tcMar>
            <w:vAlign w:val="center"/>
          </w:tcPr>
          <w:p w14:paraId="6844C034" w14:textId="694B4B07" w:rsidR="000E32FB" w:rsidRPr="00A4393B" w:rsidRDefault="000E32FB" w:rsidP="000E32FB">
            <w:pPr>
              <w:tabs>
                <w:tab w:val="left" w:pos="1134"/>
                <w:tab w:val="left" w:pos="1560"/>
                <w:tab w:val="left" w:pos="1985"/>
                <w:tab w:val="left" w:pos="3686"/>
                <w:tab w:val="left" w:pos="4395"/>
                <w:tab w:val="left" w:pos="4678"/>
              </w:tabs>
              <w:suppressAutoHyphens/>
              <w:spacing w:before="20" w:after="20"/>
              <w:jc w:val="right"/>
              <w:rPr>
                <w:rFonts w:ascii="Times New Roman" w:hAnsi="Times New Roman" w:cs="Times New Roman"/>
                <w:color w:val="auto"/>
                <w:sz w:val="12"/>
                <w:szCs w:val="12"/>
                <w:lang w:val="pt-BR" w:eastAsia="pt-BR" w:bidi="ar-SA"/>
              </w:rPr>
            </w:pPr>
            <w:r w:rsidRPr="00A4393B">
              <w:rPr>
                <w:rFonts w:ascii="Times New Roman" w:hAnsi="Times New Roman"/>
                <w:color w:val="auto"/>
                <w:sz w:val="12"/>
                <w:szCs w:val="12"/>
                <w:lang w:eastAsia="pt-BR"/>
              </w:rPr>
              <w:t>4.814.091,25</w:t>
            </w:r>
          </w:p>
        </w:tc>
      </w:tr>
      <w:tr w:rsidR="00A4393B" w:rsidRPr="00A4393B" w14:paraId="6A1584AE" w14:textId="77777777" w:rsidTr="007D01BA">
        <w:trPr>
          <w:trHeight w:val="284"/>
          <w:jc w:val="center"/>
        </w:trPr>
        <w:tc>
          <w:tcPr>
            <w:tcW w:w="1951" w:type="dxa"/>
            <w:shd w:val="clear" w:color="auto" w:fill="CCECFF"/>
            <w:vAlign w:val="center"/>
          </w:tcPr>
          <w:p w14:paraId="66E5701D" w14:textId="77777777" w:rsidR="000E32FB" w:rsidRPr="00A4393B" w:rsidRDefault="000E32FB" w:rsidP="000E32FB">
            <w:pPr>
              <w:tabs>
                <w:tab w:val="left" w:pos="310"/>
                <w:tab w:val="left" w:pos="1134"/>
                <w:tab w:val="left" w:pos="1560"/>
                <w:tab w:val="left" w:pos="1985"/>
                <w:tab w:val="left" w:pos="3686"/>
                <w:tab w:val="left" w:pos="4395"/>
                <w:tab w:val="left" w:pos="4678"/>
              </w:tabs>
              <w:suppressAutoHyphens/>
              <w:spacing w:before="20" w:after="20"/>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Previdência Complementar</w:t>
            </w:r>
          </w:p>
        </w:tc>
        <w:tc>
          <w:tcPr>
            <w:tcW w:w="1134" w:type="dxa"/>
            <w:shd w:val="clear" w:color="auto" w:fill="CCECFF"/>
            <w:tcMar>
              <w:left w:w="28" w:type="dxa"/>
              <w:right w:w="113" w:type="dxa"/>
            </w:tcMar>
            <w:vAlign w:val="center"/>
          </w:tcPr>
          <w:p w14:paraId="0B0AF868" w14:textId="3975C039" w:rsidR="000E32FB" w:rsidRPr="00A4393B" w:rsidRDefault="00CB6842" w:rsidP="000E32FB">
            <w:pPr>
              <w:tabs>
                <w:tab w:val="left" w:pos="1134"/>
                <w:tab w:val="left" w:pos="1560"/>
                <w:tab w:val="left" w:pos="1985"/>
                <w:tab w:val="left" w:pos="3686"/>
                <w:tab w:val="left" w:pos="4395"/>
                <w:tab w:val="left" w:pos="4678"/>
              </w:tabs>
              <w:suppressAutoHyphens/>
              <w:spacing w:before="20" w:after="20"/>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2.597.370,50</w:t>
            </w:r>
          </w:p>
        </w:tc>
        <w:tc>
          <w:tcPr>
            <w:tcW w:w="1134" w:type="dxa"/>
            <w:shd w:val="clear" w:color="auto" w:fill="CCECFF"/>
            <w:tcMar>
              <w:left w:w="28" w:type="dxa"/>
              <w:right w:w="170" w:type="dxa"/>
            </w:tcMar>
            <w:vAlign w:val="center"/>
          </w:tcPr>
          <w:p w14:paraId="3EE86887" w14:textId="77777777" w:rsidR="000E32FB" w:rsidRPr="00A4393B" w:rsidRDefault="000E32FB" w:rsidP="000E32FB">
            <w:pPr>
              <w:tabs>
                <w:tab w:val="left" w:pos="989"/>
                <w:tab w:val="left" w:pos="1560"/>
                <w:tab w:val="left" w:pos="1985"/>
                <w:tab w:val="left" w:pos="3686"/>
                <w:tab w:val="left" w:pos="4395"/>
                <w:tab w:val="left" w:pos="4678"/>
              </w:tabs>
              <w:suppressAutoHyphens/>
              <w:spacing w:before="20" w:after="20"/>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w:t>
            </w:r>
          </w:p>
        </w:tc>
        <w:tc>
          <w:tcPr>
            <w:tcW w:w="1134" w:type="dxa"/>
            <w:shd w:val="clear" w:color="auto" w:fill="CCECFF"/>
            <w:tcMar>
              <w:left w:w="28" w:type="dxa"/>
              <w:right w:w="113" w:type="dxa"/>
            </w:tcMar>
            <w:vAlign w:val="center"/>
          </w:tcPr>
          <w:p w14:paraId="74FEC61A" w14:textId="6FCC5467" w:rsidR="000E32FB" w:rsidRPr="00A4393B" w:rsidRDefault="00CB6842" w:rsidP="000E32FB">
            <w:pPr>
              <w:tabs>
                <w:tab w:val="left" w:pos="1134"/>
                <w:tab w:val="left" w:pos="1560"/>
                <w:tab w:val="left" w:pos="1985"/>
                <w:tab w:val="left" w:pos="3686"/>
                <w:tab w:val="left" w:pos="4395"/>
                <w:tab w:val="left" w:pos="4678"/>
              </w:tabs>
              <w:suppressAutoHyphens/>
              <w:spacing w:before="20" w:after="20"/>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2.597.370,50</w:t>
            </w:r>
          </w:p>
        </w:tc>
        <w:tc>
          <w:tcPr>
            <w:tcW w:w="992" w:type="dxa"/>
            <w:shd w:val="clear" w:color="auto" w:fill="CCECFF"/>
            <w:tcMar>
              <w:left w:w="28" w:type="dxa"/>
              <w:right w:w="113" w:type="dxa"/>
            </w:tcMar>
            <w:vAlign w:val="center"/>
          </w:tcPr>
          <w:p w14:paraId="6D02C316" w14:textId="38A05D11" w:rsidR="000E32FB" w:rsidRPr="00A4393B" w:rsidRDefault="000E32FB" w:rsidP="000E32FB">
            <w:pPr>
              <w:tabs>
                <w:tab w:val="left" w:pos="1134"/>
                <w:tab w:val="left" w:pos="1560"/>
                <w:tab w:val="left" w:pos="1985"/>
                <w:tab w:val="left" w:pos="3686"/>
                <w:tab w:val="left" w:pos="4395"/>
                <w:tab w:val="left" w:pos="4678"/>
              </w:tabs>
              <w:suppressAutoHyphens/>
              <w:spacing w:before="20" w:after="20"/>
              <w:jc w:val="right"/>
              <w:rPr>
                <w:rFonts w:ascii="Times New Roman" w:hAnsi="Times New Roman" w:cs="Times New Roman"/>
                <w:color w:val="auto"/>
                <w:sz w:val="12"/>
                <w:szCs w:val="12"/>
                <w:lang w:val="pt-BR" w:eastAsia="pt-BR" w:bidi="ar-SA"/>
              </w:rPr>
            </w:pPr>
            <w:r w:rsidRPr="00A4393B">
              <w:rPr>
                <w:rFonts w:ascii="Times New Roman" w:hAnsi="Times New Roman"/>
                <w:color w:val="auto"/>
                <w:sz w:val="12"/>
                <w:szCs w:val="12"/>
                <w:lang w:eastAsia="pt-BR"/>
              </w:rPr>
              <w:t>3.197.342,44</w:t>
            </w:r>
          </w:p>
        </w:tc>
        <w:tc>
          <w:tcPr>
            <w:tcW w:w="1134" w:type="dxa"/>
            <w:shd w:val="clear" w:color="auto" w:fill="CCECFF"/>
            <w:tcMar>
              <w:left w:w="28" w:type="dxa"/>
              <w:right w:w="170" w:type="dxa"/>
            </w:tcMar>
            <w:vAlign w:val="center"/>
          </w:tcPr>
          <w:p w14:paraId="1E0315B6" w14:textId="72BDE7C4" w:rsidR="000E32FB" w:rsidRPr="00A4393B" w:rsidRDefault="000E32FB" w:rsidP="000E32FB">
            <w:pPr>
              <w:tabs>
                <w:tab w:val="left" w:pos="1134"/>
                <w:tab w:val="left" w:pos="1560"/>
                <w:tab w:val="left" w:pos="1985"/>
                <w:tab w:val="left" w:pos="3686"/>
                <w:tab w:val="left" w:pos="4395"/>
                <w:tab w:val="left" w:pos="4678"/>
              </w:tabs>
              <w:suppressAutoHyphens/>
              <w:spacing w:before="20" w:after="20"/>
              <w:jc w:val="right"/>
              <w:rPr>
                <w:rFonts w:ascii="Times New Roman" w:hAnsi="Times New Roman" w:cs="Times New Roman"/>
                <w:color w:val="auto"/>
                <w:sz w:val="12"/>
                <w:szCs w:val="12"/>
                <w:lang w:val="pt-BR" w:eastAsia="pt-BR" w:bidi="ar-SA"/>
              </w:rPr>
            </w:pPr>
            <w:r w:rsidRPr="00A4393B">
              <w:rPr>
                <w:rFonts w:ascii="Times New Roman" w:hAnsi="Times New Roman"/>
                <w:color w:val="auto"/>
                <w:sz w:val="12"/>
                <w:szCs w:val="12"/>
                <w:lang w:eastAsia="pt-BR"/>
              </w:rPr>
              <w:t>-</w:t>
            </w:r>
          </w:p>
        </w:tc>
        <w:tc>
          <w:tcPr>
            <w:tcW w:w="1223" w:type="dxa"/>
            <w:shd w:val="clear" w:color="auto" w:fill="CCECFF"/>
            <w:tcMar>
              <w:left w:w="28" w:type="dxa"/>
              <w:right w:w="113" w:type="dxa"/>
            </w:tcMar>
            <w:vAlign w:val="center"/>
          </w:tcPr>
          <w:p w14:paraId="77649E30" w14:textId="64D36576" w:rsidR="000E32FB" w:rsidRPr="00A4393B" w:rsidRDefault="000E32FB" w:rsidP="000E32FB">
            <w:pPr>
              <w:tabs>
                <w:tab w:val="left" w:pos="1134"/>
                <w:tab w:val="left" w:pos="1560"/>
                <w:tab w:val="left" w:pos="1985"/>
                <w:tab w:val="left" w:pos="3686"/>
                <w:tab w:val="left" w:pos="4395"/>
                <w:tab w:val="left" w:pos="4678"/>
              </w:tabs>
              <w:suppressAutoHyphens/>
              <w:spacing w:before="20" w:after="20"/>
              <w:jc w:val="right"/>
              <w:rPr>
                <w:rFonts w:ascii="Times New Roman" w:hAnsi="Times New Roman" w:cs="Times New Roman"/>
                <w:color w:val="auto"/>
                <w:sz w:val="12"/>
                <w:szCs w:val="12"/>
                <w:lang w:val="pt-BR" w:eastAsia="pt-BR" w:bidi="ar-SA"/>
              </w:rPr>
            </w:pPr>
            <w:r w:rsidRPr="00A4393B">
              <w:rPr>
                <w:rFonts w:ascii="Times New Roman" w:hAnsi="Times New Roman"/>
                <w:color w:val="auto"/>
                <w:sz w:val="12"/>
                <w:szCs w:val="12"/>
                <w:lang w:eastAsia="pt-BR"/>
              </w:rPr>
              <w:t>3.197.342,44</w:t>
            </w:r>
          </w:p>
        </w:tc>
      </w:tr>
      <w:tr w:rsidR="00A4393B" w:rsidRPr="00A4393B" w14:paraId="7A8698ED" w14:textId="77777777" w:rsidTr="007D01BA">
        <w:trPr>
          <w:trHeight w:val="284"/>
          <w:jc w:val="center"/>
        </w:trPr>
        <w:tc>
          <w:tcPr>
            <w:tcW w:w="1951" w:type="dxa"/>
            <w:shd w:val="clear" w:color="auto" w:fill="CCECFF"/>
            <w:vAlign w:val="center"/>
          </w:tcPr>
          <w:p w14:paraId="5690011E" w14:textId="77777777" w:rsidR="000E32FB" w:rsidRPr="00A4393B" w:rsidRDefault="000E32FB" w:rsidP="000E32FB">
            <w:pPr>
              <w:tabs>
                <w:tab w:val="left" w:pos="1134"/>
                <w:tab w:val="left" w:pos="1560"/>
                <w:tab w:val="left" w:pos="1985"/>
                <w:tab w:val="left" w:pos="3686"/>
                <w:tab w:val="left" w:pos="4395"/>
                <w:tab w:val="left" w:pos="4678"/>
              </w:tabs>
              <w:suppressAutoHyphens/>
              <w:spacing w:before="20" w:after="20"/>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Encargos Sociais</w:t>
            </w:r>
          </w:p>
        </w:tc>
        <w:tc>
          <w:tcPr>
            <w:tcW w:w="1134" w:type="dxa"/>
            <w:shd w:val="clear" w:color="auto" w:fill="CCECFF"/>
            <w:tcMar>
              <w:left w:w="28" w:type="dxa"/>
              <w:right w:w="113" w:type="dxa"/>
            </w:tcMar>
            <w:vAlign w:val="center"/>
          </w:tcPr>
          <w:p w14:paraId="6D87CA0A" w14:textId="69BFF7CF" w:rsidR="000E32FB" w:rsidRPr="00A4393B" w:rsidRDefault="003E5E59" w:rsidP="000E32FB">
            <w:pPr>
              <w:tabs>
                <w:tab w:val="left" w:pos="1134"/>
                <w:tab w:val="left" w:pos="1560"/>
                <w:tab w:val="left" w:pos="1985"/>
                <w:tab w:val="left" w:pos="3686"/>
                <w:tab w:val="left" w:pos="4395"/>
                <w:tab w:val="left" w:pos="4678"/>
              </w:tabs>
              <w:suppressAutoHyphens/>
              <w:spacing w:before="20" w:after="20"/>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42.769.865,44</w:t>
            </w:r>
          </w:p>
        </w:tc>
        <w:tc>
          <w:tcPr>
            <w:tcW w:w="1134" w:type="dxa"/>
            <w:shd w:val="clear" w:color="auto" w:fill="CCECFF"/>
            <w:tcMar>
              <w:left w:w="28" w:type="dxa"/>
              <w:right w:w="113" w:type="dxa"/>
            </w:tcMar>
            <w:vAlign w:val="center"/>
          </w:tcPr>
          <w:p w14:paraId="0D5EE24A" w14:textId="13499177" w:rsidR="000E32FB" w:rsidRPr="00A4393B" w:rsidRDefault="000E32FB" w:rsidP="000E32FB">
            <w:pPr>
              <w:tabs>
                <w:tab w:val="left" w:pos="1134"/>
                <w:tab w:val="left" w:pos="1560"/>
                <w:tab w:val="left" w:pos="1985"/>
                <w:tab w:val="left" w:pos="3686"/>
                <w:tab w:val="left" w:pos="4395"/>
                <w:tab w:val="left" w:pos="4678"/>
              </w:tabs>
              <w:suppressAutoHyphens/>
              <w:spacing w:before="20" w:after="20"/>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w:t>
            </w:r>
            <w:r w:rsidR="003E5E59" w:rsidRPr="00A4393B">
              <w:rPr>
                <w:rFonts w:ascii="Times New Roman" w:hAnsi="Times New Roman" w:cs="Times New Roman"/>
                <w:color w:val="auto"/>
                <w:sz w:val="12"/>
                <w:szCs w:val="12"/>
                <w:lang w:val="pt-BR" w:eastAsia="pt-BR" w:bidi="ar-SA"/>
              </w:rPr>
              <w:t>30.792.434,85</w:t>
            </w:r>
            <w:r w:rsidRPr="00A4393B">
              <w:rPr>
                <w:rFonts w:ascii="Times New Roman" w:hAnsi="Times New Roman" w:cs="Times New Roman"/>
                <w:color w:val="auto"/>
                <w:sz w:val="12"/>
                <w:szCs w:val="12"/>
                <w:lang w:val="pt-BR" w:eastAsia="pt-BR" w:bidi="ar-SA"/>
              </w:rPr>
              <w:t>)</w:t>
            </w:r>
          </w:p>
        </w:tc>
        <w:tc>
          <w:tcPr>
            <w:tcW w:w="1134" w:type="dxa"/>
            <w:shd w:val="clear" w:color="auto" w:fill="CCECFF"/>
            <w:tcMar>
              <w:left w:w="28" w:type="dxa"/>
              <w:right w:w="113" w:type="dxa"/>
            </w:tcMar>
            <w:vAlign w:val="center"/>
          </w:tcPr>
          <w:p w14:paraId="0C1BDFB7" w14:textId="4D96F6CF" w:rsidR="000E32FB" w:rsidRPr="00A4393B" w:rsidRDefault="003E5E59" w:rsidP="000E32FB">
            <w:pPr>
              <w:tabs>
                <w:tab w:val="left" w:pos="1134"/>
                <w:tab w:val="left" w:pos="1560"/>
                <w:tab w:val="left" w:pos="1985"/>
                <w:tab w:val="left" w:pos="3686"/>
                <w:tab w:val="left" w:pos="4395"/>
                <w:tab w:val="left" w:pos="4678"/>
              </w:tabs>
              <w:suppressAutoHyphens/>
              <w:spacing w:before="20" w:after="20"/>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11.977.430,59</w:t>
            </w:r>
          </w:p>
        </w:tc>
        <w:tc>
          <w:tcPr>
            <w:tcW w:w="992" w:type="dxa"/>
            <w:shd w:val="clear" w:color="auto" w:fill="CCECFF"/>
            <w:tcMar>
              <w:left w:w="28" w:type="dxa"/>
              <w:right w:w="113" w:type="dxa"/>
            </w:tcMar>
            <w:vAlign w:val="center"/>
          </w:tcPr>
          <w:p w14:paraId="2462371D" w14:textId="16228D99" w:rsidR="000E32FB" w:rsidRPr="00A4393B" w:rsidRDefault="000E32FB" w:rsidP="000E32FB">
            <w:pPr>
              <w:tabs>
                <w:tab w:val="left" w:pos="1134"/>
                <w:tab w:val="left" w:pos="1560"/>
                <w:tab w:val="left" w:pos="1985"/>
                <w:tab w:val="left" w:pos="3686"/>
                <w:tab w:val="left" w:pos="4395"/>
                <w:tab w:val="left" w:pos="4678"/>
              </w:tabs>
              <w:suppressAutoHyphens/>
              <w:spacing w:before="20" w:after="20"/>
              <w:jc w:val="right"/>
              <w:rPr>
                <w:rFonts w:ascii="Times New Roman" w:hAnsi="Times New Roman" w:cs="Times New Roman"/>
                <w:color w:val="auto"/>
                <w:sz w:val="12"/>
                <w:szCs w:val="12"/>
                <w:lang w:val="pt-BR" w:eastAsia="pt-BR" w:bidi="ar-SA"/>
              </w:rPr>
            </w:pPr>
            <w:r w:rsidRPr="00A4393B">
              <w:rPr>
                <w:rFonts w:ascii="Times New Roman" w:hAnsi="Times New Roman"/>
                <w:color w:val="auto"/>
                <w:sz w:val="12"/>
                <w:szCs w:val="12"/>
                <w:lang w:eastAsia="pt-BR"/>
              </w:rPr>
              <w:t>43.281.625,62</w:t>
            </w:r>
          </w:p>
        </w:tc>
        <w:tc>
          <w:tcPr>
            <w:tcW w:w="1134" w:type="dxa"/>
            <w:shd w:val="clear" w:color="auto" w:fill="CCECFF"/>
            <w:tcMar>
              <w:left w:w="28" w:type="dxa"/>
              <w:right w:w="113" w:type="dxa"/>
            </w:tcMar>
            <w:vAlign w:val="center"/>
          </w:tcPr>
          <w:p w14:paraId="66E91FE3" w14:textId="5936EB11" w:rsidR="000E32FB" w:rsidRPr="00A4393B" w:rsidRDefault="000E32FB" w:rsidP="000E32FB">
            <w:pPr>
              <w:tabs>
                <w:tab w:val="left" w:pos="1134"/>
                <w:tab w:val="left" w:pos="1560"/>
                <w:tab w:val="left" w:pos="1985"/>
                <w:tab w:val="left" w:pos="3686"/>
                <w:tab w:val="left" w:pos="4395"/>
                <w:tab w:val="left" w:pos="4678"/>
              </w:tabs>
              <w:suppressAutoHyphens/>
              <w:spacing w:before="20" w:after="20"/>
              <w:jc w:val="right"/>
              <w:rPr>
                <w:rFonts w:ascii="Times New Roman" w:hAnsi="Times New Roman" w:cs="Times New Roman"/>
                <w:color w:val="auto"/>
                <w:sz w:val="12"/>
                <w:szCs w:val="12"/>
                <w:lang w:val="pt-BR" w:eastAsia="pt-BR" w:bidi="ar-SA"/>
              </w:rPr>
            </w:pPr>
            <w:r w:rsidRPr="00A4393B">
              <w:rPr>
                <w:rFonts w:ascii="Times New Roman" w:hAnsi="Times New Roman"/>
                <w:color w:val="auto"/>
                <w:sz w:val="12"/>
                <w:szCs w:val="12"/>
                <w:lang w:eastAsia="pt-BR"/>
              </w:rPr>
              <w:t>(29.542.506,40)</w:t>
            </w:r>
          </w:p>
        </w:tc>
        <w:tc>
          <w:tcPr>
            <w:tcW w:w="1223" w:type="dxa"/>
            <w:shd w:val="clear" w:color="auto" w:fill="CCECFF"/>
            <w:tcMar>
              <w:left w:w="28" w:type="dxa"/>
              <w:right w:w="113" w:type="dxa"/>
            </w:tcMar>
            <w:vAlign w:val="center"/>
          </w:tcPr>
          <w:p w14:paraId="187924D4" w14:textId="25727B9C" w:rsidR="000E32FB" w:rsidRPr="00A4393B" w:rsidRDefault="000E32FB" w:rsidP="000E32FB">
            <w:pPr>
              <w:tabs>
                <w:tab w:val="left" w:pos="1134"/>
                <w:tab w:val="left" w:pos="1560"/>
                <w:tab w:val="left" w:pos="1985"/>
                <w:tab w:val="left" w:pos="3686"/>
                <w:tab w:val="left" w:pos="4395"/>
                <w:tab w:val="left" w:pos="4678"/>
              </w:tabs>
              <w:suppressAutoHyphens/>
              <w:spacing w:before="20" w:after="20"/>
              <w:jc w:val="right"/>
              <w:rPr>
                <w:rFonts w:ascii="Times New Roman" w:hAnsi="Times New Roman" w:cs="Times New Roman"/>
                <w:color w:val="auto"/>
                <w:sz w:val="12"/>
                <w:szCs w:val="12"/>
                <w:lang w:val="pt-BR" w:eastAsia="pt-BR" w:bidi="ar-SA"/>
              </w:rPr>
            </w:pPr>
            <w:r w:rsidRPr="00A4393B">
              <w:rPr>
                <w:rFonts w:ascii="Times New Roman" w:hAnsi="Times New Roman"/>
                <w:color w:val="auto"/>
                <w:sz w:val="12"/>
                <w:szCs w:val="12"/>
                <w:lang w:eastAsia="pt-BR"/>
              </w:rPr>
              <w:t>13.739.119,22</w:t>
            </w:r>
          </w:p>
        </w:tc>
      </w:tr>
      <w:tr w:rsidR="00A4393B" w:rsidRPr="00A4393B" w14:paraId="693E721B" w14:textId="77777777" w:rsidTr="007D01BA">
        <w:trPr>
          <w:trHeight w:val="284"/>
          <w:jc w:val="center"/>
        </w:trPr>
        <w:tc>
          <w:tcPr>
            <w:tcW w:w="1951" w:type="dxa"/>
            <w:shd w:val="clear" w:color="auto" w:fill="CCECFF"/>
            <w:vAlign w:val="center"/>
          </w:tcPr>
          <w:p w14:paraId="18A5B9FB" w14:textId="77777777" w:rsidR="000E32FB" w:rsidRPr="00A4393B" w:rsidRDefault="000E32FB" w:rsidP="000E32FB">
            <w:pPr>
              <w:tabs>
                <w:tab w:val="left" w:pos="1134"/>
                <w:tab w:val="left" w:pos="1560"/>
                <w:tab w:val="left" w:pos="1985"/>
                <w:tab w:val="left" w:pos="3686"/>
                <w:tab w:val="left" w:pos="4395"/>
                <w:tab w:val="left" w:pos="4678"/>
              </w:tabs>
              <w:suppressAutoHyphens/>
              <w:spacing w:before="20" w:after="20"/>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Indenizações Trabalhistas</w:t>
            </w:r>
          </w:p>
        </w:tc>
        <w:tc>
          <w:tcPr>
            <w:tcW w:w="1134" w:type="dxa"/>
            <w:shd w:val="clear" w:color="auto" w:fill="CCECFF"/>
            <w:tcMar>
              <w:left w:w="28" w:type="dxa"/>
              <w:right w:w="113" w:type="dxa"/>
            </w:tcMar>
            <w:vAlign w:val="center"/>
          </w:tcPr>
          <w:p w14:paraId="28DC8BA8" w14:textId="6BDFAF8B" w:rsidR="000E32FB" w:rsidRPr="00A4393B" w:rsidRDefault="00982B9D" w:rsidP="000E32FB">
            <w:pPr>
              <w:tabs>
                <w:tab w:val="left" w:pos="1134"/>
                <w:tab w:val="left" w:pos="1560"/>
                <w:tab w:val="left" w:pos="1985"/>
                <w:tab w:val="left" w:pos="3686"/>
                <w:tab w:val="left" w:pos="4395"/>
                <w:tab w:val="left" w:pos="4678"/>
              </w:tabs>
              <w:suppressAutoHyphens/>
              <w:spacing w:before="20" w:after="20"/>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17.069.369,27</w:t>
            </w:r>
          </w:p>
        </w:tc>
        <w:tc>
          <w:tcPr>
            <w:tcW w:w="1134" w:type="dxa"/>
            <w:shd w:val="clear" w:color="auto" w:fill="CCECFF"/>
            <w:tcMar>
              <w:left w:w="28" w:type="dxa"/>
              <w:right w:w="170" w:type="dxa"/>
            </w:tcMar>
            <w:vAlign w:val="center"/>
          </w:tcPr>
          <w:p w14:paraId="2FE66BB9" w14:textId="77777777" w:rsidR="000E32FB" w:rsidRPr="00A4393B" w:rsidRDefault="000E32FB" w:rsidP="000E32FB">
            <w:pPr>
              <w:tabs>
                <w:tab w:val="left" w:pos="1134"/>
                <w:tab w:val="left" w:pos="1560"/>
                <w:tab w:val="left" w:pos="1985"/>
                <w:tab w:val="left" w:pos="3686"/>
                <w:tab w:val="left" w:pos="4395"/>
                <w:tab w:val="left" w:pos="4678"/>
              </w:tabs>
              <w:suppressAutoHyphens/>
              <w:spacing w:before="20" w:after="20"/>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w:t>
            </w:r>
          </w:p>
        </w:tc>
        <w:tc>
          <w:tcPr>
            <w:tcW w:w="1134" w:type="dxa"/>
            <w:shd w:val="clear" w:color="auto" w:fill="CCECFF"/>
            <w:tcMar>
              <w:left w:w="28" w:type="dxa"/>
              <w:right w:w="113" w:type="dxa"/>
            </w:tcMar>
            <w:vAlign w:val="center"/>
          </w:tcPr>
          <w:p w14:paraId="35BF5AD2" w14:textId="10EC0617" w:rsidR="000E32FB" w:rsidRPr="00A4393B" w:rsidRDefault="00982B9D" w:rsidP="000E32FB">
            <w:pPr>
              <w:tabs>
                <w:tab w:val="left" w:pos="1134"/>
                <w:tab w:val="left" w:pos="1560"/>
                <w:tab w:val="left" w:pos="1985"/>
                <w:tab w:val="left" w:pos="3686"/>
                <w:tab w:val="left" w:pos="4395"/>
                <w:tab w:val="left" w:pos="4678"/>
              </w:tabs>
              <w:suppressAutoHyphens/>
              <w:spacing w:before="20" w:after="20"/>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17.069.369,27</w:t>
            </w:r>
          </w:p>
        </w:tc>
        <w:tc>
          <w:tcPr>
            <w:tcW w:w="992" w:type="dxa"/>
            <w:shd w:val="clear" w:color="auto" w:fill="CCECFF"/>
            <w:tcMar>
              <w:left w:w="28" w:type="dxa"/>
              <w:right w:w="113" w:type="dxa"/>
            </w:tcMar>
            <w:vAlign w:val="center"/>
          </w:tcPr>
          <w:p w14:paraId="090BF020" w14:textId="060D757E" w:rsidR="000E32FB" w:rsidRPr="00A4393B" w:rsidRDefault="000E32FB" w:rsidP="000E32FB">
            <w:pPr>
              <w:tabs>
                <w:tab w:val="left" w:pos="1134"/>
                <w:tab w:val="left" w:pos="1560"/>
                <w:tab w:val="left" w:pos="1985"/>
                <w:tab w:val="left" w:pos="3686"/>
                <w:tab w:val="left" w:pos="4395"/>
                <w:tab w:val="left" w:pos="4678"/>
              </w:tabs>
              <w:suppressAutoHyphens/>
              <w:spacing w:before="20" w:after="20"/>
              <w:jc w:val="right"/>
              <w:rPr>
                <w:rFonts w:ascii="Times New Roman" w:hAnsi="Times New Roman" w:cs="Times New Roman"/>
                <w:color w:val="auto"/>
                <w:sz w:val="12"/>
                <w:szCs w:val="12"/>
                <w:lang w:val="pt-BR" w:eastAsia="pt-BR" w:bidi="ar-SA"/>
              </w:rPr>
            </w:pPr>
            <w:r w:rsidRPr="00A4393B">
              <w:rPr>
                <w:rFonts w:ascii="Times New Roman" w:hAnsi="Times New Roman"/>
                <w:color w:val="auto"/>
                <w:sz w:val="12"/>
                <w:szCs w:val="12"/>
                <w:lang w:eastAsia="pt-BR"/>
              </w:rPr>
              <w:t>36.400.743,76</w:t>
            </w:r>
          </w:p>
        </w:tc>
        <w:tc>
          <w:tcPr>
            <w:tcW w:w="1134" w:type="dxa"/>
            <w:shd w:val="clear" w:color="auto" w:fill="CCECFF"/>
            <w:tcMar>
              <w:left w:w="28" w:type="dxa"/>
              <w:right w:w="170" w:type="dxa"/>
            </w:tcMar>
            <w:vAlign w:val="center"/>
          </w:tcPr>
          <w:p w14:paraId="2A07BA31" w14:textId="22265556" w:rsidR="000E32FB" w:rsidRPr="00A4393B" w:rsidRDefault="000E32FB" w:rsidP="000E32FB">
            <w:pPr>
              <w:tabs>
                <w:tab w:val="left" w:pos="1134"/>
                <w:tab w:val="left" w:pos="1560"/>
                <w:tab w:val="left" w:pos="1985"/>
                <w:tab w:val="left" w:pos="3686"/>
                <w:tab w:val="left" w:pos="4395"/>
                <w:tab w:val="left" w:pos="4678"/>
              </w:tabs>
              <w:suppressAutoHyphens/>
              <w:spacing w:before="20" w:after="20"/>
              <w:jc w:val="right"/>
              <w:rPr>
                <w:rFonts w:ascii="Times New Roman" w:hAnsi="Times New Roman" w:cs="Times New Roman"/>
                <w:color w:val="auto"/>
                <w:sz w:val="12"/>
                <w:szCs w:val="12"/>
                <w:lang w:val="pt-BR" w:eastAsia="pt-BR" w:bidi="ar-SA"/>
              </w:rPr>
            </w:pPr>
            <w:r w:rsidRPr="00A4393B">
              <w:rPr>
                <w:rFonts w:ascii="Times New Roman" w:hAnsi="Times New Roman"/>
                <w:color w:val="auto"/>
                <w:sz w:val="12"/>
                <w:szCs w:val="12"/>
                <w:lang w:eastAsia="pt-BR"/>
              </w:rPr>
              <w:t>-</w:t>
            </w:r>
          </w:p>
        </w:tc>
        <w:tc>
          <w:tcPr>
            <w:tcW w:w="1223" w:type="dxa"/>
            <w:shd w:val="clear" w:color="auto" w:fill="CCECFF"/>
            <w:tcMar>
              <w:left w:w="28" w:type="dxa"/>
              <w:right w:w="113" w:type="dxa"/>
            </w:tcMar>
            <w:vAlign w:val="center"/>
          </w:tcPr>
          <w:p w14:paraId="057EB6FB" w14:textId="49BF466D" w:rsidR="000E32FB" w:rsidRPr="00A4393B" w:rsidRDefault="000E32FB" w:rsidP="000E32FB">
            <w:pPr>
              <w:tabs>
                <w:tab w:val="left" w:pos="1134"/>
                <w:tab w:val="left" w:pos="1560"/>
                <w:tab w:val="left" w:pos="1985"/>
                <w:tab w:val="left" w:pos="3686"/>
                <w:tab w:val="left" w:pos="4395"/>
                <w:tab w:val="left" w:pos="4678"/>
              </w:tabs>
              <w:suppressAutoHyphens/>
              <w:spacing w:before="20" w:after="20"/>
              <w:jc w:val="right"/>
              <w:rPr>
                <w:rFonts w:ascii="Times New Roman" w:hAnsi="Times New Roman" w:cs="Times New Roman"/>
                <w:color w:val="auto"/>
                <w:sz w:val="12"/>
                <w:szCs w:val="12"/>
                <w:lang w:val="pt-BR" w:eastAsia="pt-BR" w:bidi="ar-SA"/>
              </w:rPr>
            </w:pPr>
            <w:r w:rsidRPr="00A4393B">
              <w:rPr>
                <w:rFonts w:ascii="Times New Roman" w:hAnsi="Times New Roman"/>
                <w:color w:val="auto"/>
                <w:sz w:val="12"/>
                <w:szCs w:val="12"/>
                <w:lang w:eastAsia="pt-BR"/>
              </w:rPr>
              <w:t>36.400.743,76</w:t>
            </w:r>
          </w:p>
        </w:tc>
      </w:tr>
    </w:tbl>
    <w:p w14:paraId="7F5E9511" w14:textId="2BB83A9B" w:rsidR="00D458BE" w:rsidRDefault="00D458BE" w:rsidP="006B34DE">
      <w:pPr>
        <w:ind w:firstLine="1416"/>
        <w:jc w:val="both"/>
        <w:rPr>
          <w:rFonts w:ascii="Times New Roman" w:hAnsi="Times New Roman" w:cs="Times New Roman"/>
          <w:color w:val="auto"/>
          <w:lang w:val="pt-BR" w:eastAsia="pt-BR" w:bidi="ar-SA"/>
        </w:rPr>
      </w:pPr>
    </w:p>
    <w:p w14:paraId="55AD06E7" w14:textId="69EEA767" w:rsidR="007D01BA" w:rsidRDefault="007D01BA" w:rsidP="006B34DE">
      <w:pPr>
        <w:ind w:firstLine="1416"/>
        <w:jc w:val="both"/>
        <w:rPr>
          <w:rFonts w:ascii="Times New Roman" w:hAnsi="Times New Roman" w:cs="Times New Roman"/>
          <w:color w:val="auto"/>
          <w:lang w:val="pt-BR" w:eastAsia="pt-BR" w:bidi="ar-SA"/>
        </w:rPr>
      </w:pPr>
    </w:p>
    <w:p w14:paraId="0399124F" w14:textId="77777777" w:rsidR="007D01BA" w:rsidRPr="00A4393B" w:rsidRDefault="007D01BA" w:rsidP="006B34DE">
      <w:pPr>
        <w:ind w:firstLine="1416"/>
        <w:jc w:val="both"/>
        <w:rPr>
          <w:rFonts w:ascii="Times New Roman" w:hAnsi="Times New Roman" w:cs="Times New Roman"/>
          <w:color w:val="auto"/>
          <w:lang w:val="pt-BR" w:eastAsia="pt-BR" w:bidi="ar-SA"/>
        </w:rPr>
      </w:pPr>
    </w:p>
    <w:p w14:paraId="01BC2810" w14:textId="77777777" w:rsidR="00D458BE" w:rsidRPr="00A4393B" w:rsidRDefault="00D458BE" w:rsidP="00D458BE">
      <w:pPr>
        <w:ind w:firstLine="1416"/>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As despesas com pessoal atingiram neste trimestre a soma de R$ 209.695.902,82 e no mesmo trimestre de 2020 R$ 210.657.201,72.   </w:t>
      </w:r>
    </w:p>
    <w:p w14:paraId="2A59ADE1" w14:textId="77777777" w:rsidR="00D458BE" w:rsidRPr="00A4393B" w:rsidRDefault="00D458BE" w:rsidP="00D458BE">
      <w:pPr>
        <w:ind w:firstLine="1416"/>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Considerando-se que o Acordo Coletivo de Trabalho firmado para o período de 2018 a 2020 continua vigente, apontam os valores evidenciados na tabela acima (subitem 22.1 – Pessoal) que não se verificam acréscimos significativos nas verbas de pessoal, exceto para a rubrica salários e ordenados, cujo crescimento está impactado pelas provisões para férias e indenizações trabalhistas. </w:t>
      </w:r>
    </w:p>
    <w:p w14:paraId="4D704FD4" w14:textId="558CF509" w:rsidR="00D458BE" w:rsidRPr="00A4393B" w:rsidRDefault="00D458BE" w:rsidP="00D458BE">
      <w:pPr>
        <w:ind w:firstLine="1416"/>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A redução de R$ 961.298,90 ocorrida no período comparativo, entre outros, resulta da provisão para férias (em 2021 reversão de R$ 8.278.101,58 e em 2020 reversão de R$ 21.435.686,05); pagamento de sentenças judiciais R$ 4.335.631,73 e do decréscimo de indenizações trabalhistas (R$ 19.331.374,49).</w:t>
      </w:r>
    </w:p>
    <w:p w14:paraId="46B4B50B" w14:textId="226005CA" w:rsidR="00D458BE" w:rsidRDefault="00D458BE" w:rsidP="000E546E">
      <w:pPr>
        <w:tabs>
          <w:tab w:val="left" w:pos="1701"/>
          <w:tab w:val="left" w:pos="1843"/>
          <w:tab w:val="left" w:pos="2268"/>
        </w:tabs>
        <w:suppressAutoHyphens/>
        <w:ind w:firstLine="1418"/>
        <w:jc w:val="both"/>
        <w:rPr>
          <w:rFonts w:ascii="Times New Roman" w:hAnsi="Times New Roman" w:cs="Times New Roman"/>
          <w:color w:val="auto"/>
          <w:lang w:val="pt-BR" w:eastAsia="pt-BR" w:bidi="ar-SA"/>
        </w:rPr>
      </w:pPr>
    </w:p>
    <w:p w14:paraId="0B66BEB1" w14:textId="19A4148A" w:rsidR="000E546E" w:rsidRPr="00A4393B" w:rsidRDefault="000E546E" w:rsidP="000E546E">
      <w:pPr>
        <w:tabs>
          <w:tab w:val="left" w:pos="1701"/>
          <w:tab w:val="left" w:pos="1843"/>
          <w:tab w:val="left" w:pos="2268"/>
        </w:tabs>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lastRenderedPageBreak/>
        <w:t xml:space="preserve">22.2 </w:t>
      </w:r>
      <w:r w:rsidRPr="00A4393B">
        <w:rPr>
          <w:rFonts w:ascii="Times New Roman" w:hAnsi="Times New Roman" w:cs="Times New Roman"/>
          <w:color w:val="auto"/>
          <w:lang w:val="pt-BR" w:eastAsia="en-US" w:bidi="ar-SA"/>
        </w:rPr>
        <w:t>–</w:t>
      </w:r>
      <w:r w:rsidRPr="00A4393B">
        <w:rPr>
          <w:rFonts w:ascii="Times New Roman" w:hAnsi="Times New Roman" w:cs="Times New Roman"/>
          <w:b/>
          <w:color w:val="auto"/>
          <w:lang w:val="pt-BR" w:eastAsia="pt-BR" w:bidi="ar-SA"/>
        </w:rPr>
        <w:t xml:space="preserve"> </w:t>
      </w:r>
      <w:r w:rsidRPr="00A4393B">
        <w:rPr>
          <w:rFonts w:ascii="Times New Roman" w:hAnsi="Times New Roman" w:cs="Times New Roman"/>
          <w:color w:val="auto"/>
          <w:lang w:val="pt-BR" w:eastAsia="pt-BR" w:bidi="ar-SA"/>
        </w:rPr>
        <w:t>Serviços de Terceiros</w:t>
      </w:r>
    </w:p>
    <w:p w14:paraId="6124F1FC" w14:textId="77777777" w:rsidR="006B34DE" w:rsidRPr="00A4393B" w:rsidRDefault="006B34DE" w:rsidP="006B34DE">
      <w:pPr>
        <w:tabs>
          <w:tab w:val="left" w:pos="1701"/>
          <w:tab w:val="left" w:pos="1843"/>
          <w:tab w:val="left" w:pos="2268"/>
        </w:tabs>
        <w:suppressAutoHyphens/>
        <w:ind w:firstLine="1418"/>
        <w:jc w:val="both"/>
        <w:rPr>
          <w:rFonts w:ascii="Times New Roman" w:hAnsi="Times New Roman" w:cs="Times New Roman"/>
          <w:color w:val="auto"/>
          <w:lang w:val="pt-BR" w:eastAsia="pt-BR" w:bidi="ar-SA"/>
        </w:rPr>
      </w:pPr>
    </w:p>
    <w:p w14:paraId="61643134" w14:textId="77777777" w:rsidR="006B34DE" w:rsidRPr="00A4393B" w:rsidRDefault="006B34DE" w:rsidP="00D729F8">
      <w:pPr>
        <w:tabs>
          <w:tab w:val="left" w:pos="1134"/>
          <w:tab w:val="left" w:pos="1701"/>
          <w:tab w:val="left" w:pos="1843"/>
          <w:tab w:val="left" w:pos="8080"/>
        </w:tabs>
        <w:suppressAutoHyphens/>
        <w:ind w:right="140"/>
        <w:jc w:val="right"/>
        <w:rPr>
          <w:rFonts w:ascii="Times New Roman" w:hAnsi="Times New Roman" w:cs="Times New Roman"/>
          <w:color w:val="auto"/>
          <w:sz w:val="14"/>
          <w:szCs w:val="14"/>
          <w:lang w:val="pt-BR" w:eastAsia="pt-BR" w:bidi="ar-SA"/>
        </w:rPr>
      </w:pPr>
      <w:r w:rsidRPr="00A4393B">
        <w:rPr>
          <w:rFonts w:ascii="Times New Roman" w:hAnsi="Times New Roman" w:cs="Times New Roman"/>
          <w:color w:val="auto"/>
          <w:sz w:val="14"/>
          <w:szCs w:val="14"/>
          <w:lang w:val="pt-BR" w:eastAsia="pt-BR" w:bidi="ar-SA"/>
        </w:rPr>
        <w:t>Em R$ 1,00</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134"/>
        <w:gridCol w:w="1134"/>
        <w:gridCol w:w="992"/>
        <w:gridCol w:w="1134"/>
        <w:gridCol w:w="1134"/>
        <w:gridCol w:w="1134"/>
      </w:tblGrid>
      <w:tr w:rsidR="00A4393B" w:rsidRPr="00A4393B" w14:paraId="11354D1B" w14:textId="77777777" w:rsidTr="007D01BA">
        <w:trPr>
          <w:trHeight w:val="284"/>
          <w:jc w:val="center"/>
        </w:trPr>
        <w:tc>
          <w:tcPr>
            <w:tcW w:w="1668" w:type="dxa"/>
            <w:vMerge w:val="restart"/>
            <w:shd w:val="clear" w:color="auto" w:fill="CCECFF"/>
            <w:vAlign w:val="center"/>
          </w:tcPr>
          <w:p w14:paraId="5BC07DDE" w14:textId="77777777" w:rsidR="000E32FB" w:rsidRPr="00A4393B" w:rsidRDefault="000E32FB" w:rsidP="000E32FB">
            <w:pPr>
              <w:tabs>
                <w:tab w:val="left" w:pos="1134"/>
                <w:tab w:val="left" w:pos="1560"/>
                <w:tab w:val="left" w:pos="1985"/>
                <w:tab w:val="left" w:pos="3686"/>
                <w:tab w:val="left" w:pos="4395"/>
                <w:tab w:val="left" w:pos="4678"/>
              </w:tabs>
              <w:suppressAutoHyphens/>
              <w:spacing w:line="360" w:lineRule="auto"/>
              <w:jc w:val="center"/>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Rubrica</w:t>
            </w:r>
          </w:p>
        </w:tc>
        <w:tc>
          <w:tcPr>
            <w:tcW w:w="3260" w:type="dxa"/>
            <w:gridSpan w:val="3"/>
            <w:shd w:val="clear" w:color="auto" w:fill="CCECFF"/>
            <w:vAlign w:val="center"/>
          </w:tcPr>
          <w:p w14:paraId="02A98FA9" w14:textId="552CD36F" w:rsidR="000E32FB" w:rsidRPr="00A4393B" w:rsidRDefault="000E32FB" w:rsidP="000E32FB">
            <w:pPr>
              <w:tabs>
                <w:tab w:val="left" w:pos="1134"/>
                <w:tab w:val="left" w:pos="1560"/>
                <w:tab w:val="left" w:pos="1985"/>
                <w:tab w:val="left" w:pos="3686"/>
                <w:tab w:val="left" w:pos="4395"/>
                <w:tab w:val="left" w:pos="4678"/>
              </w:tabs>
              <w:suppressAutoHyphens/>
              <w:spacing w:line="360" w:lineRule="auto"/>
              <w:jc w:val="center"/>
              <w:rPr>
                <w:rFonts w:ascii="Times New Roman" w:hAnsi="Times New Roman" w:cs="Times New Roman"/>
                <w:bCs/>
                <w:color w:val="auto"/>
                <w:sz w:val="12"/>
                <w:szCs w:val="12"/>
                <w:lang w:val="pt-BR" w:eastAsia="pt-BR" w:bidi="ar-SA"/>
              </w:rPr>
            </w:pPr>
            <w:r w:rsidRPr="00A4393B">
              <w:rPr>
                <w:rFonts w:ascii="Times New Roman" w:hAnsi="Times New Roman"/>
                <w:b/>
                <w:color w:val="auto"/>
                <w:sz w:val="12"/>
                <w:szCs w:val="12"/>
                <w:lang w:eastAsia="pt-BR"/>
              </w:rPr>
              <w:t>3</w:t>
            </w:r>
            <w:r w:rsidR="000F5E1D" w:rsidRPr="00A4393B">
              <w:rPr>
                <w:rFonts w:ascii="Times New Roman" w:hAnsi="Times New Roman"/>
                <w:b/>
                <w:color w:val="auto"/>
                <w:sz w:val="12"/>
                <w:szCs w:val="12"/>
                <w:lang w:eastAsia="pt-BR"/>
              </w:rPr>
              <w:t>0</w:t>
            </w:r>
            <w:r w:rsidRPr="00A4393B">
              <w:rPr>
                <w:rFonts w:ascii="Times New Roman" w:hAnsi="Times New Roman"/>
                <w:b/>
                <w:color w:val="auto"/>
                <w:sz w:val="12"/>
                <w:szCs w:val="12"/>
                <w:lang w:eastAsia="pt-BR"/>
              </w:rPr>
              <w:t>/0</w:t>
            </w:r>
            <w:r w:rsidR="000F5E1D" w:rsidRPr="00A4393B">
              <w:rPr>
                <w:rFonts w:ascii="Times New Roman" w:hAnsi="Times New Roman"/>
                <w:b/>
                <w:color w:val="auto"/>
                <w:sz w:val="12"/>
                <w:szCs w:val="12"/>
                <w:lang w:eastAsia="pt-BR"/>
              </w:rPr>
              <w:t>6</w:t>
            </w:r>
            <w:r w:rsidRPr="00A4393B">
              <w:rPr>
                <w:rFonts w:ascii="Times New Roman" w:hAnsi="Times New Roman"/>
                <w:b/>
                <w:color w:val="auto"/>
                <w:sz w:val="12"/>
                <w:szCs w:val="12"/>
                <w:lang w:eastAsia="pt-BR"/>
              </w:rPr>
              <w:t>/2021</w:t>
            </w:r>
          </w:p>
        </w:tc>
        <w:tc>
          <w:tcPr>
            <w:tcW w:w="3402" w:type="dxa"/>
            <w:gridSpan w:val="3"/>
            <w:shd w:val="clear" w:color="auto" w:fill="CCECFF"/>
            <w:vAlign w:val="center"/>
          </w:tcPr>
          <w:p w14:paraId="3DF8E9FC" w14:textId="21398E88" w:rsidR="000E32FB" w:rsidRPr="00A4393B" w:rsidRDefault="000E32FB" w:rsidP="000E32FB">
            <w:pPr>
              <w:tabs>
                <w:tab w:val="left" w:pos="1134"/>
                <w:tab w:val="left" w:pos="1560"/>
                <w:tab w:val="left" w:pos="1985"/>
                <w:tab w:val="left" w:pos="3686"/>
                <w:tab w:val="left" w:pos="4395"/>
                <w:tab w:val="left" w:pos="4678"/>
              </w:tabs>
              <w:suppressAutoHyphens/>
              <w:spacing w:line="360" w:lineRule="auto"/>
              <w:jc w:val="center"/>
              <w:rPr>
                <w:rFonts w:ascii="Times New Roman" w:hAnsi="Times New Roman" w:cs="Times New Roman"/>
                <w:color w:val="auto"/>
                <w:sz w:val="12"/>
                <w:szCs w:val="12"/>
                <w:lang w:val="pt-BR" w:eastAsia="pt-BR" w:bidi="ar-SA"/>
              </w:rPr>
            </w:pPr>
            <w:r w:rsidRPr="00A4393B">
              <w:rPr>
                <w:rFonts w:ascii="Times New Roman" w:hAnsi="Times New Roman"/>
                <w:bCs/>
                <w:color w:val="auto"/>
                <w:sz w:val="12"/>
                <w:szCs w:val="12"/>
                <w:lang w:eastAsia="pt-BR"/>
              </w:rPr>
              <w:t>30/06/2020</w:t>
            </w:r>
          </w:p>
        </w:tc>
      </w:tr>
      <w:tr w:rsidR="00A4393B" w:rsidRPr="00A4393B" w14:paraId="19227DEB" w14:textId="77777777" w:rsidTr="007D01BA">
        <w:trPr>
          <w:trHeight w:val="284"/>
          <w:jc w:val="center"/>
        </w:trPr>
        <w:tc>
          <w:tcPr>
            <w:tcW w:w="1668" w:type="dxa"/>
            <w:vMerge/>
            <w:shd w:val="clear" w:color="auto" w:fill="CCECFF"/>
            <w:vAlign w:val="center"/>
          </w:tcPr>
          <w:p w14:paraId="44DBC625" w14:textId="77777777" w:rsidR="000E32FB" w:rsidRPr="00A4393B" w:rsidRDefault="000E32FB" w:rsidP="000E32FB">
            <w:pPr>
              <w:tabs>
                <w:tab w:val="left" w:pos="1134"/>
                <w:tab w:val="left" w:pos="1560"/>
                <w:tab w:val="left" w:pos="1985"/>
                <w:tab w:val="left" w:pos="3686"/>
                <w:tab w:val="left" w:pos="4395"/>
                <w:tab w:val="left" w:pos="4678"/>
              </w:tabs>
              <w:suppressAutoHyphens/>
              <w:spacing w:line="360" w:lineRule="auto"/>
              <w:rPr>
                <w:rFonts w:ascii="Times New Roman" w:hAnsi="Times New Roman" w:cs="Times New Roman"/>
                <w:color w:val="auto"/>
                <w:sz w:val="12"/>
                <w:szCs w:val="12"/>
                <w:lang w:val="pt-BR" w:eastAsia="pt-BR" w:bidi="ar-SA"/>
              </w:rPr>
            </w:pPr>
          </w:p>
        </w:tc>
        <w:tc>
          <w:tcPr>
            <w:tcW w:w="1134" w:type="dxa"/>
            <w:shd w:val="clear" w:color="auto" w:fill="CCECFF"/>
            <w:vAlign w:val="center"/>
          </w:tcPr>
          <w:p w14:paraId="3E4D6244" w14:textId="77777777" w:rsidR="000E32FB" w:rsidRPr="00A4393B" w:rsidRDefault="000E32FB" w:rsidP="000E32FB">
            <w:pPr>
              <w:tabs>
                <w:tab w:val="left" w:pos="1134"/>
                <w:tab w:val="left" w:pos="1560"/>
                <w:tab w:val="left" w:pos="1985"/>
                <w:tab w:val="left" w:pos="3686"/>
                <w:tab w:val="left" w:pos="4395"/>
                <w:tab w:val="left" w:pos="4678"/>
              </w:tabs>
              <w:suppressAutoHyphens/>
              <w:spacing w:line="360" w:lineRule="auto"/>
              <w:jc w:val="center"/>
              <w:rPr>
                <w:rFonts w:ascii="Times New Roman" w:hAnsi="Times New Roman" w:cs="Times New Roman"/>
                <w:color w:val="auto"/>
                <w:sz w:val="11"/>
                <w:szCs w:val="11"/>
                <w:lang w:val="pt-BR" w:eastAsia="pt-BR" w:bidi="ar-SA"/>
              </w:rPr>
            </w:pPr>
            <w:r w:rsidRPr="00A4393B">
              <w:rPr>
                <w:rFonts w:ascii="Times New Roman" w:hAnsi="Times New Roman" w:cs="Times New Roman"/>
                <w:color w:val="auto"/>
                <w:sz w:val="11"/>
                <w:szCs w:val="11"/>
                <w:lang w:val="pt-BR" w:eastAsia="pt-BR" w:bidi="ar-SA"/>
              </w:rPr>
              <w:t>Despesa Total</w:t>
            </w:r>
          </w:p>
        </w:tc>
        <w:tc>
          <w:tcPr>
            <w:tcW w:w="1134" w:type="dxa"/>
            <w:shd w:val="clear" w:color="auto" w:fill="CCECFF"/>
            <w:vAlign w:val="center"/>
          </w:tcPr>
          <w:p w14:paraId="680B90EC" w14:textId="77777777" w:rsidR="000E32FB" w:rsidRPr="00A4393B" w:rsidRDefault="000E32FB" w:rsidP="000E32FB">
            <w:pPr>
              <w:tabs>
                <w:tab w:val="left" w:pos="1134"/>
                <w:tab w:val="left" w:pos="1560"/>
                <w:tab w:val="left" w:pos="1985"/>
                <w:tab w:val="left" w:pos="3686"/>
                <w:tab w:val="left" w:pos="4395"/>
                <w:tab w:val="left" w:pos="4678"/>
              </w:tabs>
              <w:suppressAutoHyphens/>
              <w:spacing w:line="360" w:lineRule="auto"/>
              <w:jc w:val="center"/>
              <w:rPr>
                <w:rFonts w:ascii="Times New Roman" w:hAnsi="Times New Roman"/>
                <w:color w:val="auto"/>
                <w:sz w:val="11"/>
                <w:szCs w:val="11"/>
                <w:lang w:eastAsia="pt-BR"/>
              </w:rPr>
            </w:pPr>
            <w:r w:rsidRPr="00A4393B">
              <w:rPr>
                <w:rFonts w:ascii="Times New Roman" w:hAnsi="Times New Roman"/>
                <w:color w:val="auto"/>
                <w:sz w:val="11"/>
                <w:szCs w:val="11"/>
                <w:lang w:eastAsia="pt-BR"/>
              </w:rPr>
              <w:t>Custo dos Serv.</w:t>
            </w:r>
          </w:p>
          <w:p w14:paraId="1EC3A28D" w14:textId="77777777" w:rsidR="000E32FB" w:rsidRPr="00A4393B" w:rsidRDefault="000E32FB" w:rsidP="000E32FB">
            <w:pPr>
              <w:tabs>
                <w:tab w:val="left" w:pos="1134"/>
                <w:tab w:val="left" w:pos="1560"/>
                <w:tab w:val="left" w:pos="1985"/>
                <w:tab w:val="left" w:pos="3686"/>
                <w:tab w:val="left" w:pos="4395"/>
                <w:tab w:val="left" w:pos="4678"/>
              </w:tabs>
              <w:suppressAutoHyphens/>
              <w:spacing w:line="360" w:lineRule="auto"/>
              <w:jc w:val="center"/>
              <w:rPr>
                <w:rFonts w:ascii="Times New Roman" w:hAnsi="Times New Roman"/>
                <w:color w:val="auto"/>
                <w:sz w:val="11"/>
                <w:szCs w:val="11"/>
                <w:lang w:eastAsia="pt-BR"/>
              </w:rPr>
            </w:pPr>
            <w:r w:rsidRPr="00A4393B">
              <w:rPr>
                <w:rFonts w:ascii="Times New Roman" w:hAnsi="Times New Roman"/>
                <w:color w:val="auto"/>
                <w:sz w:val="11"/>
                <w:szCs w:val="11"/>
                <w:lang w:eastAsia="pt-BR"/>
              </w:rPr>
              <w:t xml:space="preserve">. </w:t>
            </w:r>
            <w:proofErr w:type="spellStart"/>
            <w:r w:rsidRPr="00A4393B">
              <w:rPr>
                <w:rFonts w:ascii="Times New Roman" w:hAnsi="Times New Roman"/>
                <w:color w:val="auto"/>
                <w:sz w:val="11"/>
                <w:szCs w:val="11"/>
                <w:lang w:eastAsia="pt-BR"/>
              </w:rPr>
              <w:t>Prestados</w:t>
            </w:r>
            <w:proofErr w:type="spellEnd"/>
          </w:p>
          <w:p w14:paraId="0EB6C490" w14:textId="523FB584" w:rsidR="000E32FB" w:rsidRPr="00A4393B" w:rsidRDefault="000E32FB" w:rsidP="000E32FB">
            <w:pPr>
              <w:tabs>
                <w:tab w:val="left" w:pos="1134"/>
                <w:tab w:val="left" w:pos="1560"/>
                <w:tab w:val="left" w:pos="1985"/>
                <w:tab w:val="left" w:pos="3686"/>
                <w:tab w:val="left" w:pos="4395"/>
                <w:tab w:val="left" w:pos="4678"/>
              </w:tabs>
              <w:suppressAutoHyphens/>
              <w:spacing w:line="360" w:lineRule="auto"/>
              <w:jc w:val="center"/>
              <w:rPr>
                <w:rFonts w:ascii="Times New Roman" w:hAnsi="Times New Roman" w:cs="Times New Roman"/>
                <w:color w:val="auto"/>
                <w:sz w:val="11"/>
                <w:szCs w:val="11"/>
                <w:lang w:val="pt-BR" w:eastAsia="pt-BR" w:bidi="ar-SA"/>
              </w:rPr>
            </w:pPr>
            <w:r w:rsidRPr="00A4393B">
              <w:rPr>
                <w:rFonts w:ascii="Times New Roman" w:hAnsi="Times New Roman"/>
                <w:color w:val="auto"/>
                <w:sz w:val="11"/>
                <w:szCs w:val="11"/>
                <w:lang w:eastAsia="pt-BR"/>
              </w:rPr>
              <w:t>CSP</w:t>
            </w:r>
          </w:p>
        </w:tc>
        <w:tc>
          <w:tcPr>
            <w:tcW w:w="992" w:type="dxa"/>
            <w:shd w:val="clear" w:color="auto" w:fill="CCECFF"/>
            <w:vAlign w:val="center"/>
          </w:tcPr>
          <w:p w14:paraId="149F8648" w14:textId="77777777" w:rsidR="000E32FB" w:rsidRPr="00A4393B" w:rsidRDefault="000E32FB" w:rsidP="000E32FB">
            <w:pPr>
              <w:tabs>
                <w:tab w:val="left" w:pos="1134"/>
                <w:tab w:val="left" w:pos="1560"/>
                <w:tab w:val="left" w:pos="1985"/>
                <w:tab w:val="left" w:pos="3686"/>
                <w:tab w:val="left" w:pos="4395"/>
                <w:tab w:val="left" w:pos="4678"/>
              </w:tabs>
              <w:suppressAutoHyphens/>
              <w:spacing w:line="360" w:lineRule="auto"/>
              <w:jc w:val="center"/>
              <w:rPr>
                <w:rFonts w:ascii="Times New Roman" w:hAnsi="Times New Roman" w:cs="Times New Roman"/>
                <w:color w:val="auto"/>
                <w:sz w:val="11"/>
                <w:szCs w:val="11"/>
                <w:lang w:val="pt-BR" w:eastAsia="pt-BR" w:bidi="ar-SA"/>
              </w:rPr>
            </w:pPr>
            <w:r w:rsidRPr="00A4393B">
              <w:rPr>
                <w:rFonts w:ascii="Times New Roman" w:hAnsi="Times New Roman" w:cs="Times New Roman"/>
                <w:color w:val="auto"/>
                <w:sz w:val="11"/>
                <w:szCs w:val="11"/>
                <w:lang w:val="pt-BR" w:eastAsia="pt-BR" w:bidi="ar-SA"/>
              </w:rPr>
              <w:t>Despesa Após CSP</w:t>
            </w:r>
          </w:p>
        </w:tc>
        <w:tc>
          <w:tcPr>
            <w:tcW w:w="1134" w:type="dxa"/>
            <w:shd w:val="clear" w:color="auto" w:fill="CCECFF"/>
            <w:vAlign w:val="center"/>
          </w:tcPr>
          <w:p w14:paraId="46EF33F3" w14:textId="77777777" w:rsidR="000E32FB" w:rsidRPr="00A4393B" w:rsidRDefault="000E32FB" w:rsidP="000E32FB">
            <w:pPr>
              <w:tabs>
                <w:tab w:val="left" w:pos="1134"/>
                <w:tab w:val="left" w:pos="1560"/>
                <w:tab w:val="left" w:pos="1985"/>
                <w:tab w:val="left" w:pos="3686"/>
                <w:tab w:val="left" w:pos="4395"/>
                <w:tab w:val="left" w:pos="4678"/>
              </w:tabs>
              <w:suppressAutoHyphens/>
              <w:spacing w:line="360" w:lineRule="auto"/>
              <w:jc w:val="center"/>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Despesa Total</w:t>
            </w:r>
          </w:p>
        </w:tc>
        <w:tc>
          <w:tcPr>
            <w:tcW w:w="1134" w:type="dxa"/>
            <w:shd w:val="clear" w:color="auto" w:fill="CCECFF"/>
            <w:vAlign w:val="center"/>
          </w:tcPr>
          <w:p w14:paraId="61A8C92B" w14:textId="77777777" w:rsidR="000E32FB" w:rsidRPr="00A4393B" w:rsidRDefault="000E32FB" w:rsidP="000E32FB">
            <w:pPr>
              <w:tabs>
                <w:tab w:val="left" w:pos="1134"/>
                <w:tab w:val="left" w:pos="1560"/>
                <w:tab w:val="left" w:pos="1985"/>
                <w:tab w:val="left" w:pos="3686"/>
                <w:tab w:val="left" w:pos="4395"/>
                <w:tab w:val="left" w:pos="4678"/>
              </w:tabs>
              <w:suppressAutoHyphens/>
              <w:spacing w:line="360" w:lineRule="auto"/>
              <w:jc w:val="center"/>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Custo dos Serv. Prestados</w:t>
            </w:r>
          </w:p>
          <w:p w14:paraId="233A52EF" w14:textId="77777777" w:rsidR="000E32FB" w:rsidRPr="00A4393B" w:rsidRDefault="000E32FB" w:rsidP="000E32FB">
            <w:pPr>
              <w:tabs>
                <w:tab w:val="left" w:pos="1134"/>
                <w:tab w:val="left" w:pos="1560"/>
                <w:tab w:val="left" w:pos="1985"/>
                <w:tab w:val="left" w:pos="3686"/>
                <w:tab w:val="left" w:pos="4395"/>
                <w:tab w:val="left" w:pos="4678"/>
              </w:tabs>
              <w:suppressAutoHyphens/>
              <w:spacing w:line="360" w:lineRule="auto"/>
              <w:jc w:val="center"/>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CSP</w:t>
            </w:r>
          </w:p>
        </w:tc>
        <w:tc>
          <w:tcPr>
            <w:tcW w:w="1134" w:type="dxa"/>
            <w:shd w:val="clear" w:color="auto" w:fill="CCECFF"/>
            <w:vAlign w:val="center"/>
          </w:tcPr>
          <w:p w14:paraId="0F8C6C46" w14:textId="77777777" w:rsidR="000E32FB" w:rsidRPr="00A4393B" w:rsidRDefault="000E32FB" w:rsidP="000E32FB">
            <w:pPr>
              <w:tabs>
                <w:tab w:val="left" w:pos="1134"/>
                <w:tab w:val="left" w:pos="1560"/>
                <w:tab w:val="left" w:pos="1985"/>
                <w:tab w:val="left" w:pos="3686"/>
                <w:tab w:val="left" w:pos="4395"/>
                <w:tab w:val="left" w:pos="4678"/>
              </w:tabs>
              <w:suppressAutoHyphens/>
              <w:spacing w:line="360" w:lineRule="auto"/>
              <w:jc w:val="center"/>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Despesa Após CSP</w:t>
            </w:r>
          </w:p>
        </w:tc>
      </w:tr>
      <w:tr w:rsidR="00A4393B" w:rsidRPr="00A4393B" w14:paraId="579CC670" w14:textId="77777777" w:rsidTr="007D01BA">
        <w:trPr>
          <w:trHeight w:val="284"/>
          <w:jc w:val="center"/>
        </w:trPr>
        <w:tc>
          <w:tcPr>
            <w:tcW w:w="1668" w:type="dxa"/>
            <w:shd w:val="clear" w:color="auto" w:fill="CCECFF"/>
            <w:tcMar>
              <w:left w:w="28" w:type="dxa"/>
              <w:right w:w="28" w:type="dxa"/>
            </w:tcMar>
            <w:vAlign w:val="center"/>
          </w:tcPr>
          <w:p w14:paraId="5B455498" w14:textId="77777777" w:rsidR="000E32FB" w:rsidRPr="00A4393B" w:rsidRDefault="000E32FB" w:rsidP="000E32FB">
            <w:pPr>
              <w:tabs>
                <w:tab w:val="left" w:pos="1134"/>
                <w:tab w:val="left" w:pos="1560"/>
                <w:tab w:val="left" w:pos="1985"/>
                <w:tab w:val="left" w:pos="3686"/>
                <w:tab w:val="left" w:pos="4395"/>
                <w:tab w:val="left" w:pos="4678"/>
              </w:tabs>
              <w:suppressAutoHyphens/>
              <w:spacing w:line="360" w:lineRule="auto"/>
              <w:rPr>
                <w:rFonts w:ascii="Times New Roman" w:hAnsi="Times New Roman" w:cs="Times New Roman"/>
                <w:b/>
                <w:color w:val="auto"/>
                <w:sz w:val="11"/>
                <w:szCs w:val="11"/>
                <w:lang w:val="pt-BR" w:eastAsia="pt-BR" w:bidi="ar-SA"/>
              </w:rPr>
            </w:pPr>
            <w:r w:rsidRPr="00A4393B">
              <w:rPr>
                <w:rFonts w:ascii="Times New Roman" w:hAnsi="Times New Roman" w:cs="Times New Roman"/>
                <w:b/>
                <w:color w:val="auto"/>
                <w:sz w:val="11"/>
                <w:szCs w:val="11"/>
                <w:lang w:val="pt-BR" w:eastAsia="pt-BR" w:bidi="ar-SA"/>
              </w:rPr>
              <w:t>Serviços de Terceiros</w:t>
            </w:r>
          </w:p>
        </w:tc>
        <w:tc>
          <w:tcPr>
            <w:tcW w:w="1134" w:type="dxa"/>
            <w:shd w:val="clear" w:color="auto" w:fill="CCECFF"/>
            <w:tcMar>
              <w:left w:w="28" w:type="dxa"/>
              <w:right w:w="85" w:type="dxa"/>
            </w:tcMar>
            <w:vAlign w:val="center"/>
          </w:tcPr>
          <w:p w14:paraId="0DCB3C37" w14:textId="46332822" w:rsidR="000E32FB" w:rsidRPr="00A4393B" w:rsidRDefault="004B7816" w:rsidP="000E32FB">
            <w:pPr>
              <w:tabs>
                <w:tab w:val="left" w:pos="1134"/>
                <w:tab w:val="left" w:pos="1560"/>
                <w:tab w:val="left" w:pos="1985"/>
                <w:tab w:val="left" w:pos="3686"/>
                <w:tab w:val="left" w:pos="4395"/>
                <w:tab w:val="left" w:pos="4678"/>
              </w:tabs>
              <w:suppressAutoHyphens/>
              <w:spacing w:line="360" w:lineRule="auto"/>
              <w:jc w:val="right"/>
              <w:rPr>
                <w:rFonts w:ascii="Times New Roman" w:hAnsi="Times New Roman" w:cs="Times New Roman"/>
                <w:b/>
                <w:color w:val="auto"/>
                <w:sz w:val="11"/>
                <w:szCs w:val="11"/>
                <w:lang w:val="pt-BR" w:eastAsia="pt-BR" w:bidi="ar-SA"/>
              </w:rPr>
            </w:pPr>
            <w:r w:rsidRPr="00A4393B">
              <w:rPr>
                <w:rFonts w:ascii="Times New Roman" w:hAnsi="Times New Roman" w:cs="Times New Roman"/>
                <w:b/>
                <w:color w:val="auto"/>
                <w:sz w:val="11"/>
                <w:szCs w:val="11"/>
                <w:lang w:val="pt-BR" w:eastAsia="pt-BR" w:bidi="ar-SA"/>
              </w:rPr>
              <w:t>53.150.122,28</w:t>
            </w:r>
          </w:p>
        </w:tc>
        <w:tc>
          <w:tcPr>
            <w:tcW w:w="1134" w:type="dxa"/>
            <w:shd w:val="clear" w:color="auto" w:fill="CCECFF"/>
            <w:tcMar>
              <w:left w:w="28" w:type="dxa"/>
              <w:right w:w="85" w:type="dxa"/>
            </w:tcMar>
            <w:vAlign w:val="center"/>
          </w:tcPr>
          <w:p w14:paraId="48D1BA29" w14:textId="7E1FB26B" w:rsidR="000E32FB" w:rsidRPr="00A4393B" w:rsidRDefault="000E32FB" w:rsidP="000E32FB">
            <w:pPr>
              <w:tabs>
                <w:tab w:val="left" w:pos="1134"/>
                <w:tab w:val="left" w:pos="1560"/>
                <w:tab w:val="left" w:pos="1985"/>
                <w:tab w:val="left" w:pos="3686"/>
                <w:tab w:val="left" w:pos="4395"/>
                <w:tab w:val="left" w:pos="4678"/>
              </w:tabs>
              <w:suppressAutoHyphens/>
              <w:spacing w:line="360" w:lineRule="auto"/>
              <w:jc w:val="right"/>
              <w:rPr>
                <w:rFonts w:ascii="Times New Roman" w:hAnsi="Times New Roman" w:cs="Times New Roman"/>
                <w:b/>
                <w:color w:val="auto"/>
                <w:sz w:val="11"/>
                <w:szCs w:val="11"/>
                <w:lang w:val="pt-BR" w:eastAsia="pt-BR" w:bidi="ar-SA"/>
              </w:rPr>
            </w:pPr>
            <w:r w:rsidRPr="00A4393B">
              <w:rPr>
                <w:rFonts w:ascii="Times New Roman" w:hAnsi="Times New Roman" w:cs="Times New Roman"/>
                <w:b/>
                <w:color w:val="auto"/>
                <w:sz w:val="11"/>
                <w:szCs w:val="11"/>
                <w:lang w:val="pt-BR" w:eastAsia="pt-BR" w:bidi="ar-SA"/>
              </w:rPr>
              <w:t>(</w:t>
            </w:r>
            <w:r w:rsidR="000F5E1D" w:rsidRPr="00A4393B">
              <w:rPr>
                <w:rFonts w:ascii="Times New Roman" w:hAnsi="Times New Roman" w:cs="Times New Roman"/>
                <w:b/>
                <w:color w:val="auto"/>
                <w:sz w:val="11"/>
                <w:szCs w:val="11"/>
                <w:lang w:val="pt-BR" w:eastAsia="pt-BR" w:bidi="ar-SA"/>
              </w:rPr>
              <w:t>38.711.323,67</w:t>
            </w:r>
            <w:r w:rsidRPr="00A4393B">
              <w:rPr>
                <w:rFonts w:ascii="Times New Roman" w:hAnsi="Times New Roman" w:cs="Times New Roman"/>
                <w:b/>
                <w:color w:val="auto"/>
                <w:sz w:val="11"/>
                <w:szCs w:val="11"/>
                <w:lang w:val="pt-BR" w:eastAsia="pt-BR" w:bidi="ar-SA"/>
              </w:rPr>
              <w:t>)</w:t>
            </w:r>
          </w:p>
        </w:tc>
        <w:tc>
          <w:tcPr>
            <w:tcW w:w="992" w:type="dxa"/>
            <w:shd w:val="clear" w:color="auto" w:fill="CCECFF"/>
            <w:tcMar>
              <w:left w:w="28" w:type="dxa"/>
              <w:right w:w="85" w:type="dxa"/>
            </w:tcMar>
            <w:vAlign w:val="center"/>
          </w:tcPr>
          <w:p w14:paraId="30DF88DE" w14:textId="0C36782C" w:rsidR="000E32FB" w:rsidRPr="00A4393B" w:rsidRDefault="004B7816" w:rsidP="000E32FB">
            <w:pPr>
              <w:tabs>
                <w:tab w:val="left" w:pos="1134"/>
                <w:tab w:val="left" w:pos="1560"/>
                <w:tab w:val="left" w:pos="1985"/>
                <w:tab w:val="left" w:pos="3686"/>
                <w:tab w:val="left" w:pos="4395"/>
                <w:tab w:val="left" w:pos="4678"/>
              </w:tabs>
              <w:suppressAutoHyphens/>
              <w:spacing w:line="360" w:lineRule="auto"/>
              <w:jc w:val="right"/>
              <w:rPr>
                <w:rFonts w:ascii="Times New Roman" w:hAnsi="Times New Roman" w:cs="Times New Roman"/>
                <w:b/>
                <w:color w:val="auto"/>
                <w:sz w:val="11"/>
                <w:szCs w:val="11"/>
                <w:lang w:val="pt-BR" w:eastAsia="pt-BR" w:bidi="ar-SA"/>
              </w:rPr>
            </w:pPr>
            <w:r w:rsidRPr="00A4393B">
              <w:rPr>
                <w:rFonts w:ascii="Times New Roman" w:hAnsi="Times New Roman" w:cs="Times New Roman"/>
                <w:b/>
                <w:color w:val="auto"/>
                <w:sz w:val="11"/>
                <w:szCs w:val="11"/>
                <w:lang w:val="pt-BR" w:eastAsia="pt-BR" w:bidi="ar-SA"/>
              </w:rPr>
              <w:t>14.438.798,61</w:t>
            </w:r>
          </w:p>
        </w:tc>
        <w:tc>
          <w:tcPr>
            <w:tcW w:w="1134" w:type="dxa"/>
            <w:shd w:val="clear" w:color="auto" w:fill="CCECFF"/>
            <w:tcMar>
              <w:left w:w="28" w:type="dxa"/>
              <w:right w:w="85" w:type="dxa"/>
            </w:tcMar>
            <w:vAlign w:val="center"/>
          </w:tcPr>
          <w:p w14:paraId="0A927B8D" w14:textId="78EBC108" w:rsidR="000E32FB" w:rsidRPr="00A4393B" w:rsidRDefault="000E32FB" w:rsidP="000E32FB">
            <w:pPr>
              <w:tabs>
                <w:tab w:val="left" w:pos="1134"/>
                <w:tab w:val="left" w:pos="1560"/>
                <w:tab w:val="left" w:pos="1985"/>
                <w:tab w:val="left" w:pos="3686"/>
                <w:tab w:val="left" w:pos="4395"/>
                <w:tab w:val="left" w:pos="4678"/>
              </w:tabs>
              <w:suppressAutoHyphens/>
              <w:spacing w:line="360" w:lineRule="auto"/>
              <w:jc w:val="right"/>
              <w:rPr>
                <w:rFonts w:ascii="Times New Roman" w:hAnsi="Times New Roman" w:cs="Times New Roman"/>
                <w:b/>
                <w:color w:val="auto"/>
                <w:sz w:val="11"/>
                <w:szCs w:val="11"/>
                <w:lang w:val="pt-BR" w:eastAsia="pt-BR" w:bidi="ar-SA"/>
              </w:rPr>
            </w:pPr>
            <w:r w:rsidRPr="00A4393B">
              <w:rPr>
                <w:rFonts w:ascii="Times New Roman" w:hAnsi="Times New Roman"/>
                <w:b/>
                <w:color w:val="auto"/>
                <w:sz w:val="11"/>
                <w:szCs w:val="11"/>
                <w:lang w:eastAsia="pt-BR"/>
              </w:rPr>
              <w:t>42.465.779,91</w:t>
            </w:r>
          </w:p>
        </w:tc>
        <w:tc>
          <w:tcPr>
            <w:tcW w:w="1134" w:type="dxa"/>
            <w:shd w:val="clear" w:color="auto" w:fill="CCECFF"/>
            <w:tcMar>
              <w:left w:w="28" w:type="dxa"/>
              <w:right w:w="85" w:type="dxa"/>
            </w:tcMar>
            <w:vAlign w:val="center"/>
          </w:tcPr>
          <w:p w14:paraId="309A8DF7" w14:textId="0697289D" w:rsidR="000E32FB" w:rsidRPr="00A4393B" w:rsidRDefault="000E32FB" w:rsidP="000E32FB">
            <w:pPr>
              <w:tabs>
                <w:tab w:val="left" w:pos="1134"/>
                <w:tab w:val="left" w:pos="1560"/>
                <w:tab w:val="left" w:pos="1985"/>
                <w:tab w:val="left" w:pos="3686"/>
                <w:tab w:val="left" w:pos="4395"/>
                <w:tab w:val="left" w:pos="4678"/>
              </w:tabs>
              <w:suppressAutoHyphens/>
              <w:spacing w:line="360" w:lineRule="auto"/>
              <w:jc w:val="right"/>
              <w:rPr>
                <w:rFonts w:ascii="Times New Roman" w:hAnsi="Times New Roman" w:cs="Times New Roman"/>
                <w:b/>
                <w:color w:val="auto"/>
                <w:sz w:val="11"/>
                <w:szCs w:val="11"/>
                <w:lang w:val="pt-BR" w:eastAsia="pt-BR" w:bidi="ar-SA"/>
              </w:rPr>
            </w:pPr>
            <w:r w:rsidRPr="00A4393B">
              <w:rPr>
                <w:rFonts w:ascii="Times New Roman" w:hAnsi="Times New Roman"/>
                <w:b/>
                <w:color w:val="auto"/>
                <w:sz w:val="11"/>
                <w:szCs w:val="11"/>
                <w:lang w:eastAsia="pt-BR"/>
              </w:rPr>
              <w:t>(31.366.852,64)</w:t>
            </w:r>
          </w:p>
        </w:tc>
        <w:tc>
          <w:tcPr>
            <w:tcW w:w="1134" w:type="dxa"/>
            <w:shd w:val="clear" w:color="auto" w:fill="CCECFF"/>
            <w:tcMar>
              <w:left w:w="28" w:type="dxa"/>
              <w:right w:w="85" w:type="dxa"/>
            </w:tcMar>
            <w:vAlign w:val="center"/>
          </w:tcPr>
          <w:p w14:paraId="344509FC" w14:textId="7729F598" w:rsidR="000E32FB" w:rsidRPr="00A4393B" w:rsidRDefault="000E32FB" w:rsidP="000E32FB">
            <w:pPr>
              <w:tabs>
                <w:tab w:val="left" w:pos="1134"/>
                <w:tab w:val="left" w:pos="1560"/>
                <w:tab w:val="left" w:pos="1985"/>
                <w:tab w:val="left" w:pos="3686"/>
                <w:tab w:val="left" w:pos="4395"/>
                <w:tab w:val="left" w:pos="4678"/>
              </w:tabs>
              <w:suppressAutoHyphens/>
              <w:spacing w:line="360" w:lineRule="auto"/>
              <w:jc w:val="right"/>
              <w:rPr>
                <w:rFonts w:ascii="Times New Roman" w:hAnsi="Times New Roman" w:cs="Times New Roman"/>
                <w:b/>
                <w:color w:val="auto"/>
                <w:sz w:val="11"/>
                <w:szCs w:val="11"/>
                <w:lang w:val="pt-BR" w:eastAsia="pt-BR" w:bidi="ar-SA"/>
              </w:rPr>
            </w:pPr>
            <w:r w:rsidRPr="00A4393B">
              <w:rPr>
                <w:rFonts w:ascii="Times New Roman" w:hAnsi="Times New Roman"/>
                <w:b/>
                <w:color w:val="auto"/>
                <w:sz w:val="11"/>
                <w:szCs w:val="11"/>
                <w:lang w:eastAsia="pt-BR"/>
              </w:rPr>
              <w:t>11.098.927,27</w:t>
            </w:r>
          </w:p>
        </w:tc>
      </w:tr>
      <w:tr w:rsidR="00A4393B" w:rsidRPr="00A4393B" w14:paraId="18C8DA19" w14:textId="77777777" w:rsidTr="007D01BA">
        <w:trPr>
          <w:trHeight w:val="284"/>
          <w:jc w:val="center"/>
        </w:trPr>
        <w:tc>
          <w:tcPr>
            <w:tcW w:w="1668" w:type="dxa"/>
            <w:shd w:val="clear" w:color="auto" w:fill="CCECFF"/>
            <w:tcMar>
              <w:left w:w="28" w:type="dxa"/>
              <w:right w:w="28" w:type="dxa"/>
            </w:tcMar>
            <w:vAlign w:val="center"/>
          </w:tcPr>
          <w:p w14:paraId="347591E0" w14:textId="77777777" w:rsidR="000E32FB" w:rsidRPr="00A4393B" w:rsidRDefault="000E32FB" w:rsidP="000E32FB">
            <w:pPr>
              <w:tabs>
                <w:tab w:val="left" w:pos="1134"/>
                <w:tab w:val="left" w:pos="1560"/>
                <w:tab w:val="left" w:pos="1985"/>
                <w:tab w:val="left" w:pos="3686"/>
                <w:tab w:val="left" w:pos="4395"/>
                <w:tab w:val="left" w:pos="4678"/>
              </w:tabs>
              <w:suppressAutoHyphens/>
              <w:spacing w:line="360" w:lineRule="auto"/>
              <w:rPr>
                <w:rFonts w:ascii="Times New Roman" w:hAnsi="Times New Roman" w:cs="Times New Roman"/>
                <w:color w:val="auto"/>
                <w:sz w:val="11"/>
                <w:szCs w:val="11"/>
                <w:lang w:val="pt-BR" w:eastAsia="pt-BR" w:bidi="ar-SA"/>
              </w:rPr>
            </w:pPr>
            <w:r w:rsidRPr="00A4393B">
              <w:rPr>
                <w:rFonts w:ascii="Times New Roman" w:hAnsi="Times New Roman" w:cs="Times New Roman"/>
                <w:color w:val="auto"/>
                <w:sz w:val="11"/>
                <w:szCs w:val="11"/>
                <w:lang w:val="pt-BR" w:eastAsia="pt-BR" w:bidi="ar-SA"/>
              </w:rPr>
              <w:t>Públicos</w:t>
            </w:r>
          </w:p>
        </w:tc>
        <w:tc>
          <w:tcPr>
            <w:tcW w:w="1134" w:type="dxa"/>
            <w:shd w:val="clear" w:color="auto" w:fill="CCECFF"/>
            <w:tcMar>
              <w:left w:w="28" w:type="dxa"/>
              <w:right w:w="85" w:type="dxa"/>
            </w:tcMar>
            <w:vAlign w:val="center"/>
          </w:tcPr>
          <w:p w14:paraId="1D6A1A64" w14:textId="174542E5" w:rsidR="000E32FB" w:rsidRPr="00A4393B" w:rsidRDefault="000F5E1D" w:rsidP="000E32FB">
            <w:pPr>
              <w:tabs>
                <w:tab w:val="left" w:pos="1134"/>
                <w:tab w:val="left" w:pos="1560"/>
                <w:tab w:val="left" w:pos="1985"/>
                <w:tab w:val="left" w:pos="3686"/>
                <w:tab w:val="left" w:pos="4395"/>
                <w:tab w:val="left" w:pos="4678"/>
              </w:tabs>
              <w:suppressAutoHyphens/>
              <w:spacing w:line="360" w:lineRule="auto"/>
              <w:jc w:val="right"/>
              <w:rPr>
                <w:rFonts w:ascii="Times New Roman" w:hAnsi="Times New Roman" w:cs="Times New Roman"/>
                <w:color w:val="auto"/>
                <w:sz w:val="11"/>
                <w:szCs w:val="11"/>
                <w:lang w:val="pt-BR" w:eastAsia="pt-BR" w:bidi="ar-SA"/>
              </w:rPr>
            </w:pPr>
            <w:r w:rsidRPr="00A4393B">
              <w:rPr>
                <w:rFonts w:ascii="Times New Roman" w:hAnsi="Times New Roman" w:cs="Times New Roman"/>
                <w:color w:val="auto"/>
                <w:sz w:val="11"/>
                <w:szCs w:val="11"/>
                <w:lang w:val="pt-BR" w:eastAsia="pt-BR" w:bidi="ar-SA"/>
              </w:rPr>
              <w:t>10.787.301,37</w:t>
            </w:r>
          </w:p>
        </w:tc>
        <w:tc>
          <w:tcPr>
            <w:tcW w:w="1134" w:type="dxa"/>
            <w:shd w:val="clear" w:color="auto" w:fill="CCECFF"/>
            <w:tcMar>
              <w:left w:w="28" w:type="dxa"/>
              <w:right w:w="85" w:type="dxa"/>
            </w:tcMar>
            <w:vAlign w:val="center"/>
          </w:tcPr>
          <w:p w14:paraId="0A8323E8" w14:textId="519F13B5" w:rsidR="000E32FB" w:rsidRPr="00A4393B" w:rsidRDefault="000E32FB" w:rsidP="000E32FB">
            <w:pPr>
              <w:tabs>
                <w:tab w:val="left" w:pos="1134"/>
                <w:tab w:val="left" w:pos="1560"/>
                <w:tab w:val="left" w:pos="1985"/>
                <w:tab w:val="left" w:pos="3686"/>
                <w:tab w:val="left" w:pos="4395"/>
                <w:tab w:val="left" w:pos="4678"/>
              </w:tabs>
              <w:suppressAutoHyphens/>
              <w:spacing w:line="360" w:lineRule="auto"/>
              <w:jc w:val="right"/>
              <w:rPr>
                <w:rFonts w:ascii="Times New Roman" w:hAnsi="Times New Roman" w:cs="Times New Roman"/>
                <w:color w:val="auto"/>
                <w:sz w:val="11"/>
                <w:szCs w:val="11"/>
                <w:lang w:val="pt-BR" w:eastAsia="pt-BR" w:bidi="ar-SA"/>
              </w:rPr>
            </w:pPr>
            <w:r w:rsidRPr="00A4393B">
              <w:rPr>
                <w:rFonts w:ascii="Times New Roman" w:hAnsi="Times New Roman" w:cs="Times New Roman"/>
                <w:color w:val="auto"/>
                <w:sz w:val="11"/>
                <w:szCs w:val="11"/>
                <w:lang w:val="pt-BR" w:eastAsia="pt-BR" w:bidi="ar-SA"/>
              </w:rPr>
              <w:t>(</w:t>
            </w:r>
            <w:r w:rsidR="000F5E1D" w:rsidRPr="00A4393B">
              <w:rPr>
                <w:rFonts w:ascii="Times New Roman" w:hAnsi="Times New Roman" w:cs="Times New Roman"/>
                <w:color w:val="auto"/>
                <w:sz w:val="11"/>
                <w:szCs w:val="11"/>
                <w:lang w:val="pt-BR" w:eastAsia="pt-BR" w:bidi="ar-SA"/>
              </w:rPr>
              <w:t>9.210.890,95</w:t>
            </w:r>
            <w:r w:rsidRPr="00A4393B">
              <w:rPr>
                <w:rFonts w:ascii="Times New Roman" w:hAnsi="Times New Roman" w:cs="Times New Roman"/>
                <w:color w:val="auto"/>
                <w:sz w:val="11"/>
                <w:szCs w:val="11"/>
                <w:lang w:val="pt-BR" w:eastAsia="pt-BR" w:bidi="ar-SA"/>
              </w:rPr>
              <w:t>)</w:t>
            </w:r>
          </w:p>
        </w:tc>
        <w:tc>
          <w:tcPr>
            <w:tcW w:w="992" w:type="dxa"/>
            <w:shd w:val="clear" w:color="auto" w:fill="CCECFF"/>
            <w:tcMar>
              <w:left w:w="28" w:type="dxa"/>
              <w:right w:w="85" w:type="dxa"/>
            </w:tcMar>
            <w:vAlign w:val="center"/>
          </w:tcPr>
          <w:p w14:paraId="640529E3" w14:textId="70FD4C97" w:rsidR="000E32FB" w:rsidRPr="00A4393B" w:rsidRDefault="000F5E1D" w:rsidP="000E32FB">
            <w:pPr>
              <w:tabs>
                <w:tab w:val="left" w:pos="1134"/>
                <w:tab w:val="left" w:pos="1560"/>
                <w:tab w:val="left" w:pos="1985"/>
                <w:tab w:val="left" w:pos="3686"/>
                <w:tab w:val="left" w:pos="4395"/>
                <w:tab w:val="left" w:pos="4678"/>
              </w:tabs>
              <w:suppressAutoHyphens/>
              <w:spacing w:line="360" w:lineRule="auto"/>
              <w:jc w:val="right"/>
              <w:rPr>
                <w:rFonts w:ascii="Times New Roman" w:hAnsi="Times New Roman" w:cs="Times New Roman"/>
                <w:color w:val="auto"/>
                <w:sz w:val="11"/>
                <w:szCs w:val="11"/>
                <w:lang w:val="pt-BR" w:eastAsia="pt-BR" w:bidi="ar-SA"/>
              </w:rPr>
            </w:pPr>
            <w:r w:rsidRPr="00A4393B">
              <w:rPr>
                <w:rFonts w:ascii="Times New Roman" w:hAnsi="Times New Roman" w:cs="Times New Roman"/>
                <w:color w:val="auto"/>
                <w:sz w:val="11"/>
                <w:szCs w:val="11"/>
                <w:lang w:val="pt-BR" w:eastAsia="pt-BR" w:bidi="ar-SA"/>
              </w:rPr>
              <w:t>1.576.410,42</w:t>
            </w:r>
          </w:p>
        </w:tc>
        <w:tc>
          <w:tcPr>
            <w:tcW w:w="1134" w:type="dxa"/>
            <w:shd w:val="clear" w:color="auto" w:fill="CCECFF"/>
            <w:tcMar>
              <w:left w:w="28" w:type="dxa"/>
              <w:right w:w="85" w:type="dxa"/>
            </w:tcMar>
            <w:vAlign w:val="center"/>
          </w:tcPr>
          <w:p w14:paraId="3524C28E" w14:textId="17A19537" w:rsidR="000E32FB" w:rsidRPr="00A4393B" w:rsidRDefault="000E32FB" w:rsidP="000E32FB">
            <w:pPr>
              <w:tabs>
                <w:tab w:val="left" w:pos="1134"/>
                <w:tab w:val="left" w:pos="1560"/>
                <w:tab w:val="left" w:pos="1985"/>
                <w:tab w:val="left" w:pos="3686"/>
                <w:tab w:val="left" w:pos="4395"/>
                <w:tab w:val="left" w:pos="4678"/>
              </w:tabs>
              <w:suppressAutoHyphens/>
              <w:spacing w:line="360" w:lineRule="auto"/>
              <w:jc w:val="right"/>
              <w:rPr>
                <w:rFonts w:ascii="Times New Roman" w:hAnsi="Times New Roman" w:cs="Times New Roman"/>
                <w:color w:val="auto"/>
                <w:sz w:val="11"/>
                <w:szCs w:val="11"/>
                <w:lang w:val="pt-BR" w:eastAsia="pt-BR" w:bidi="ar-SA"/>
              </w:rPr>
            </w:pPr>
            <w:r w:rsidRPr="00A4393B">
              <w:rPr>
                <w:rFonts w:ascii="Times New Roman" w:hAnsi="Times New Roman"/>
                <w:color w:val="auto"/>
                <w:sz w:val="11"/>
                <w:szCs w:val="11"/>
                <w:lang w:eastAsia="pt-BR"/>
              </w:rPr>
              <w:t>9.950.358,85</w:t>
            </w:r>
          </w:p>
        </w:tc>
        <w:tc>
          <w:tcPr>
            <w:tcW w:w="1134" w:type="dxa"/>
            <w:shd w:val="clear" w:color="auto" w:fill="CCECFF"/>
            <w:tcMar>
              <w:left w:w="28" w:type="dxa"/>
              <w:right w:w="85" w:type="dxa"/>
            </w:tcMar>
            <w:vAlign w:val="center"/>
          </w:tcPr>
          <w:p w14:paraId="5E489A4D" w14:textId="10D7CA42" w:rsidR="000E32FB" w:rsidRPr="00A4393B" w:rsidRDefault="000E32FB" w:rsidP="000E32FB">
            <w:pPr>
              <w:tabs>
                <w:tab w:val="left" w:pos="1134"/>
                <w:tab w:val="left" w:pos="1560"/>
                <w:tab w:val="left" w:pos="1985"/>
                <w:tab w:val="left" w:pos="3686"/>
                <w:tab w:val="left" w:pos="4395"/>
                <w:tab w:val="left" w:pos="4678"/>
              </w:tabs>
              <w:suppressAutoHyphens/>
              <w:spacing w:line="360" w:lineRule="auto"/>
              <w:jc w:val="right"/>
              <w:rPr>
                <w:rFonts w:ascii="Times New Roman" w:hAnsi="Times New Roman" w:cs="Times New Roman"/>
                <w:color w:val="auto"/>
                <w:sz w:val="11"/>
                <w:szCs w:val="11"/>
                <w:lang w:val="pt-BR" w:eastAsia="pt-BR" w:bidi="ar-SA"/>
              </w:rPr>
            </w:pPr>
            <w:r w:rsidRPr="00A4393B">
              <w:rPr>
                <w:rFonts w:ascii="Times New Roman" w:hAnsi="Times New Roman"/>
                <w:color w:val="auto"/>
                <w:sz w:val="11"/>
                <w:szCs w:val="11"/>
                <w:lang w:eastAsia="pt-BR"/>
              </w:rPr>
              <w:t>(8.689.469,24)</w:t>
            </w:r>
          </w:p>
        </w:tc>
        <w:tc>
          <w:tcPr>
            <w:tcW w:w="1134" w:type="dxa"/>
            <w:shd w:val="clear" w:color="auto" w:fill="CCECFF"/>
            <w:tcMar>
              <w:left w:w="28" w:type="dxa"/>
              <w:right w:w="85" w:type="dxa"/>
            </w:tcMar>
            <w:vAlign w:val="center"/>
          </w:tcPr>
          <w:p w14:paraId="22545836" w14:textId="0C83465C" w:rsidR="000E32FB" w:rsidRPr="00A4393B" w:rsidRDefault="000E32FB" w:rsidP="000E32FB">
            <w:pPr>
              <w:tabs>
                <w:tab w:val="left" w:pos="1134"/>
                <w:tab w:val="left" w:pos="1560"/>
                <w:tab w:val="left" w:pos="1985"/>
                <w:tab w:val="left" w:pos="3686"/>
                <w:tab w:val="left" w:pos="4395"/>
                <w:tab w:val="left" w:pos="4678"/>
              </w:tabs>
              <w:suppressAutoHyphens/>
              <w:spacing w:line="360" w:lineRule="auto"/>
              <w:jc w:val="right"/>
              <w:rPr>
                <w:rFonts w:ascii="Times New Roman" w:hAnsi="Times New Roman" w:cs="Times New Roman"/>
                <w:color w:val="auto"/>
                <w:sz w:val="11"/>
                <w:szCs w:val="11"/>
                <w:lang w:val="pt-BR" w:eastAsia="pt-BR" w:bidi="ar-SA"/>
              </w:rPr>
            </w:pPr>
            <w:r w:rsidRPr="00A4393B">
              <w:rPr>
                <w:rFonts w:ascii="Times New Roman" w:hAnsi="Times New Roman"/>
                <w:color w:val="auto"/>
                <w:sz w:val="11"/>
                <w:szCs w:val="11"/>
                <w:lang w:eastAsia="pt-BR"/>
              </w:rPr>
              <w:t>1.260.889,61</w:t>
            </w:r>
          </w:p>
        </w:tc>
      </w:tr>
      <w:tr w:rsidR="00A4393B" w:rsidRPr="00A4393B" w14:paraId="5BA94A73" w14:textId="77777777" w:rsidTr="007D01BA">
        <w:trPr>
          <w:trHeight w:val="284"/>
          <w:jc w:val="center"/>
        </w:trPr>
        <w:tc>
          <w:tcPr>
            <w:tcW w:w="1668" w:type="dxa"/>
            <w:shd w:val="clear" w:color="auto" w:fill="CCECFF"/>
            <w:tcMar>
              <w:left w:w="28" w:type="dxa"/>
              <w:right w:w="28" w:type="dxa"/>
            </w:tcMar>
            <w:vAlign w:val="center"/>
          </w:tcPr>
          <w:p w14:paraId="6C63B9AF" w14:textId="77777777" w:rsidR="000E32FB" w:rsidRPr="00A4393B" w:rsidRDefault="000E32FB" w:rsidP="000E32FB">
            <w:pPr>
              <w:tabs>
                <w:tab w:val="left" w:pos="1134"/>
                <w:tab w:val="left" w:pos="1560"/>
                <w:tab w:val="left" w:pos="1985"/>
                <w:tab w:val="left" w:pos="3686"/>
                <w:tab w:val="left" w:pos="4395"/>
                <w:tab w:val="left" w:pos="4678"/>
              </w:tabs>
              <w:suppressAutoHyphens/>
              <w:spacing w:line="360" w:lineRule="auto"/>
              <w:rPr>
                <w:rFonts w:ascii="Times New Roman" w:hAnsi="Times New Roman" w:cs="Times New Roman"/>
                <w:color w:val="auto"/>
                <w:sz w:val="11"/>
                <w:szCs w:val="11"/>
                <w:lang w:val="pt-BR" w:eastAsia="pt-BR" w:bidi="ar-SA"/>
              </w:rPr>
            </w:pPr>
            <w:r w:rsidRPr="00A4393B">
              <w:rPr>
                <w:rFonts w:ascii="Times New Roman" w:hAnsi="Times New Roman" w:cs="Times New Roman"/>
                <w:color w:val="auto"/>
                <w:sz w:val="11"/>
                <w:szCs w:val="11"/>
                <w:lang w:val="pt-BR" w:eastAsia="pt-BR" w:bidi="ar-SA"/>
              </w:rPr>
              <w:t>Transportes</w:t>
            </w:r>
          </w:p>
        </w:tc>
        <w:tc>
          <w:tcPr>
            <w:tcW w:w="1134" w:type="dxa"/>
            <w:shd w:val="clear" w:color="auto" w:fill="CCECFF"/>
            <w:tcMar>
              <w:left w:w="28" w:type="dxa"/>
              <w:right w:w="85" w:type="dxa"/>
            </w:tcMar>
            <w:vAlign w:val="center"/>
          </w:tcPr>
          <w:p w14:paraId="48D76F27" w14:textId="539C730D" w:rsidR="000E32FB" w:rsidRPr="00A4393B" w:rsidRDefault="000F5E1D" w:rsidP="000E32FB">
            <w:pPr>
              <w:tabs>
                <w:tab w:val="left" w:pos="1134"/>
                <w:tab w:val="left" w:pos="1560"/>
                <w:tab w:val="left" w:pos="1985"/>
                <w:tab w:val="left" w:pos="3686"/>
                <w:tab w:val="left" w:pos="4395"/>
                <w:tab w:val="left" w:pos="4678"/>
              </w:tabs>
              <w:suppressAutoHyphens/>
              <w:spacing w:line="360" w:lineRule="auto"/>
              <w:jc w:val="right"/>
              <w:rPr>
                <w:rFonts w:ascii="Times New Roman" w:hAnsi="Times New Roman" w:cs="Times New Roman"/>
                <w:color w:val="auto"/>
                <w:sz w:val="11"/>
                <w:szCs w:val="11"/>
                <w:lang w:val="pt-BR" w:eastAsia="pt-BR" w:bidi="ar-SA"/>
              </w:rPr>
            </w:pPr>
            <w:r w:rsidRPr="00A4393B">
              <w:rPr>
                <w:rFonts w:ascii="Times New Roman" w:hAnsi="Times New Roman" w:cs="Times New Roman"/>
                <w:color w:val="auto"/>
                <w:sz w:val="11"/>
                <w:szCs w:val="11"/>
                <w:lang w:val="pt-BR" w:eastAsia="pt-BR" w:bidi="ar-SA"/>
              </w:rPr>
              <w:t>3.925.008,40</w:t>
            </w:r>
          </w:p>
        </w:tc>
        <w:tc>
          <w:tcPr>
            <w:tcW w:w="1134" w:type="dxa"/>
            <w:shd w:val="clear" w:color="auto" w:fill="CCECFF"/>
            <w:tcMar>
              <w:left w:w="28" w:type="dxa"/>
              <w:right w:w="85" w:type="dxa"/>
            </w:tcMar>
            <w:vAlign w:val="center"/>
          </w:tcPr>
          <w:p w14:paraId="0BCFF952" w14:textId="21CC27D3" w:rsidR="000E32FB" w:rsidRPr="00A4393B" w:rsidRDefault="000E32FB" w:rsidP="000E32FB">
            <w:pPr>
              <w:tabs>
                <w:tab w:val="left" w:pos="1134"/>
                <w:tab w:val="left" w:pos="1560"/>
                <w:tab w:val="left" w:pos="1985"/>
                <w:tab w:val="left" w:pos="3686"/>
                <w:tab w:val="left" w:pos="4395"/>
                <w:tab w:val="left" w:pos="4678"/>
              </w:tabs>
              <w:suppressAutoHyphens/>
              <w:spacing w:line="360" w:lineRule="auto"/>
              <w:jc w:val="right"/>
              <w:rPr>
                <w:rFonts w:ascii="Times New Roman" w:hAnsi="Times New Roman" w:cs="Times New Roman"/>
                <w:color w:val="auto"/>
                <w:sz w:val="11"/>
                <w:szCs w:val="11"/>
                <w:lang w:val="pt-BR" w:eastAsia="pt-BR" w:bidi="ar-SA"/>
              </w:rPr>
            </w:pPr>
            <w:r w:rsidRPr="00A4393B">
              <w:rPr>
                <w:rFonts w:ascii="Times New Roman" w:hAnsi="Times New Roman" w:cs="Times New Roman"/>
                <w:color w:val="auto"/>
                <w:sz w:val="11"/>
                <w:szCs w:val="11"/>
                <w:lang w:val="pt-BR" w:eastAsia="pt-BR" w:bidi="ar-SA"/>
              </w:rPr>
              <w:t>(</w:t>
            </w:r>
            <w:r w:rsidR="000F5E1D" w:rsidRPr="00A4393B">
              <w:rPr>
                <w:rFonts w:ascii="Times New Roman" w:hAnsi="Times New Roman" w:cs="Times New Roman"/>
                <w:color w:val="auto"/>
                <w:sz w:val="11"/>
                <w:szCs w:val="11"/>
                <w:lang w:val="pt-BR" w:eastAsia="pt-BR" w:bidi="ar-SA"/>
              </w:rPr>
              <w:t>3.411.360,38</w:t>
            </w:r>
            <w:r w:rsidRPr="00A4393B">
              <w:rPr>
                <w:rFonts w:ascii="Times New Roman" w:hAnsi="Times New Roman" w:cs="Times New Roman"/>
                <w:color w:val="auto"/>
                <w:sz w:val="11"/>
                <w:szCs w:val="11"/>
                <w:lang w:val="pt-BR" w:eastAsia="pt-BR" w:bidi="ar-SA"/>
              </w:rPr>
              <w:t>)</w:t>
            </w:r>
          </w:p>
        </w:tc>
        <w:tc>
          <w:tcPr>
            <w:tcW w:w="992" w:type="dxa"/>
            <w:shd w:val="clear" w:color="auto" w:fill="CCECFF"/>
            <w:tcMar>
              <w:left w:w="28" w:type="dxa"/>
              <w:right w:w="85" w:type="dxa"/>
            </w:tcMar>
            <w:vAlign w:val="center"/>
          </w:tcPr>
          <w:p w14:paraId="449C8393" w14:textId="6E984EBD" w:rsidR="000E32FB" w:rsidRPr="00A4393B" w:rsidRDefault="00115B1B" w:rsidP="000E32FB">
            <w:pPr>
              <w:tabs>
                <w:tab w:val="left" w:pos="1134"/>
                <w:tab w:val="left" w:pos="1560"/>
                <w:tab w:val="left" w:pos="1985"/>
                <w:tab w:val="left" w:pos="3686"/>
                <w:tab w:val="left" w:pos="4395"/>
                <w:tab w:val="left" w:pos="4678"/>
              </w:tabs>
              <w:suppressAutoHyphens/>
              <w:spacing w:line="360" w:lineRule="auto"/>
              <w:jc w:val="right"/>
              <w:rPr>
                <w:rFonts w:ascii="Times New Roman" w:hAnsi="Times New Roman" w:cs="Times New Roman"/>
                <w:color w:val="auto"/>
                <w:sz w:val="11"/>
                <w:szCs w:val="11"/>
                <w:lang w:val="pt-BR" w:eastAsia="pt-BR" w:bidi="ar-SA"/>
              </w:rPr>
            </w:pPr>
            <w:r w:rsidRPr="00A4393B">
              <w:rPr>
                <w:rFonts w:ascii="Times New Roman" w:hAnsi="Times New Roman" w:cs="Times New Roman"/>
                <w:color w:val="auto"/>
                <w:sz w:val="11"/>
                <w:szCs w:val="11"/>
                <w:lang w:val="pt-BR" w:eastAsia="pt-BR" w:bidi="ar-SA"/>
              </w:rPr>
              <w:t>513.648,02</w:t>
            </w:r>
          </w:p>
        </w:tc>
        <w:tc>
          <w:tcPr>
            <w:tcW w:w="1134" w:type="dxa"/>
            <w:shd w:val="clear" w:color="auto" w:fill="CCECFF"/>
            <w:tcMar>
              <w:left w:w="28" w:type="dxa"/>
              <w:right w:w="85" w:type="dxa"/>
            </w:tcMar>
            <w:vAlign w:val="center"/>
          </w:tcPr>
          <w:p w14:paraId="43706E80" w14:textId="59A8AEB8" w:rsidR="000E32FB" w:rsidRPr="00A4393B" w:rsidRDefault="000E32FB" w:rsidP="000E32FB">
            <w:pPr>
              <w:tabs>
                <w:tab w:val="left" w:pos="1134"/>
                <w:tab w:val="left" w:pos="1560"/>
                <w:tab w:val="left" w:pos="1985"/>
                <w:tab w:val="left" w:pos="3686"/>
                <w:tab w:val="left" w:pos="4395"/>
                <w:tab w:val="left" w:pos="4678"/>
              </w:tabs>
              <w:suppressAutoHyphens/>
              <w:spacing w:line="360" w:lineRule="auto"/>
              <w:jc w:val="right"/>
              <w:rPr>
                <w:rFonts w:ascii="Times New Roman" w:hAnsi="Times New Roman" w:cs="Times New Roman"/>
                <w:color w:val="auto"/>
                <w:sz w:val="11"/>
                <w:szCs w:val="11"/>
                <w:lang w:val="pt-BR" w:eastAsia="pt-BR" w:bidi="ar-SA"/>
              </w:rPr>
            </w:pPr>
            <w:r w:rsidRPr="00A4393B">
              <w:rPr>
                <w:rFonts w:ascii="Times New Roman" w:hAnsi="Times New Roman"/>
                <w:color w:val="auto"/>
                <w:sz w:val="11"/>
                <w:szCs w:val="11"/>
                <w:lang w:eastAsia="pt-BR"/>
              </w:rPr>
              <w:t>3.905.794,08</w:t>
            </w:r>
          </w:p>
        </w:tc>
        <w:tc>
          <w:tcPr>
            <w:tcW w:w="1134" w:type="dxa"/>
            <w:shd w:val="clear" w:color="auto" w:fill="CCECFF"/>
            <w:tcMar>
              <w:left w:w="28" w:type="dxa"/>
              <w:right w:w="85" w:type="dxa"/>
            </w:tcMar>
            <w:vAlign w:val="center"/>
          </w:tcPr>
          <w:p w14:paraId="4B4C0502" w14:textId="38210C9E" w:rsidR="000E32FB" w:rsidRPr="00A4393B" w:rsidRDefault="000E32FB" w:rsidP="000E32FB">
            <w:pPr>
              <w:tabs>
                <w:tab w:val="left" w:pos="1134"/>
                <w:tab w:val="left" w:pos="1560"/>
                <w:tab w:val="left" w:pos="1985"/>
                <w:tab w:val="left" w:pos="3686"/>
                <w:tab w:val="left" w:pos="4395"/>
                <w:tab w:val="left" w:pos="4678"/>
              </w:tabs>
              <w:suppressAutoHyphens/>
              <w:spacing w:line="360" w:lineRule="auto"/>
              <w:jc w:val="right"/>
              <w:rPr>
                <w:rFonts w:ascii="Times New Roman" w:hAnsi="Times New Roman" w:cs="Times New Roman"/>
                <w:color w:val="auto"/>
                <w:sz w:val="11"/>
                <w:szCs w:val="11"/>
                <w:lang w:val="pt-BR" w:eastAsia="pt-BR" w:bidi="ar-SA"/>
              </w:rPr>
            </w:pPr>
            <w:r w:rsidRPr="00A4393B">
              <w:rPr>
                <w:rFonts w:ascii="Times New Roman" w:hAnsi="Times New Roman"/>
                <w:color w:val="auto"/>
                <w:sz w:val="11"/>
                <w:szCs w:val="11"/>
                <w:lang w:eastAsia="pt-BR"/>
              </w:rPr>
              <w:t>(3.225.481,34)</w:t>
            </w:r>
          </w:p>
        </w:tc>
        <w:tc>
          <w:tcPr>
            <w:tcW w:w="1134" w:type="dxa"/>
            <w:shd w:val="clear" w:color="auto" w:fill="CCECFF"/>
            <w:tcMar>
              <w:left w:w="28" w:type="dxa"/>
              <w:right w:w="85" w:type="dxa"/>
            </w:tcMar>
            <w:vAlign w:val="center"/>
          </w:tcPr>
          <w:p w14:paraId="3E68F5C5" w14:textId="4FD74576" w:rsidR="000E32FB" w:rsidRPr="00A4393B" w:rsidRDefault="000E32FB" w:rsidP="000E32FB">
            <w:pPr>
              <w:tabs>
                <w:tab w:val="left" w:pos="1134"/>
                <w:tab w:val="left" w:pos="1560"/>
                <w:tab w:val="left" w:pos="1985"/>
                <w:tab w:val="left" w:pos="3686"/>
                <w:tab w:val="left" w:pos="4395"/>
                <w:tab w:val="left" w:pos="4678"/>
              </w:tabs>
              <w:suppressAutoHyphens/>
              <w:spacing w:line="360" w:lineRule="auto"/>
              <w:jc w:val="right"/>
              <w:rPr>
                <w:rFonts w:ascii="Times New Roman" w:hAnsi="Times New Roman" w:cs="Times New Roman"/>
                <w:color w:val="auto"/>
                <w:sz w:val="11"/>
                <w:szCs w:val="11"/>
                <w:lang w:val="pt-BR" w:eastAsia="pt-BR" w:bidi="ar-SA"/>
              </w:rPr>
            </w:pPr>
            <w:r w:rsidRPr="00A4393B">
              <w:rPr>
                <w:rFonts w:ascii="Times New Roman" w:hAnsi="Times New Roman"/>
                <w:color w:val="auto"/>
                <w:sz w:val="11"/>
                <w:szCs w:val="11"/>
                <w:lang w:eastAsia="pt-BR"/>
              </w:rPr>
              <w:t>680.312,74</w:t>
            </w:r>
          </w:p>
        </w:tc>
      </w:tr>
      <w:tr w:rsidR="00A4393B" w:rsidRPr="00A4393B" w14:paraId="6765AE49" w14:textId="77777777" w:rsidTr="007D01BA">
        <w:trPr>
          <w:trHeight w:val="284"/>
          <w:jc w:val="center"/>
        </w:trPr>
        <w:tc>
          <w:tcPr>
            <w:tcW w:w="1668" w:type="dxa"/>
            <w:shd w:val="clear" w:color="auto" w:fill="CCECFF"/>
            <w:tcMar>
              <w:left w:w="28" w:type="dxa"/>
              <w:right w:w="28" w:type="dxa"/>
            </w:tcMar>
            <w:vAlign w:val="center"/>
          </w:tcPr>
          <w:p w14:paraId="089A0D59" w14:textId="77777777" w:rsidR="000E32FB" w:rsidRPr="00A4393B" w:rsidRDefault="000E32FB" w:rsidP="000E32FB">
            <w:pPr>
              <w:tabs>
                <w:tab w:val="left" w:pos="1134"/>
                <w:tab w:val="left" w:pos="1560"/>
                <w:tab w:val="left" w:pos="1985"/>
                <w:tab w:val="left" w:pos="3686"/>
                <w:tab w:val="left" w:pos="4395"/>
                <w:tab w:val="left" w:pos="4678"/>
              </w:tabs>
              <w:suppressAutoHyphens/>
              <w:spacing w:line="360" w:lineRule="auto"/>
              <w:rPr>
                <w:rFonts w:ascii="Times New Roman" w:hAnsi="Times New Roman" w:cs="Times New Roman"/>
                <w:color w:val="auto"/>
                <w:sz w:val="11"/>
                <w:szCs w:val="11"/>
                <w:lang w:val="pt-BR" w:eastAsia="pt-BR" w:bidi="ar-SA"/>
              </w:rPr>
            </w:pPr>
            <w:r w:rsidRPr="00A4393B">
              <w:rPr>
                <w:rFonts w:ascii="Times New Roman" w:hAnsi="Times New Roman" w:cs="Times New Roman"/>
                <w:color w:val="auto"/>
                <w:sz w:val="11"/>
                <w:szCs w:val="11"/>
                <w:lang w:val="pt-BR" w:eastAsia="pt-BR" w:bidi="ar-SA"/>
              </w:rPr>
              <w:t>Técnicos</w:t>
            </w:r>
          </w:p>
        </w:tc>
        <w:tc>
          <w:tcPr>
            <w:tcW w:w="1134" w:type="dxa"/>
            <w:shd w:val="clear" w:color="auto" w:fill="CCECFF"/>
            <w:tcMar>
              <w:left w:w="28" w:type="dxa"/>
              <w:right w:w="85" w:type="dxa"/>
            </w:tcMar>
            <w:vAlign w:val="center"/>
          </w:tcPr>
          <w:p w14:paraId="18FED492" w14:textId="317B406C" w:rsidR="000E32FB" w:rsidRPr="00A4393B" w:rsidRDefault="000F5E1D" w:rsidP="000E32FB">
            <w:pPr>
              <w:tabs>
                <w:tab w:val="left" w:pos="1134"/>
                <w:tab w:val="left" w:pos="1560"/>
                <w:tab w:val="left" w:pos="1985"/>
                <w:tab w:val="left" w:pos="3686"/>
                <w:tab w:val="left" w:pos="4395"/>
                <w:tab w:val="left" w:pos="4678"/>
              </w:tabs>
              <w:suppressAutoHyphens/>
              <w:spacing w:line="360" w:lineRule="auto"/>
              <w:jc w:val="right"/>
              <w:rPr>
                <w:rFonts w:ascii="Times New Roman" w:hAnsi="Times New Roman" w:cs="Times New Roman"/>
                <w:color w:val="auto"/>
                <w:sz w:val="11"/>
                <w:szCs w:val="11"/>
                <w:lang w:val="pt-BR" w:eastAsia="pt-BR" w:bidi="ar-SA"/>
              </w:rPr>
            </w:pPr>
            <w:r w:rsidRPr="00A4393B">
              <w:rPr>
                <w:rFonts w:ascii="Times New Roman" w:hAnsi="Times New Roman" w:cs="Times New Roman"/>
                <w:color w:val="auto"/>
                <w:sz w:val="11"/>
                <w:szCs w:val="11"/>
                <w:lang w:val="pt-BR" w:eastAsia="pt-BR" w:bidi="ar-SA"/>
              </w:rPr>
              <w:t>15.352.101,92</w:t>
            </w:r>
          </w:p>
        </w:tc>
        <w:tc>
          <w:tcPr>
            <w:tcW w:w="1134" w:type="dxa"/>
            <w:shd w:val="clear" w:color="auto" w:fill="CCECFF"/>
            <w:tcMar>
              <w:left w:w="28" w:type="dxa"/>
              <w:right w:w="85" w:type="dxa"/>
            </w:tcMar>
            <w:vAlign w:val="center"/>
          </w:tcPr>
          <w:p w14:paraId="032D923A" w14:textId="777791A2" w:rsidR="000E32FB" w:rsidRPr="00A4393B" w:rsidRDefault="000E32FB" w:rsidP="000E32FB">
            <w:pPr>
              <w:tabs>
                <w:tab w:val="left" w:pos="1134"/>
                <w:tab w:val="left" w:pos="1560"/>
                <w:tab w:val="left" w:pos="1985"/>
                <w:tab w:val="left" w:pos="3686"/>
                <w:tab w:val="left" w:pos="4395"/>
                <w:tab w:val="left" w:pos="4678"/>
              </w:tabs>
              <w:suppressAutoHyphens/>
              <w:spacing w:line="360" w:lineRule="auto"/>
              <w:jc w:val="right"/>
              <w:rPr>
                <w:rFonts w:ascii="Times New Roman" w:hAnsi="Times New Roman" w:cs="Times New Roman"/>
                <w:color w:val="auto"/>
                <w:sz w:val="11"/>
                <w:szCs w:val="11"/>
                <w:lang w:val="pt-BR" w:eastAsia="pt-BR" w:bidi="ar-SA"/>
              </w:rPr>
            </w:pPr>
            <w:r w:rsidRPr="00A4393B">
              <w:rPr>
                <w:rFonts w:ascii="Times New Roman" w:hAnsi="Times New Roman" w:cs="Times New Roman"/>
                <w:color w:val="auto"/>
                <w:sz w:val="11"/>
                <w:szCs w:val="11"/>
                <w:lang w:val="pt-BR" w:eastAsia="pt-BR" w:bidi="ar-SA"/>
              </w:rPr>
              <w:t>(</w:t>
            </w:r>
            <w:r w:rsidR="000F5E1D" w:rsidRPr="00A4393B">
              <w:rPr>
                <w:rFonts w:ascii="Times New Roman" w:hAnsi="Times New Roman" w:cs="Times New Roman"/>
                <w:color w:val="auto"/>
                <w:sz w:val="11"/>
                <w:szCs w:val="11"/>
                <w:lang w:val="pt-BR" w:eastAsia="pt-BR" w:bidi="ar-SA"/>
              </w:rPr>
              <w:t>14.640.592,66</w:t>
            </w:r>
            <w:r w:rsidRPr="00A4393B">
              <w:rPr>
                <w:rFonts w:ascii="Times New Roman" w:hAnsi="Times New Roman" w:cs="Times New Roman"/>
                <w:color w:val="auto"/>
                <w:sz w:val="11"/>
                <w:szCs w:val="11"/>
                <w:lang w:val="pt-BR" w:eastAsia="pt-BR" w:bidi="ar-SA"/>
              </w:rPr>
              <w:t>)</w:t>
            </w:r>
          </w:p>
        </w:tc>
        <w:tc>
          <w:tcPr>
            <w:tcW w:w="992" w:type="dxa"/>
            <w:shd w:val="clear" w:color="auto" w:fill="CCECFF"/>
            <w:tcMar>
              <w:left w:w="28" w:type="dxa"/>
              <w:right w:w="85" w:type="dxa"/>
            </w:tcMar>
            <w:vAlign w:val="center"/>
          </w:tcPr>
          <w:p w14:paraId="064F5C7E" w14:textId="67D47CAE" w:rsidR="000E32FB" w:rsidRPr="00A4393B" w:rsidRDefault="00115B1B" w:rsidP="000E32FB">
            <w:pPr>
              <w:tabs>
                <w:tab w:val="left" w:pos="1134"/>
                <w:tab w:val="left" w:pos="1560"/>
                <w:tab w:val="left" w:pos="1985"/>
                <w:tab w:val="left" w:pos="3686"/>
                <w:tab w:val="left" w:pos="4395"/>
                <w:tab w:val="left" w:pos="4678"/>
              </w:tabs>
              <w:suppressAutoHyphens/>
              <w:spacing w:line="360" w:lineRule="auto"/>
              <w:jc w:val="right"/>
              <w:rPr>
                <w:rFonts w:ascii="Times New Roman" w:hAnsi="Times New Roman" w:cs="Times New Roman"/>
                <w:color w:val="auto"/>
                <w:sz w:val="11"/>
                <w:szCs w:val="11"/>
                <w:lang w:val="pt-BR" w:eastAsia="pt-BR" w:bidi="ar-SA"/>
              </w:rPr>
            </w:pPr>
            <w:r w:rsidRPr="00A4393B">
              <w:rPr>
                <w:rFonts w:ascii="Times New Roman" w:hAnsi="Times New Roman" w:cs="Times New Roman"/>
                <w:color w:val="auto"/>
                <w:sz w:val="11"/>
                <w:szCs w:val="11"/>
                <w:lang w:val="pt-BR" w:eastAsia="pt-BR" w:bidi="ar-SA"/>
              </w:rPr>
              <w:t>711.509,26</w:t>
            </w:r>
          </w:p>
        </w:tc>
        <w:tc>
          <w:tcPr>
            <w:tcW w:w="1134" w:type="dxa"/>
            <w:shd w:val="clear" w:color="auto" w:fill="CCECFF"/>
            <w:tcMar>
              <w:left w:w="28" w:type="dxa"/>
              <w:right w:w="85" w:type="dxa"/>
            </w:tcMar>
            <w:vAlign w:val="center"/>
          </w:tcPr>
          <w:p w14:paraId="2D9C01B4" w14:textId="159F2F5A" w:rsidR="000E32FB" w:rsidRPr="00A4393B" w:rsidRDefault="000E32FB" w:rsidP="000E32FB">
            <w:pPr>
              <w:tabs>
                <w:tab w:val="left" w:pos="1134"/>
                <w:tab w:val="left" w:pos="1560"/>
                <w:tab w:val="left" w:pos="1985"/>
                <w:tab w:val="left" w:pos="3686"/>
                <w:tab w:val="left" w:pos="4395"/>
                <w:tab w:val="left" w:pos="4678"/>
              </w:tabs>
              <w:suppressAutoHyphens/>
              <w:spacing w:line="360" w:lineRule="auto"/>
              <w:jc w:val="right"/>
              <w:rPr>
                <w:rFonts w:ascii="Times New Roman" w:hAnsi="Times New Roman" w:cs="Times New Roman"/>
                <w:color w:val="auto"/>
                <w:sz w:val="11"/>
                <w:szCs w:val="11"/>
                <w:lang w:val="pt-BR" w:eastAsia="pt-BR" w:bidi="ar-SA"/>
              </w:rPr>
            </w:pPr>
            <w:r w:rsidRPr="00A4393B">
              <w:rPr>
                <w:rFonts w:ascii="Times New Roman" w:hAnsi="Times New Roman"/>
                <w:color w:val="auto"/>
                <w:sz w:val="11"/>
                <w:szCs w:val="11"/>
                <w:lang w:eastAsia="pt-BR"/>
              </w:rPr>
              <w:t>10.298.123,05</w:t>
            </w:r>
          </w:p>
        </w:tc>
        <w:tc>
          <w:tcPr>
            <w:tcW w:w="1134" w:type="dxa"/>
            <w:shd w:val="clear" w:color="auto" w:fill="CCECFF"/>
            <w:tcMar>
              <w:left w:w="28" w:type="dxa"/>
              <w:right w:w="85" w:type="dxa"/>
            </w:tcMar>
            <w:vAlign w:val="center"/>
          </w:tcPr>
          <w:p w14:paraId="54FA1C23" w14:textId="69B30624" w:rsidR="000E32FB" w:rsidRPr="00A4393B" w:rsidRDefault="000E32FB" w:rsidP="000E32FB">
            <w:pPr>
              <w:tabs>
                <w:tab w:val="left" w:pos="1134"/>
                <w:tab w:val="left" w:pos="1560"/>
                <w:tab w:val="left" w:pos="1985"/>
                <w:tab w:val="left" w:pos="3686"/>
                <w:tab w:val="left" w:pos="4395"/>
                <w:tab w:val="left" w:pos="4678"/>
              </w:tabs>
              <w:suppressAutoHyphens/>
              <w:spacing w:line="360" w:lineRule="auto"/>
              <w:jc w:val="right"/>
              <w:rPr>
                <w:rFonts w:ascii="Times New Roman" w:hAnsi="Times New Roman" w:cs="Times New Roman"/>
                <w:color w:val="auto"/>
                <w:sz w:val="11"/>
                <w:szCs w:val="11"/>
                <w:lang w:val="pt-BR" w:eastAsia="pt-BR" w:bidi="ar-SA"/>
              </w:rPr>
            </w:pPr>
            <w:r w:rsidRPr="00A4393B">
              <w:rPr>
                <w:rFonts w:ascii="Times New Roman" w:hAnsi="Times New Roman"/>
                <w:color w:val="auto"/>
                <w:sz w:val="11"/>
                <w:szCs w:val="11"/>
                <w:lang w:eastAsia="pt-BR"/>
              </w:rPr>
              <w:t>(9.898.593,23)</w:t>
            </w:r>
          </w:p>
        </w:tc>
        <w:tc>
          <w:tcPr>
            <w:tcW w:w="1134" w:type="dxa"/>
            <w:shd w:val="clear" w:color="auto" w:fill="CCECFF"/>
            <w:tcMar>
              <w:left w:w="28" w:type="dxa"/>
              <w:right w:w="85" w:type="dxa"/>
            </w:tcMar>
            <w:vAlign w:val="center"/>
          </w:tcPr>
          <w:p w14:paraId="1A165FCB" w14:textId="4E912507" w:rsidR="000E32FB" w:rsidRPr="00A4393B" w:rsidRDefault="000E32FB" w:rsidP="000E32FB">
            <w:pPr>
              <w:tabs>
                <w:tab w:val="left" w:pos="1134"/>
                <w:tab w:val="left" w:pos="1560"/>
                <w:tab w:val="left" w:pos="1985"/>
                <w:tab w:val="left" w:pos="3686"/>
                <w:tab w:val="left" w:pos="4395"/>
                <w:tab w:val="left" w:pos="4678"/>
              </w:tabs>
              <w:suppressAutoHyphens/>
              <w:spacing w:line="360" w:lineRule="auto"/>
              <w:jc w:val="right"/>
              <w:rPr>
                <w:rFonts w:ascii="Times New Roman" w:hAnsi="Times New Roman" w:cs="Times New Roman"/>
                <w:color w:val="auto"/>
                <w:sz w:val="11"/>
                <w:szCs w:val="11"/>
                <w:lang w:val="pt-BR" w:eastAsia="pt-BR" w:bidi="ar-SA"/>
              </w:rPr>
            </w:pPr>
            <w:r w:rsidRPr="00A4393B">
              <w:rPr>
                <w:rFonts w:ascii="Times New Roman" w:hAnsi="Times New Roman"/>
                <w:color w:val="auto"/>
                <w:sz w:val="11"/>
                <w:szCs w:val="11"/>
                <w:lang w:eastAsia="pt-BR"/>
              </w:rPr>
              <w:t>399.529,82</w:t>
            </w:r>
          </w:p>
        </w:tc>
      </w:tr>
      <w:tr w:rsidR="00A4393B" w:rsidRPr="00A4393B" w14:paraId="5519278A" w14:textId="77777777" w:rsidTr="007D01BA">
        <w:trPr>
          <w:trHeight w:val="284"/>
          <w:jc w:val="center"/>
        </w:trPr>
        <w:tc>
          <w:tcPr>
            <w:tcW w:w="1668" w:type="dxa"/>
            <w:shd w:val="clear" w:color="auto" w:fill="CCECFF"/>
            <w:tcMar>
              <w:left w:w="28" w:type="dxa"/>
              <w:right w:w="28" w:type="dxa"/>
            </w:tcMar>
            <w:vAlign w:val="center"/>
          </w:tcPr>
          <w:p w14:paraId="42DC018F" w14:textId="77777777" w:rsidR="000E32FB" w:rsidRPr="00A4393B" w:rsidRDefault="000E32FB" w:rsidP="000E32FB">
            <w:pPr>
              <w:tabs>
                <w:tab w:val="left" w:pos="1134"/>
                <w:tab w:val="left" w:pos="1560"/>
                <w:tab w:val="left" w:pos="1985"/>
                <w:tab w:val="left" w:pos="3686"/>
                <w:tab w:val="left" w:pos="4395"/>
                <w:tab w:val="left" w:pos="4678"/>
              </w:tabs>
              <w:suppressAutoHyphens/>
              <w:spacing w:line="360" w:lineRule="auto"/>
              <w:rPr>
                <w:rFonts w:ascii="Times New Roman" w:hAnsi="Times New Roman" w:cs="Times New Roman"/>
                <w:color w:val="auto"/>
                <w:sz w:val="11"/>
                <w:szCs w:val="11"/>
                <w:lang w:val="pt-BR" w:eastAsia="pt-BR" w:bidi="ar-SA"/>
              </w:rPr>
            </w:pPr>
            <w:r w:rsidRPr="00A4393B">
              <w:rPr>
                <w:rFonts w:ascii="Times New Roman" w:hAnsi="Times New Roman" w:cs="Times New Roman"/>
                <w:color w:val="auto"/>
                <w:sz w:val="11"/>
                <w:szCs w:val="11"/>
                <w:lang w:val="pt-BR" w:eastAsia="pt-BR" w:bidi="ar-SA"/>
              </w:rPr>
              <w:t>Conservação e Manutenção</w:t>
            </w:r>
          </w:p>
        </w:tc>
        <w:tc>
          <w:tcPr>
            <w:tcW w:w="1134" w:type="dxa"/>
            <w:shd w:val="clear" w:color="auto" w:fill="CCECFF"/>
            <w:tcMar>
              <w:left w:w="28" w:type="dxa"/>
              <w:right w:w="85" w:type="dxa"/>
            </w:tcMar>
            <w:vAlign w:val="center"/>
          </w:tcPr>
          <w:p w14:paraId="0D349907" w14:textId="19E68C4C" w:rsidR="000E32FB" w:rsidRPr="00A4393B" w:rsidRDefault="000F5E1D" w:rsidP="000E32FB">
            <w:pPr>
              <w:tabs>
                <w:tab w:val="left" w:pos="1134"/>
                <w:tab w:val="left" w:pos="1560"/>
                <w:tab w:val="left" w:pos="1985"/>
                <w:tab w:val="left" w:pos="3686"/>
                <w:tab w:val="left" w:pos="4395"/>
                <w:tab w:val="left" w:pos="4678"/>
              </w:tabs>
              <w:suppressAutoHyphens/>
              <w:spacing w:line="360" w:lineRule="auto"/>
              <w:jc w:val="right"/>
              <w:rPr>
                <w:rFonts w:ascii="Times New Roman" w:hAnsi="Times New Roman" w:cs="Times New Roman"/>
                <w:color w:val="auto"/>
                <w:sz w:val="11"/>
                <w:szCs w:val="11"/>
                <w:lang w:val="pt-BR" w:eastAsia="pt-BR" w:bidi="ar-SA"/>
              </w:rPr>
            </w:pPr>
            <w:r w:rsidRPr="00A4393B">
              <w:rPr>
                <w:rFonts w:ascii="Times New Roman" w:hAnsi="Times New Roman" w:cs="Times New Roman"/>
                <w:color w:val="auto"/>
                <w:sz w:val="11"/>
                <w:szCs w:val="11"/>
                <w:lang w:val="pt-BR" w:eastAsia="pt-BR" w:bidi="ar-SA"/>
              </w:rPr>
              <w:t>12.889.885,79</w:t>
            </w:r>
          </w:p>
        </w:tc>
        <w:tc>
          <w:tcPr>
            <w:tcW w:w="1134" w:type="dxa"/>
            <w:shd w:val="clear" w:color="auto" w:fill="CCECFF"/>
            <w:tcMar>
              <w:left w:w="28" w:type="dxa"/>
              <w:right w:w="85" w:type="dxa"/>
            </w:tcMar>
            <w:vAlign w:val="center"/>
          </w:tcPr>
          <w:p w14:paraId="35DF5F5C" w14:textId="6D2FDC7E" w:rsidR="000E32FB" w:rsidRPr="00A4393B" w:rsidRDefault="000E32FB" w:rsidP="000E32FB">
            <w:pPr>
              <w:tabs>
                <w:tab w:val="left" w:pos="1134"/>
                <w:tab w:val="left" w:pos="1560"/>
                <w:tab w:val="left" w:pos="1985"/>
                <w:tab w:val="left" w:pos="3686"/>
                <w:tab w:val="left" w:pos="4395"/>
                <w:tab w:val="left" w:pos="4678"/>
              </w:tabs>
              <w:suppressAutoHyphens/>
              <w:spacing w:line="360" w:lineRule="auto"/>
              <w:jc w:val="right"/>
              <w:rPr>
                <w:rFonts w:ascii="Times New Roman" w:hAnsi="Times New Roman" w:cs="Times New Roman"/>
                <w:color w:val="auto"/>
                <w:sz w:val="11"/>
                <w:szCs w:val="11"/>
                <w:lang w:val="pt-BR" w:eastAsia="pt-BR" w:bidi="ar-SA"/>
              </w:rPr>
            </w:pPr>
            <w:r w:rsidRPr="00A4393B">
              <w:rPr>
                <w:rFonts w:ascii="Times New Roman" w:hAnsi="Times New Roman" w:cs="Times New Roman"/>
                <w:color w:val="auto"/>
                <w:sz w:val="11"/>
                <w:szCs w:val="11"/>
                <w:lang w:val="pt-BR" w:eastAsia="pt-BR" w:bidi="ar-SA"/>
              </w:rPr>
              <w:t>(</w:t>
            </w:r>
            <w:r w:rsidR="000F5E1D" w:rsidRPr="00A4393B">
              <w:rPr>
                <w:rFonts w:ascii="Times New Roman" w:hAnsi="Times New Roman" w:cs="Times New Roman"/>
                <w:color w:val="auto"/>
                <w:sz w:val="11"/>
                <w:szCs w:val="11"/>
                <w:lang w:val="pt-BR" w:eastAsia="pt-BR" w:bidi="ar-SA"/>
              </w:rPr>
              <w:t>7.264.763,41</w:t>
            </w:r>
            <w:r w:rsidRPr="00A4393B">
              <w:rPr>
                <w:rFonts w:ascii="Times New Roman" w:hAnsi="Times New Roman" w:cs="Times New Roman"/>
                <w:color w:val="auto"/>
                <w:sz w:val="11"/>
                <w:szCs w:val="11"/>
                <w:lang w:val="pt-BR" w:eastAsia="pt-BR" w:bidi="ar-SA"/>
              </w:rPr>
              <w:t>)</w:t>
            </w:r>
          </w:p>
        </w:tc>
        <w:tc>
          <w:tcPr>
            <w:tcW w:w="992" w:type="dxa"/>
            <w:shd w:val="clear" w:color="auto" w:fill="CCECFF"/>
            <w:tcMar>
              <w:left w:w="28" w:type="dxa"/>
              <w:right w:w="85" w:type="dxa"/>
            </w:tcMar>
            <w:vAlign w:val="center"/>
          </w:tcPr>
          <w:p w14:paraId="555A20A4" w14:textId="23F9E58B" w:rsidR="000E32FB" w:rsidRPr="00A4393B" w:rsidRDefault="00115B1B" w:rsidP="000E32FB">
            <w:pPr>
              <w:tabs>
                <w:tab w:val="left" w:pos="1134"/>
                <w:tab w:val="left" w:pos="1560"/>
                <w:tab w:val="left" w:pos="1985"/>
                <w:tab w:val="left" w:pos="3686"/>
                <w:tab w:val="left" w:pos="4395"/>
                <w:tab w:val="left" w:pos="4678"/>
              </w:tabs>
              <w:suppressAutoHyphens/>
              <w:spacing w:line="360" w:lineRule="auto"/>
              <w:jc w:val="right"/>
              <w:rPr>
                <w:rFonts w:ascii="Times New Roman" w:hAnsi="Times New Roman" w:cs="Times New Roman"/>
                <w:color w:val="auto"/>
                <w:sz w:val="11"/>
                <w:szCs w:val="11"/>
                <w:lang w:val="pt-BR" w:eastAsia="pt-BR" w:bidi="ar-SA"/>
              </w:rPr>
            </w:pPr>
            <w:r w:rsidRPr="00A4393B">
              <w:rPr>
                <w:rFonts w:ascii="Times New Roman" w:hAnsi="Times New Roman" w:cs="Times New Roman"/>
                <w:color w:val="auto"/>
                <w:sz w:val="11"/>
                <w:szCs w:val="11"/>
                <w:lang w:val="pt-BR" w:eastAsia="pt-BR" w:bidi="ar-SA"/>
              </w:rPr>
              <w:t>5.625.122,38</w:t>
            </w:r>
          </w:p>
        </w:tc>
        <w:tc>
          <w:tcPr>
            <w:tcW w:w="1134" w:type="dxa"/>
            <w:shd w:val="clear" w:color="auto" w:fill="CCECFF"/>
            <w:tcMar>
              <w:left w:w="28" w:type="dxa"/>
              <w:right w:w="85" w:type="dxa"/>
            </w:tcMar>
            <w:vAlign w:val="center"/>
          </w:tcPr>
          <w:p w14:paraId="7DA313B5" w14:textId="7182088F" w:rsidR="000E32FB" w:rsidRPr="00A4393B" w:rsidRDefault="000E32FB" w:rsidP="000E32FB">
            <w:pPr>
              <w:tabs>
                <w:tab w:val="left" w:pos="1134"/>
                <w:tab w:val="left" w:pos="1560"/>
                <w:tab w:val="left" w:pos="1985"/>
                <w:tab w:val="left" w:pos="3686"/>
                <w:tab w:val="left" w:pos="4395"/>
                <w:tab w:val="left" w:pos="4678"/>
              </w:tabs>
              <w:suppressAutoHyphens/>
              <w:spacing w:line="360" w:lineRule="auto"/>
              <w:jc w:val="right"/>
              <w:rPr>
                <w:rFonts w:ascii="Times New Roman" w:hAnsi="Times New Roman" w:cs="Times New Roman"/>
                <w:color w:val="auto"/>
                <w:sz w:val="11"/>
                <w:szCs w:val="11"/>
                <w:lang w:val="pt-BR" w:eastAsia="pt-BR" w:bidi="ar-SA"/>
              </w:rPr>
            </w:pPr>
            <w:r w:rsidRPr="00A4393B">
              <w:rPr>
                <w:rFonts w:ascii="Times New Roman" w:hAnsi="Times New Roman"/>
                <w:color w:val="auto"/>
                <w:sz w:val="11"/>
                <w:szCs w:val="11"/>
                <w:lang w:eastAsia="pt-BR"/>
              </w:rPr>
              <w:t>10.970.295,93</w:t>
            </w:r>
          </w:p>
        </w:tc>
        <w:tc>
          <w:tcPr>
            <w:tcW w:w="1134" w:type="dxa"/>
            <w:shd w:val="clear" w:color="auto" w:fill="CCECFF"/>
            <w:tcMar>
              <w:left w:w="28" w:type="dxa"/>
              <w:right w:w="85" w:type="dxa"/>
            </w:tcMar>
            <w:vAlign w:val="center"/>
          </w:tcPr>
          <w:p w14:paraId="743808AD" w14:textId="2545BD67" w:rsidR="000E32FB" w:rsidRPr="00A4393B" w:rsidRDefault="000E32FB" w:rsidP="000E32FB">
            <w:pPr>
              <w:tabs>
                <w:tab w:val="left" w:pos="1134"/>
                <w:tab w:val="left" w:pos="1560"/>
                <w:tab w:val="left" w:pos="1985"/>
                <w:tab w:val="left" w:pos="3686"/>
                <w:tab w:val="left" w:pos="4395"/>
                <w:tab w:val="left" w:pos="4678"/>
              </w:tabs>
              <w:suppressAutoHyphens/>
              <w:spacing w:line="360" w:lineRule="auto"/>
              <w:jc w:val="right"/>
              <w:rPr>
                <w:rFonts w:ascii="Times New Roman" w:hAnsi="Times New Roman" w:cs="Times New Roman"/>
                <w:color w:val="auto"/>
                <w:sz w:val="11"/>
                <w:szCs w:val="11"/>
                <w:lang w:val="pt-BR" w:eastAsia="pt-BR" w:bidi="ar-SA"/>
              </w:rPr>
            </w:pPr>
            <w:r w:rsidRPr="00A4393B">
              <w:rPr>
                <w:rFonts w:ascii="Times New Roman" w:hAnsi="Times New Roman"/>
                <w:color w:val="auto"/>
                <w:sz w:val="11"/>
                <w:szCs w:val="11"/>
                <w:lang w:eastAsia="pt-BR"/>
              </w:rPr>
              <w:t>(6.466.643,03)</w:t>
            </w:r>
          </w:p>
        </w:tc>
        <w:tc>
          <w:tcPr>
            <w:tcW w:w="1134" w:type="dxa"/>
            <w:shd w:val="clear" w:color="auto" w:fill="CCECFF"/>
            <w:tcMar>
              <w:left w:w="28" w:type="dxa"/>
              <w:right w:w="85" w:type="dxa"/>
            </w:tcMar>
            <w:vAlign w:val="center"/>
          </w:tcPr>
          <w:p w14:paraId="24B1D3DA" w14:textId="68DCD266" w:rsidR="000E32FB" w:rsidRPr="00A4393B" w:rsidRDefault="000E32FB" w:rsidP="000E32FB">
            <w:pPr>
              <w:tabs>
                <w:tab w:val="left" w:pos="1134"/>
                <w:tab w:val="left" w:pos="1560"/>
                <w:tab w:val="left" w:pos="1985"/>
                <w:tab w:val="left" w:pos="3686"/>
                <w:tab w:val="left" w:pos="4395"/>
                <w:tab w:val="left" w:pos="4678"/>
              </w:tabs>
              <w:suppressAutoHyphens/>
              <w:spacing w:line="360" w:lineRule="auto"/>
              <w:jc w:val="right"/>
              <w:rPr>
                <w:rFonts w:ascii="Times New Roman" w:hAnsi="Times New Roman" w:cs="Times New Roman"/>
                <w:color w:val="auto"/>
                <w:sz w:val="11"/>
                <w:szCs w:val="11"/>
                <w:lang w:val="pt-BR" w:eastAsia="pt-BR" w:bidi="ar-SA"/>
              </w:rPr>
            </w:pPr>
            <w:r w:rsidRPr="00A4393B">
              <w:rPr>
                <w:rFonts w:ascii="Times New Roman" w:hAnsi="Times New Roman"/>
                <w:color w:val="auto"/>
                <w:sz w:val="11"/>
                <w:szCs w:val="11"/>
                <w:lang w:eastAsia="pt-BR"/>
              </w:rPr>
              <w:t>4.503.652,90</w:t>
            </w:r>
          </w:p>
        </w:tc>
      </w:tr>
      <w:tr w:rsidR="00A4393B" w:rsidRPr="00A4393B" w14:paraId="60623237" w14:textId="77777777" w:rsidTr="007D01BA">
        <w:trPr>
          <w:trHeight w:val="284"/>
          <w:jc w:val="center"/>
        </w:trPr>
        <w:tc>
          <w:tcPr>
            <w:tcW w:w="1668" w:type="dxa"/>
            <w:shd w:val="clear" w:color="auto" w:fill="CCECFF"/>
            <w:tcMar>
              <w:left w:w="28" w:type="dxa"/>
              <w:right w:w="28" w:type="dxa"/>
            </w:tcMar>
            <w:vAlign w:val="center"/>
          </w:tcPr>
          <w:p w14:paraId="410EAEB4" w14:textId="77777777" w:rsidR="000E32FB" w:rsidRPr="00A4393B" w:rsidRDefault="000E32FB" w:rsidP="000E32FB">
            <w:pPr>
              <w:tabs>
                <w:tab w:val="left" w:pos="1134"/>
                <w:tab w:val="left" w:pos="1560"/>
                <w:tab w:val="left" w:pos="1985"/>
                <w:tab w:val="left" w:pos="3686"/>
                <w:tab w:val="left" w:pos="4395"/>
                <w:tab w:val="left" w:pos="4678"/>
              </w:tabs>
              <w:suppressAutoHyphens/>
              <w:spacing w:line="360" w:lineRule="auto"/>
              <w:rPr>
                <w:rFonts w:ascii="Times New Roman" w:hAnsi="Times New Roman" w:cs="Times New Roman"/>
                <w:color w:val="auto"/>
                <w:sz w:val="11"/>
                <w:szCs w:val="11"/>
                <w:lang w:val="pt-BR" w:eastAsia="pt-BR" w:bidi="ar-SA"/>
              </w:rPr>
            </w:pPr>
            <w:r w:rsidRPr="00A4393B">
              <w:rPr>
                <w:rFonts w:ascii="Times New Roman" w:hAnsi="Times New Roman" w:cs="Times New Roman"/>
                <w:color w:val="auto"/>
                <w:sz w:val="11"/>
                <w:szCs w:val="11"/>
                <w:lang w:val="pt-BR" w:eastAsia="pt-BR" w:bidi="ar-SA"/>
              </w:rPr>
              <w:t>Locação de Bens e Serviços</w:t>
            </w:r>
          </w:p>
        </w:tc>
        <w:tc>
          <w:tcPr>
            <w:tcW w:w="1134" w:type="dxa"/>
            <w:shd w:val="clear" w:color="auto" w:fill="CCECFF"/>
            <w:tcMar>
              <w:left w:w="28" w:type="dxa"/>
              <w:right w:w="85" w:type="dxa"/>
            </w:tcMar>
            <w:vAlign w:val="center"/>
          </w:tcPr>
          <w:p w14:paraId="6B50F380" w14:textId="18CB9A46" w:rsidR="000E32FB" w:rsidRPr="00A4393B" w:rsidRDefault="000F5E1D" w:rsidP="000E32FB">
            <w:pPr>
              <w:tabs>
                <w:tab w:val="left" w:pos="1134"/>
                <w:tab w:val="left" w:pos="1560"/>
                <w:tab w:val="left" w:pos="1985"/>
                <w:tab w:val="left" w:pos="3686"/>
                <w:tab w:val="left" w:pos="4395"/>
                <w:tab w:val="left" w:pos="4678"/>
              </w:tabs>
              <w:suppressAutoHyphens/>
              <w:spacing w:line="360" w:lineRule="auto"/>
              <w:jc w:val="right"/>
              <w:rPr>
                <w:rFonts w:ascii="Times New Roman" w:hAnsi="Times New Roman" w:cs="Times New Roman"/>
                <w:color w:val="auto"/>
                <w:sz w:val="11"/>
                <w:szCs w:val="11"/>
                <w:lang w:val="pt-BR" w:eastAsia="pt-BR" w:bidi="ar-SA"/>
              </w:rPr>
            </w:pPr>
            <w:r w:rsidRPr="00A4393B">
              <w:rPr>
                <w:rFonts w:ascii="Times New Roman" w:hAnsi="Times New Roman" w:cs="Times New Roman"/>
                <w:color w:val="auto"/>
                <w:sz w:val="11"/>
                <w:szCs w:val="11"/>
                <w:lang w:val="pt-BR" w:eastAsia="pt-BR" w:bidi="ar-SA"/>
              </w:rPr>
              <w:t>4.813.183,48</w:t>
            </w:r>
          </w:p>
        </w:tc>
        <w:tc>
          <w:tcPr>
            <w:tcW w:w="1134" w:type="dxa"/>
            <w:shd w:val="clear" w:color="auto" w:fill="CCECFF"/>
            <w:tcMar>
              <w:left w:w="28" w:type="dxa"/>
              <w:right w:w="85" w:type="dxa"/>
            </w:tcMar>
            <w:vAlign w:val="center"/>
          </w:tcPr>
          <w:p w14:paraId="1B9A539D" w14:textId="508B7E0F" w:rsidR="000E32FB" w:rsidRPr="00A4393B" w:rsidRDefault="000E32FB" w:rsidP="000E32FB">
            <w:pPr>
              <w:tabs>
                <w:tab w:val="left" w:pos="1134"/>
                <w:tab w:val="left" w:pos="1560"/>
                <w:tab w:val="left" w:pos="1985"/>
                <w:tab w:val="left" w:pos="3686"/>
                <w:tab w:val="left" w:pos="4395"/>
                <w:tab w:val="left" w:pos="4678"/>
              </w:tabs>
              <w:suppressAutoHyphens/>
              <w:spacing w:line="360" w:lineRule="auto"/>
              <w:jc w:val="right"/>
              <w:rPr>
                <w:rFonts w:ascii="Times New Roman" w:hAnsi="Times New Roman" w:cs="Times New Roman"/>
                <w:color w:val="auto"/>
                <w:sz w:val="11"/>
                <w:szCs w:val="11"/>
                <w:lang w:val="pt-BR" w:eastAsia="pt-BR" w:bidi="ar-SA"/>
              </w:rPr>
            </w:pPr>
            <w:r w:rsidRPr="00A4393B">
              <w:rPr>
                <w:rFonts w:ascii="Times New Roman" w:hAnsi="Times New Roman" w:cs="Times New Roman"/>
                <w:color w:val="auto"/>
                <w:sz w:val="11"/>
                <w:szCs w:val="11"/>
                <w:lang w:val="pt-BR" w:eastAsia="pt-BR" w:bidi="ar-SA"/>
              </w:rPr>
              <w:t>(</w:t>
            </w:r>
            <w:r w:rsidR="000F5E1D" w:rsidRPr="00A4393B">
              <w:rPr>
                <w:rFonts w:ascii="Times New Roman" w:hAnsi="Times New Roman" w:cs="Times New Roman"/>
                <w:color w:val="auto"/>
                <w:sz w:val="11"/>
                <w:szCs w:val="11"/>
                <w:lang w:val="pt-BR" w:eastAsia="pt-BR" w:bidi="ar-SA"/>
              </w:rPr>
              <w:t>2.364.174,06</w:t>
            </w:r>
            <w:r w:rsidRPr="00A4393B">
              <w:rPr>
                <w:rFonts w:ascii="Times New Roman" w:hAnsi="Times New Roman" w:cs="Times New Roman"/>
                <w:color w:val="auto"/>
                <w:sz w:val="11"/>
                <w:szCs w:val="11"/>
                <w:lang w:val="pt-BR" w:eastAsia="pt-BR" w:bidi="ar-SA"/>
              </w:rPr>
              <w:t>)</w:t>
            </w:r>
          </w:p>
        </w:tc>
        <w:tc>
          <w:tcPr>
            <w:tcW w:w="992" w:type="dxa"/>
            <w:shd w:val="clear" w:color="auto" w:fill="CCECFF"/>
            <w:tcMar>
              <w:left w:w="28" w:type="dxa"/>
              <w:right w:w="85" w:type="dxa"/>
            </w:tcMar>
            <w:vAlign w:val="center"/>
          </w:tcPr>
          <w:p w14:paraId="0A8666E9" w14:textId="08D19AC9" w:rsidR="000E32FB" w:rsidRPr="00A4393B" w:rsidRDefault="00115B1B" w:rsidP="000E32FB">
            <w:pPr>
              <w:tabs>
                <w:tab w:val="left" w:pos="1134"/>
                <w:tab w:val="left" w:pos="1560"/>
                <w:tab w:val="left" w:pos="1985"/>
                <w:tab w:val="left" w:pos="3686"/>
                <w:tab w:val="left" w:pos="4395"/>
                <w:tab w:val="left" w:pos="4678"/>
              </w:tabs>
              <w:suppressAutoHyphens/>
              <w:spacing w:line="360" w:lineRule="auto"/>
              <w:jc w:val="right"/>
              <w:rPr>
                <w:rFonts w:ascii="Times New Roman" w:hAnsi="Times New Roman" w:cs="Times New Roman"/>
                <w:color w:val="auto"/>
                <w:sz w:val="11"/>
                <w:szCs w:val="11"/>
                <w:lang w:val="pt-BR" w:eastAsia="pt-BR" w:bidi="ar-SA"/>
              </w:rPr>
            </w:pPr>
            <w:r w:rsidRPr="00A4393B">
              <w:rPr>
                <w:rFonts w:ascii="Times New Roman" w:hAnsi="Times New Roman" w:cs="Times New Roman"/>
                <w:color w:val="auto"/>
                <w:sz w:val="11"/>
                <w:szCs w:val="11"/>
                <w:lang w:val="pt-BR" w:eastAsia="pt-BR" w:bidi="ar-SA"/>
              </w:rPr>
              <w:t>2.449.009,42</w:t>
            </w:r>
          </w:p>
        </w:tc>
        <w:tc>
          <w:tcPr>
            <w:tcW w:w="1134" w:type="dxa"/>
            <w:shd w:val="clear" w:color="auto" w:fill="CCECFF"/>
            <w:tcMar>
              <w:left w:w="28" w:type="dxa"/>
              <w:right w:w="85" w:type="dxa"/>
            </w:tcMar>
            <w:vAlign w:val="center"/>
          </w:tcPr>
          <w:p w14:paraId="6126A6F3" w14:textId="2F1FF95C" w:rsidR="000E32FB" w:rsidRPr="00A4393B" w:rsidRDefault="000E32FB" w:rsidP="000E32FB">
            <w:pPr>
              <w:tabs>
                <w:tab w:val="left" w:pos="1134"/>
                <w:tab w:val="left" w:pos="1560"/>
                <w:tab w:val="left" w:pos="1985"/>
                <w:tab w:val="left" w:pos="3686"/>
                <w:tab w:val="left" w:pos="4395"/>
                <w:tab w:val="left" w:pos="4678"/>
              </w:tabs>
              <w:suppressAutoHyphens/>
              <w:spacing w:line="360" w:lineRule="auto"/>
              <w:jc w:val="right"/>
              <w:rPr>
                <w:rFonts w:ascii="Times New Roman" w:hAnsi="Times New Roman" w:cs="Times New Roman"/>
                <w:color w:val="auto"/>
                <w:sz w:val="11"/>
                <w:szCs w:val="11"/>
                <w:lang w:val="pt-BR" w:eastAsia="pt-BR" w:bidi="ar-SA"/>
              </w:rPr>
            </w:pPr>
            <w:r w:rsidRPr="00A4393B">
              <w:rPr>
                <w:rFonts w:ascii="Times New Roman" w:hAnsi="Times New Roman"/>
                <w:color w:val="auto"/>
                <w:sz w:val="11"/>
                <w:szCs w:val="11"/>
                <w:lang w:eastAsia="pt-BR"/>
              </w:rPr>
              <w:t>4.495.317,85</w:t>
            </w:r>
          </w:p>
        </w:tc>
        <w:tc>
          <w:tcPr>
            <w:tcW w:w="1134" w:type="dxa"/>
            <w:shd w:val="clear" w:color="auto" w:fill="CCECFF"/>
            <w:tcMar>
              <w:left w:w="28" w:type="dxa"/>
              <w:right w:w="85" w:type="dxa"/>
            </w:tcMar>
            <w:vAlign w:val="center"/>
          </w:tcPr>
          <w:p w14:paraId="22DF9BDC" w14:textId="48F41EE0" w:rsidR="000E32FB" w:rsidRPr="00A4393B" w:rsidRDefault="000E32FB" w:rsidP="000E32FB">
            <w:pPr>
              <w:tabs>
                <w:tab w:val="left" w:pos="1134"/>
                <w:tab w:val="left" w:pos="1560"/>
                <w:tab w:val="left" w:pos="1985"/>
                <w:tab w:val="left" w:pos="3686"/>
                <w:tab w:val="left" w:pos="4395"/>
                <w:tab w:val="left" w:pos="4678"/>
              </w:tabs>
              <w:suppressAutoHyphens/>
              <w:spacing w:line="360" w:lineRule="auto"/>
              <w:jc w:val="right"/>
              <w:rPr>
                <w:rFonts w:ascii="Times New Roman" w:hAnsi="Times New Roman" w:cs="Times New Roman"/>
                <w:color w:val="auto"/>
                <w:sz w:val="11"/>
                <w:szCs w:val="11"/>
                <w:lang w:val="pt-BR" w:eastAsia="pt-BR" w:bidi="ar-SA"/>
              </w:rPr>
            </w:pPr>
            <w:r w:rsidRPr="00A4393B">
              <w:rPr>
                <w:rFonts w:ascii="Times New Roman" w:hAnsi="Times New Roman"/>
                <w:color w:val="auto"/>
                <w:sz w:val="11"/>
                <w:szCs w:val="11"/>
                <w:lang w:eastAsia="pt-BR"/>
              </w:rPr>
              <w:t>(1.652.628,09)</w:t>
            </w:r>
          </w:p>
        </w:tc>
        <w:tc>
          <w:tcPr>
            <w:tcW w:w="1134" w:type="dxa"/>
            <w:shd w:val="clear" w:color="auto" w:fill="CCECFF"/>
            <w:tcMar>
              <w:left w:w="28" w:type="dxa"/>
              <w:right w:w="85" w:type="dxa"/>
            </w:tcMar>
            <w:vAlign w:val="center"/>
          </w:tcPr>
          <w:p w14:paraId="776B09C1" w14:textId="42BC7B9E" w:rsidR="000E32FB" w:rsidRPr="00A4393B" w:rsidRDefault="000E32FB" w:rsidP="000E32FB">
            <w:pPr>
              <w:tabs>
                <w:tab w:val="left" w:pos="1134"/>
                <w:tab w:val="left" w:pos="1560"/>
                <w:tab w:val="left" w:pos="1985"/>
                <w:tab w:val="left" w:pos="3686"/>
                <w:tab w:val="left" w:pos="4395"/>
                <w:tab w:val="left" w:pos="4678"/>
              </w:tabs>
              <w:suppressAutoHyphens/>
              <w:spacing w:line="360" w:lineRule="auto"/>
              <w:jc w:val="right"/>
              <w:rPr>
                <w:rFonts w:ascii="Times New Roman" w:hAnsi="Times New Roman" w:cs="Times New Roman"/>
                <w:color w:val="auto"/>
                <w:sz w:val="11"/>
                <w:szCs w:val="11"/>
                <w:lang w:val="pt-BR" w:eastAsia="pt-BR" w:bidi="ar-SA"/>
              </w:rPr>
            </w:pPr>
            <w:r w:rsidRPr="00A4393B">
              <w:rPr>
                <w:rFonts w:ascii="Times New Roman" w:hAnsi="Times New Roman"/>
                <w:color w:val="auto"/>
                <w:sz w:val="11"/>
                <w:szCs w:val="11"/>
                <w:lang w:eastAsia="pt-BR"/>
              </w:rPr>
              <w:t>2.842.689,76</w:t>
            </w:r>
          </w:p>
        </w:tc>
      </w:tr>
      <w:tr w:rsidR="00A4393B" w:rsidRPr="00A4393B" w14:paraId="48FB92DD" w14:textId="77777777" w:rsidTr="007D01BA">
        <w:trPr>
          <w:trHeight w:val="284"/>
          <w:jc w:val="center"/>
        </w:trPr>
        <w:tc>
          <w:tcPr>
            <w:tcW w:w="1668" w:type="dxa"/>
            <w:shd w:val="clear" w:color="auto" w:fill="CCECFF"/>
            <w:tcMar>
              <w:left w:w="28" w:type="dxa"/>
              <w:right w:w="28" w:type="dxa"/>
            </w:tcMar>
            <w:vAlign w:val="center"/>
          </w:tcPr>
          <w:p w14:paraId="322D409F" w14:textId="77777777" w:rsidR="000E32FB" w:rsidRPr="00A4393B" w:rsidRDefault="000E32FB" w:rsidP="000E32FB">
            <w:pPr>
              <w:tabs>
                <w:tab w:val="left" w:pos="1134"/>
                <w:tab w:val="left" w:pos="1560"/>
                <w:tab w:val="left" w:pos="1985"/>
                <w:tab w:val="left" w:pos="3686"/>
                <w:tab w:val="left" w:pos="4395"/>
                <w:tab w:val="left" w:pos="4678"/>
              </w:tabs>
              <w:suppressAutoHyphens/>
              <w:spacing w:line="360" w:lineRule="auto"/>
              <w:rPr>
                <w:rFonts w:ascii="Times New Roman" w:hAnsi="Times New Roman" w:cs="Times New Roman"/>
                <w:color w:val="auto"/>
                <w:sz w:val="11"/>
                <w:szCs w:val="11"/>
                <w:lang w:val="pt-BR" w:eastAsia="pt-BR" w:bidi="ar-SA"/>
              </w:rPr>
            </w:pPr>
            <w:r w:rsidRPr="00A4393B">
              <w:rPr>
                <w:rFonts w:ascii="Times New Roman" w:hAnsi="Times New Roman" w:cs="Times New Roman"/>
                <w:color w:val="auto"/>
                <w:sz w:val="11"/>
                <w:szCs w:val="11"/>
                <w:lang w:val="pt-BR" w:eastAsia="pt-BR" w:bidi="ar-SA"/>
              </w:rPr>
              <w:t>Gerais</w:t>
            </w:r>
          </w:p>
        </w:tc>
        <w:tc>
          <w:tcPr>
            <w:tcW w:w="1134" w:type="dxa"/>
            <w:shd w:val="clear" w:color="auto" w:fill="CCECFF"/>
            <w:tcMar>
              <w:left w:w="28" w:type="dxa"/>
              <w:right w:w="85" w:type="dxa"/>
            </w:tcMar>
            <w:vAlign w:val="center"/>
          </w:tcPr>
          <w:p w14:paraId="0D14E909" w14:textId="2A3D433B" w:rsidR="000E32FB" w:rsidRPr="00A4393B" w:rsidRDefault="004B7816" w:rsidP="000E32FB">
            <w:pPr>
              <w:tabs>
                <w:tab w:val="left" w:pos="1134"/>
                <w:tab w:val="left" w:pos="1560"/>
                <w:tab w:val="left" w:pos="1985"/>
                <w:tab w:val="left" w:pos="3686"/>
                <w:tab w:val="left" w:pos="4395"/>
                <w:tab w:val="left" w:pos="4678"/>
              </w:tabs>
              <w:suppressAutoHyphens/>
              <w:spacing w:line="360" w:lineRule="auto"/>
              <w:jc w:val="right"/>
              <w:rPr>
                <w:rFonts w:ascii="Times New Roman" w:hAnsi="Times New Roman" w:cs="Times New Roman"/>
                <w:color w:val="auto"/>
                <w:sz w:val="11"/>
                <w:szCs w:val="11"/>
                <w:lang w:val="pt-BR" w:eastAsia="pt-BR" w:bidi="ar-SA"/>
              </w:rPr>
            </w:pPr>
            <w:r w:rsidRPr="00A4393B">
              <w:rPr>
                <w:rFonts w:ascii="Times New Roman" w:hAnsi="Times New Roman" w:cs="Times New Roman"/>
                <w:color w:val="auto"/>
                <w:sz w:val="11"/>
                <w:szCs w:val="11"/>
                <w:lang w:val="pt-BR" w:eastAsia="pt-BR" w:bidi="ar-SA"/>
              </w:rPr>
              <w:t>5.382.641,32</w:t>
            </w:r>
          </w:p>
        </w:tc>
        <w:tc>
          <w:tcPr>
            <w:tcW w:w="1134" w:type="dxa"/>
            <w:shd w:val="clear" w:color="auto" w:fill="CCECFF"/>
            <w:tcMar>
              <w:left w:w="28" w:type="dxa"/>
              <w:right w:w="85" w:type="dxa"/>
            </w:tcMar>
            <w:vAlign w:val="center"/>
          </w:tcPr>
          <w:p w14:paraId="763CA681" w14:textId="790EDE85" w:rsidR="000E32FB" w:rsidRPr="00A4393B" w:rsidRDefault="000E32FB" w:rsidP="000E32FB">
            <w:pPr>
              <w:tabs>
                <w:tab w:val="left" w:pos="1134"/>
                <w:tab w:val="left" w:pos="1560"/>
                <w:tab w:val="left" w:pos="1985"/>
                <w:tab w:val="left" w:pos="3686"/>
                <w:tab w:val="left" w:pos="4395"/>
                <w:tab w:val="left" w:pos="4678"/>
              </w:tabs>
              <w:suppressAutoHyphens/>
              <w:spacing w:line="360" w:lineRule="auto"/>
              <w:jc w:val="right"/>
              <w:rPr>
                <w:rFonts w:ascii="Times New Roman" w:hAnsi="Times New Roman" w:cs="Times New Roman"/>
                <w:color w:val="auto"/>
                <w:sz w:val="11"/>
                <w:szCs w:val="11"/>
                <w:lang w:val="pt-BR" w:eastAsia="pt-BR" w:bidi="ar-SA"/>
              </w:rPr>
            </w:pPr>
            <w:r w:rsidRPr="00A4393B">
              <w:rPr>
                <w:rFonts w:ascii="Times New Roman" w:hAnsi="Times New Roman" w:cs="Times New Roman"/>
                <w:color w:val="auto"/>
                <w:sz w:val="11"/>
                <w:szCs w:val="11"/>
                <w:lang w:val="pt-BR" w:eastAsia="pt-BR" w:bidi="ar-SA"/>
              </w:rPr>
              <w:t>(</w:t>
            </w:r>
            <w:r w:rsidR="000F5E1D" w:rsidRPr="00A4393B">
              <w:rPr>
                <w:rFonts w:ascii="Times New Roman" w:hAnsi="Times New Roman" w:cs="Times New Roman"/>
                <w:color w:val="auto"/>
                <w:sz w:val="11"/>
                <w:szCs w:val="11"/>
                <w:lang w:val="pt-BR" w:eastAsia="pt-BR" w:bidi="ar-SA"/>
              </w:rPr>
              <w:t>1.819.542,21</w:t>
            </w:r>
            <w:r w:rsidRPr="00A4393B">
              <w:rPr>
                <w:rFonts w:ascii="Times New Roman" w:hAnsi="Times New Roman" w:cs="Times New Roman"/>
                <w:color w:val="auto"/>
                <w:sz w:val="11"/>
                <w:szCs w:val="11"/>
                <w:lang w:val="pt-BR" w:eastAsia="pt-BR" w:bidi="ar-SA"/>
              </w:rPr>
              <w:t>)</w:t>
            </w:r>
          </w:p>
        </w:tc>
        <w:tc>
          <w:tcPr>
            <w:tcW w:w="992" w:type="dxa"/>
            <w:shd w:val="clear" w:color="auto" w:fill="CCECFF"/>
            <w:tcMar>
              <w:left w:w="28" w:type="dxa"/>
              <w:right w:w="85" w:type="dxa"/>
            </w:tcMar>
            <w:vAlign w:val="center"/>
          </w:tcPr>
          <w:p w14:paraId="0FCC9176" w14:textId="13126257" w:rsidR="000E32FB" w:rsidRPr="00A4393B" w:rsidRDefault="004B7816" w:rsidP="000E32FB">
            <w:pPr>
              <w:tabs>
                <w:tab w:val="left" w:pos="1134"/>
                <w:tab w:val="left" w:pos="1560"/>
                <w:tab w:val="left" w:pos="1985"/>
                <w:tab w:val="left" w:pos="3686"/>
                <w:tab w:val="left" w:pos="4395"/>
                <w:tab w:val="left" w:pos="4678"/>
              </w:tabs>
              <w:suppressAutoHyphens/>
              <w:spacing w:line="360" w:lineRule="auto"/>
              <w:jc w:val="right"/>
              <w:rPr>
                <w:rFonts w:ascii="Times New Roman" w:hAnsi="Times New Roman" w:cs="Times New Roman"/>
                <w:color w:val="auto"/>
                <w:sz w:val="11"/>
                <w:szCs w:val="11"/>
                <w:lang w:val="pt-BR" w:eastAsia="pt-BR" w:bidi="ar-SA"/>
              </w:rPr>
            </w:pPr>
            <w:r w:rsidRPr="00A4393B">
              <w:rPr>
                <w:rFonts w:ascii="Times New Roman" w:hAnsi="Times New Roman" w:cs="Times New Roman"/>
                <w:color w:val="auto"/>
                <w:sz w:val="11"/>
                <w:szCs w:val="11"/>
                <w:lang w:val="pt-BR" w:eastAsia="pt-BR" w:bidi="ar-SA"/>
              </w:rPr>
              <w:t>3.563.099,11</w:t>
            </w:r>
          </w:p>
        </w:tc>
        <w:tc>
          <w:tcPr>
            <w:tcW w:w="1134" w:type="dxa"/>
            <w:shd w:val="clear" w:color="auto" w:fill="CCECFF"/>
            <w:tcMar>
              <w:left w:w="28" w:type="dxa"/>
              <w:right w:w="85" w:type="dxa"/>
            </w:tcMar>
            <w:vAlign w:val="center"/>
          </w:tcPr>
          <w:p w14:paraId="35F5133D" w14:textId="35EE4B4C" w:rsidR="000E32FB" w:rsidRPr="00A4393B" w:rsidRDefault="000E32FB" w:rsidP="000E32FB">
            <w:pPr>
              <w:tabs>
                <w:tab w:val="left" w:pos="1134"/>
                <w:tab w:val="left" w:pos="1560"/>
                <w:tab w:val="left" w:pos="1985"/>
                <w:tab w:val="left" w:pos="3686"/>
                <w:tab w:val="left" w:pos="4395"/>
                <w:tab w:val="left" w:pos="4678"/>
              </w:tabs>
              <w:suppressAutoHyphens/>
              <w:spacing w:line="360" w:lineRule="auto"/>
              <w:jc w:val="right"/>
              <w:rPr>
                <w:rFonts w:ascii="Times New Roman" w:hAnsi="Times New Roman" w:cs="Times New Roman"/>
                <w:color w:val="auto"/>
                <w:sz w:val="11"/>
                <w:szCs w:val="11"/>
                <w:lang w:val="pt-BR" w:eastAsia="pt-BR" w:bidi="ar-SA"/>
              </w:rPr>
            </w:pPr>
            <w:r w:rsidRPr="00A4393B">
              <w:rPr>
                <w:rFonts w:ascii="Times New Roman" w:hAnsi="Times New Roman"/>
                <w:color w:val="auto"/>
                <w:sz w:val="11"/>
                <w:szCs w:val="11"/>
                <w:lang w:eastAsia="pt-BR"/>
              </w:rPr>
              <w:t>2.845.890,15</w:t>
            </w:r>
          </w:p>
        </w:tc>
        <w:tc>
          <w:tcPr>
            <w:tcW w:w="1134" w:type="dxa"/>
            <w:shd w:val="clear" w:color="auto" w:fill="CCECFF"/>
            <w:tcMar>
              <w:left w:w="28" w:type="dxa"/>
              <w:right w:w="85" w:type="dxa"/>
            </w:tcMar>
            <w:vAlign w:val="center"/>
          </w:tcPr>
          <w:p w14:paraId="15EFEDEB" w14:textId="45DCA02D" w:rsidR="000E32FB" w:rsidRPr="00A4393B" w:rsidRDefault="000E32FB" w:rsidP="000E32FB">
            <w:pPr>
              <w:tabs>
                <w:tab w:val="left" w:pos="1134"/>
                <w:tab w:val="left" w:pos="1560"/>
                <w:tab w:val="left" w:pos="1985"/>
                <w:tab w:val="left" w:pos="3686"/>
                <w:tab w:val="left" w:pos="4395"/>
                <w:tab w:val="left" w:pos="4678"/>
              </w:tabs>
              <w:suppressAutoHyphens/>
              <w:spacing w:line="360" w:lineRule="auto"/>
              <w:jc w:val="right"/>
              <w:rPr>
                <w:rFonts w:ascii="Times New Roman" w:hAnsi="Times New Roman" w:cs="Times New Roman"/>
                <w:color w:val="auto"/>
                <w:sz w:val="11"/>
                <w:szCs w:val="11"/>
                <w:lang w:val="pt-BR" w:eastAsia="pt-BR" w:bidi="ar-SA"/>
              </w:rPr>
            </w:pPr>
            <w:r w:rsidRPr="00A4393B">
              <w:rPr>
                <w:rFonts w:ascii="Times New Roman" w:hAnsi="Times New Roman"/>
                <w:color w:val="auto"/>
                <w:sz w:val="11"/>
                <w:szCs w:val="11"/>
                <w:lang w:eastAsia="pt-BR"/>
              </w:rPr>
              <w:t>(1.434.037,71)</w:t>
            </w:r>
          </w:p>
        </w:tc>
        <w:tc>
          <w:tcPr>
            <w:tcW w:w="1134" w:type="dxa"/>
            <w:shd w:val="clear" w:color="auto" w:fill="CCECFF"/>
            <w:tcMar>
              <w:left w:w="28" w:type="dxa"/>
              <w:right w:w="85" w:type="dxa"/>
            </w:tcMar>
            <w:vAlign w:val="center"/>
          </w:tcPr>
          <w:p w14:paraId="30871349" w14:textId="73A9374D" w:rsidR="000E32FB" w:rsidRPr="00A4393B" w:rsidRDefault="000E32FB" w:rsidP="000E32FB">
            <w:pPr>
              <w:tabs>
                <w:tab w:val="left" w:pos="1134"/>
                <w:tab w:val="left" w:pos="1560"/>
                <w:tab w:val="left" w:pos="1985"/>
                <w:tab w:val="left" w:pos="3686"/>
                <w:tab w:val="left" w:pos="4395"/>
                <w:tab w:val="left" w:pos="4678"/>
              </w:tabs>
              <w:suppressAutoHyphens/>
              <w:spacing w:line="360" w:lineRule="auto"/>
              <w:jc w:val="right"/>
              <w:rPr>
                <w:rFonts w:ascii="Times New Roman" w:hAnsi="Times New Roman" w:cs="Times New Roman"/>
                <w:color w:val="auto"/>
                <w:sz w:val="11"/>
                <w:szCs w:val="11"/>
                <w:lang w:val="pt-BR" w:eastAsia="pt-BR" w:bidi="ar-SA"/>
              </w:rPr>
            </w:pPr>
            <w:r w:rsidRPr="00A4393B">
              <w:rPr>
                <w:rFonts w:ascii="Times New Roman" w:hAnsi="Times New Roman"/>
                <w:color w:val="auto"/>
                <w:sz w:val="11"/>
                <w:szCs w:val="11"/>
                <w:lang w:eastAsia="pt-BR"/>
              </w:rPr>
              <w:t>1.411.852,44</w:t>
            </w:r>
          </w:p>
        </w:tc>
      </w:tr>
    </w:tbl>
    <w:p w14:paraId="6C10E471" w14:textId="34615B97" w:rsidR="005C542A" w:rsidRDefault="005C542A" w:rsidP="006B34DE">
      <w:pPr>
        <w:ind w:firstLine="1416"/>
        <w:jc w:val="both"/>
        <w:rPr>
          <w:rFonts w:ascii="Times New Roman" w:hAnsi="Times New Roman" w:cs="Times New Roman"/>
          <w:color w:val="auto"/>
          <w:lang w:val="pt-BR" w:eastAsia="pt-BR" w:bidi="ar-SA"/>
        </w:rPr>
      </w:pPr>
    </w:p>
    <w:p w14:paraId="160380A2" w14:textId="77777777" w:rsidR="007D01BA" w:rsidRPr="00A4393B" w:rsidRDefault="007D01BA" w:rsidP="006B34DE">
      <w:pPr>
        <w:ind w:firstLine="1416"/>
        <w:jc w:val="both"/>
        <w:rPr>
          <w:rFonts w:ascii="Times New Roman" w:hAnsi="Times New Roman" w:cs="Times New Roman"/>
          <w:color w:val="auto"/>
          <w:lang w:val="pt-BR" w:eastAsia="pt-BR" w:bidi="ar-SA"/>
        </w:rPr>
      </w:pPr>
    </w:p>
    <w:p w14:paraId="11AC6F9B" w14:textId="06521691" w:rsidR="00D458BE" w:rsidRPr="00A4393B" w:rsidRDefault="00D458BE" w:rsidP="00D458BE">
      <w:pPr>
        <w:ind w:firstLine="1416"/>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Os Serviços de Terceiros totalizam até este trimestre R$ 53.150.122,28 e no mesmo período de 2020 R$ 42.465.779,91. O acréscimo verificado nesta rubrica, cerca de 25,15%,  resulta das seguintes situações: no item serviços públicos destaca-se a energia elétrica em consequência da mudança de bandeira causada pela seca</w:t>
      </w:r>
      <w:r w:rsidR="001A79B2">
        <w:rPr>
          <w:rFonts w:ascii="Times New Roman" w:hAnsi="Times New Roman" w:cs="Times New Roman"/>
          <w:color w:val="auto"/>
          <w:lang w:val="pt-BR" w:eastAsia="pt-BR" w:bidi="ar-SA"/>
        </w:rPr>
        <w:t xml:space="preserve">, reajuste tarifário </w:t>
      </w:r>
      <w:r w:rsidRPr="00A4393B">
        <w:rPr>
          <w:rFonts w:ascii="Times New Roman" w:hAnsi="Times New Roman" w:cs="Times New Roman"/>
          <w:color w:val="auto"/>
          <w:lang w:val="pt-BR" w:eastAsia="pt-BR" w:bidi="ar-SA"/>
        </w:rPr>
        <w:t xml:space="preserve"> e volta dos empregados ao trabalho presencial; nos serviços técnicos salientam-se os licenciamentos de obras audiovisuais;</w:t>
      </w:r>
      <w:r w:rsidR="00C41BEE">
        <w:rPr>
          <w:rFonts w:ascii="Times New Roman" w:hAnsi="Times New Roman" w:cs="Times New Roman"/>
          <w:color w:val="auto"/>
          <w:lang w:val="pt-BR" w:eastAsia="pt-BR" w:bidi="ar-SA"/>
        </w:rPr>
        <w:t xml:space="preserve"> nos serviços de conservação e manutenção a relevância encontra-se nas despesas de condomínio; </w:t>
      </w:r>
      <w:r w:rsidRPr="00A4393B">
        <w:rPr>
          <w:rFonts w:ascii="Times New Roman" w:hAnsi="Times New Roman" w:cs="Times New Roman"/>
          <w:color w:val="auto"/>
          <w:lang w:val="pt-BR" w:eastAsia="pt-BR" w:bidi="ar-SA"/>
        </w:rPr>
        <w:t xml:space="preserve"> e nos gerais sobressaem as despesas decorrentes do  Convênio </w:t>
      </w:r>
      <w:r w:rsidRPr="00A4393B">
        <w:rPr>
          <w:color w:val="auto"/>
          <w:shd w:val="clear" w:color="auto" w:fill="FFFFFF"/>
        </w:rPr>
        <w:t> </w:t>
      </w:r>
      <w:r w:rsidRPr="00A4393B">
        <w:rPr>
          <w:rFonts w:ascii="Times New Roman" w:hAnsi="Times New Roman" w:cs="Times New Roman"/>
          <w:color w:val="auto"/>
          <w:shd w:val="clear" w:color="auto" w:fill="FFFFFF"/>
        </w:rPr>
        <w:t xml:space="preserve">firmado com o Instituto de Radiodifusão Educativa da Bahia, Processos/EBC Nºs 1092/2020 e 1093/2020; e, a constituição de provisão  para perdas de créditos a receber relativos à alienação de bens móveis e imóveis (subitem 8.3.3 da Nota 8). </w:t>
      </w:r>
    </w:p>
    <w:p w14:paraId="38CD31D6" w14:textId="77777777" w:rsidR="000E546E" w:rsidRPr="00A4393B" w:rsidRDefault="000E546E" w:rsidP="000E546E">
      <w:pPr>
        <w:suppressAutoHyphens/>
        <w:ind w:firstLine="1276"/>
        <w:jc w:val="both"/>
        <w:rPr>
          <w:rFonts w:ascii="Times New Roman" w:hAnsi="Times New Roman" w:cs="Times New Roman"/>
          <w:color w:val="auto"/>
          <w:lang w:val="pt-BR" w:eastAsia="pt-BR" w:bidi="ar-SA"/>
        </w:rPr>
      </w:pPr>
    </w:p>
    <w:p w14:paraId="32FDB1C4" w14:textId="77777777" w:rsidR="000E546E" w:rsidRPr="00A4393B" w:rsidRDefault="000E546E" w:rsidP="000E546E">
      <w:pPr>
        <w:suppressAutoHyphens/>
        <w:ind w:firstLine="1276"/>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22.3 </w:t>
      </w:r>
      <w:r w:rsidRPr="00A4393B">
        <w:rPr>
          <w:rFonts w:ascii="Times New Roman" w:hAnsi="Times New Roman" w:cs="Times New Roman"/>
          <w:color w:val="auto"/>
          <w:lang w:val="pt-BR" w:eastAsia="en-US" w:bidi="ar-SA"/>
        </w:rPr>
        <w:t>–</w:t>
      </w:r>
      <w:r w:rsidRPr="00A4393B">
        <w:rPr>
          <w:rFonts w:ascii="Times New Roman" w:hAnsi="Times New Roman" w:cs="Times New Roman"/>
          <w:b/>
          <w:color w:val="auto"/>
          <w:lang w:val="pt-BR" w:eastAsia="pt-BR" w:bidi="ar-SA"/>
        </w:rPr>
        <w:t xml:space="preserve"> </w:t>
      </w:r>
      <w:r w:rsidRPr="00A4393B">
        <w:rPr>
          <w:rFonts w:ascii="Times New Roman" w:hAnsi="Times New Roman" w:cs="Times New Roman"/>
          <w:color w:val="auto"/>
          <w:lang w:val="pt-BR" w:eastAsia="pt-BR" w:bidi="ar-SA"/>
        </w:rPr>
        <w:t>Consumo de Materiais</w:t>
      </w:r>
    </w:p>
    <w:p w14:paraId="54121D61" w14:textId="77777777" w:rsidR="006B34DE" w:rsidRPr="00A4393B" w:rsidRDefault="006B34DE" w:rsidP="006B34DE">
      <w:pPr>
        <w:suppressAutoHyphens/>
        <w:jc w:val="both"/>
        <w:rPr>
          <w:rFonts w:ascii="Times New Roman" w:hAnsi="Times New Roman" w:cs="Times New Roman"/>
          <w:color w:val="auto"/>
          <w:lang w:val="pt-BR" w:eastAsia="pt-BR" w:bidi="ar-SA"/>
        </w:rPr>
      </w:pPr>
    </w:p>
    <w:p w14:paraId="55FDF96A" w14:textId="77777777" w:rsidR="006B34DE" w:rsidRPr="00A4393B" w:rsidRDefault="006B34DE" w:rsidP="00D729F8">
      <w:pPr>
        <w:tabs>
          <w:tab w:val="left" w:pos="1134"/>
          <w:tab w:val="left" w:pos="1701"/>
          <w:tab w:val="left" w:pos="1843"/>
        </w:tabs>
        <w:suppressAutoHyphens/>
        <w:ind w:right="424"/>
        <w:jc w:val="right"/>
        <w:rPr>
          <w:rFonts w:ascii="Times New Roman" w:hAnsi="Times New Roman" w:cs="Times New Roman"/>
          <w:color w:val="auto"/>
          <w:sz w:val="14"/>
          <w:szCs w:val="14"/>
          <w:lang w:val="pt-BR" w:eastAsia="pt-BR" w:bidi="ar-SA"/>
        </w:rPr>
      </w:pPr>
      <w:r w:rsidRPr="00A4393B">
        <w:rPr>
          <w:rFonts w:ascii="Times New Roman" w:hAnsi="Times New Roman" w:cs="Times New Roman"/>
          <w:color w:val="auto"/>
          <w:sz w:val="14"/>
          <w:szCs w:val="14"/>
          <w:lang w:val="pt-BR" w:eastAsia="pt-BR" w:bidi="ar-SA"/>
        </w:rPr>
        <w:t>Em R$ 1,00</w:t>
      </w:r>
    </w:p>
    <w:tbl>
      <w:tblPr>
        <w:tblW w:w="7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134"/>
        <w:gridCol w:w="1134"/>
        <w:gridCol w:w="993"/>
        <w:gridCol w:w="992"/>
        <w:gridCol w:w="1134"/>
        <w:gridCol w:w="992"/>
      </w:tblGrid>
      <w:tr w:rsidR="00A4393B" w:rsidRPr="00A4393B" w14:paraId="06F3D6B6" w14:textId="77777777" w:rsidTr="00E54D61">
        <w:trPr>
          <w:trHeight w:val="397"/>
          <w:jc w:val="center"/>
        </w:trPr>
        <w:tc>
          <w:tcPr>
            <w:tcW w:w="1530" w:type="dxa"/>
            <w:vMerge w:val="restart"/>
            <w:shd w:val="clear" w:color="auto" w:fill="CCECFF"/>
            <w:vAlign w:val="center"/>
          </w:tcPr>
          <w:p w14:paraId="0B5635EC" w14:textId="77777777" w:rsidR="000E32FB" w:rsidRPr="00A4393B" w:rsidRDefault="000E32FB" w:rsidP="000E32FB">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Rubrica</w:t>
            </w:r>
          </w:p>
        </w:tc>
        <w:tc>
          <w:tcPr>
            <w:tcW w:w="3261" w:type="dxa"/>
            <w:gridSpan w:val="3"/>
            <w:shd w:val="clear" w:color="auto" w:fill="CCECFF"/>
            <w:vAlign w:val="center"/>
          </w:tcPr>
          <w:p w14:paraId="055F4D1E" w14:textId="0D079940" w:rsidR="000E32FB" w:rsidRPr="00A4393B" w:rsidRDefault="000E32FB" w:rsidP="000E32FB">
            <w:pPr>
              <w:tabs>
                <w:tab w:val="left" w:pos="1134"/>
                <w:tab w:val="left" w:pos="1560"/>
                <w:tab w:val="left" w:pos="1985"/>
                <w:tab w:val="left" w:pos="3686"/>
                <w:tab w:val="left" w:pos="4395"/>
                <w:tab w:val="left" w:pos="4678"/>
              </w:tabs>
              <w:suppressAutoHyphens/>
              <w:jc w:val="center"/>
              <w:rPr>
                <w:rFonts w:ascii="Times New Roman" w:hAnsi="Times New Roman" w:cs="Times New Roman"/>
                <w:bCs/>
                <w:color w:val="auto"/>
                <w:sz w:val="12"/>
                <w:szCs w:val="12"/>
                <w:lang w:val="pt-BR" w:eastAsia="pt-BR" w:bidi="ar-SA"/>
              </w:rPr>
            </w:pPr>
            <w:r w:rsidRPr="00A4393B">
              <w:rPr>
                <w:rFonts w:ascii="Times New Roman" w:hAnsi="Times New Roman"/>
                <w:bCs/>
                <w:color w:val="auto"/>
                <w:sz w:val="12"/>
                <w:szCs w:val="12"/>
                <w:lang w:eastAsia="pt-BR"/>
              </w:rPr>
              <w:t>3</w:t>
            </w:r>
            <w:r w:rsidR="000F5E1D" w:rsidRPr="00A4393B">
              <w:rPr>
                <w:rFonts w:ascii="Times New Roman" w:hAnsi="Times New Roman"/>
                <w:bCs/>
                <w:color w:val="auto"/>
                <w:sz w:val="12"/>
                <w:szCs w:val="12"/>
                <w:lang w:eastAsia="pt-BR"/>
              </w:rPr>
              <w:t>0</w:t>
            </w:r>
            <w:r w:rsidRPr="00A4393B">
              <w:rPr>
                <w:rFonts w:ascii="Times New Roman" w:hAnsi="Times New Roman"/>
                <w:bCs/>
                <w:color w:val="auto"/>
                <w:sz w:val="12"/>
                <w:szCs w:val="12"/>
                <w:lang w:eastAsia="pt-BR"/>
              </w:rPr>
              <w:t>/0</w:t>
            </w:r>
            <w:r w:rsidR="000F5E1D" w:rsidRPr="00A4393B">
              <w:rPr>
                <w:rFonts w:ascii="Times New Roman" w:hAnsi="Times New Roman"/>
                <w:bCs/>
                <w:color w:val="auto"/>
                <w:sz w:val="12"/>
                <w:szCs w:val="12"/>
                <w:lang w:eastAsia="pt-BR"/>
              </w:rPr>
              <w:t>6</w:t>
            </w:r>
            <w:r w:rsidRPr="00A4393B">
              <w:rPr>
                <w:rFonts w:ascii="Times New Roman" w:hAnsi="Times New Roman"/>
                <w:bCs/>
                <w:color w:val="auto"/>
                <w:sz w:val="12"/>
                <w:szCs w:val="12"/>
                <w:lang w:eastAsia="pt-BR"/>
              </w:rPr>
              <w:t>/2021</w:t>
            </w:r>
          </w:p>
        </w:tc>
        <w:tc>
          <w:tcPr>
            <w:tcW w:w="3118" w:type="dxa"/>
            <w:gridSpan w:val="3"/>
            <w:shd w:val="clear" w:color="auto" w:fill="CCECFF"/>
            <w:vAlign w:val="center"/>
          </w:tcPr>
          <w:p w14:paraId="341E3C16" w14:textId="7FDC38F0" w:rsidR="000E32FB" w:rsidRPr="00A4393B" w:rsidRDefault="000E32FB" w:rsidP="000E32FB">
            <w:pPr>
              <w:tabs>
                <w:tab w:val="left" w:pos="1134"/>
                <w:tab w:val="left" w:pos="1560"/>
                <w:tab w:val="left" w:pos="1985"/>
                <w:tab w:val="left" w:pos="3686"/>
                <w:tab w:val="left" w:pos="4395"/>
                <w:tab w:val="left" w:pos="4678"/>
              </w:tabs>
              <w:suppressAutoHyphens/>
              <w:jc w:val="center"/>
              <w:rPr>
                <w:rFonts w:ascii="Times New Roman" w:hAnsi="Times New Roman" w:cs="Times New Roman"/>
                <w:bCs/>
                <w:color w:val="auto"/>
                <w:sz w:val="12"/>
                <w:szCs w:val="12"/>
                <w:lang w:val="pt-BR" w:eastAsia="pt-BR" w:bidi="ar-SA"/>
              </w:rPr>
            </w:pPr>
            <w:r w:rsidRPr="00A4393B">
              <w:rPr>
                <w:rFonts w:ascii="Times New Roman" w:hAnsi="Times New Roman"/>
                <w:bCs/>
                <w:color w:val="auto"/>
                <w:sz w:val="12"/>
                <w:szCs w:val="12"/>
                <w:lang w:eastAsia="pt-BR"/>
              </w:rPr>
              <w:t>30/06/2020</w:t>
            </w:r>
          </w:p>
        </w:tc>
      </w:tr>
      <w:tr w:rsidR="00A4393B" w:rsidRPr="00A4393B" w14:paraId="301ACDFA" w14:textId="77777777" w:rsidTr="00E54D61">
        <w:trPr>
          <w:trHeight w:val="397"/>
          <w:jc w:val="center"/>
        </w:trPr>
        <w:tc>
          <w:tcPr>
            <w:tcW w:w="1530" w:type="dxa"/>
            <w:vMerge/>
            <w:shd w:val="clear" w:color="auto" w:fill="CCECFF"/>
            <w:vAlign w:val="center"/>
          </w:tcPr>
          <w:p w14:paraId="5380B8DE" w14:textId="77777777" w:rsidR="000E32FB" w:rsidRPr="00A4393B" w:rsidRDefault="000E32FB" w:rsidP="000E32FB">
            <w:pPr>
              <w:tabs>
                <w:tab w:val="left" w:pos="1134"/>
                <w:tab w:val="left" w:pos="1560"/>
                <w:tab w:val="left" w:pos="1985"/>
                <w:tab w:val="left" w:pos="3686"/>
                <w:tab w:val="left" w:pos="4395"/>
                <w:tab w:val="left" w:pos="4678"/>
              </w:tabs>
              <w:suppressAutoHyphens/>
              <w:rPr>
                <w:rFonts w:ascii="Times New Roman" w:hAnsi="Times New Roman" w:cs="Times New Roman"/>
                <w:color w:val="auto"/>
                <w:sz w:val="12"/>
                <w:szCs w:val="12"/>
                <w:lang w:val="pt-BR" w:eastAsia="pt-BR" w:bidi="ar-SA"/>
              </w:rPr>
            </w:pPr>
          </w:p>
        </w:tc>
        <w:tc>
          <w:tcPr>
            <w:tcW w:w="1134" w:type="dxa"/>
            <w:shd w:val="clear" w:color="auto" w:fill="CCECFF"/>
            <w:tcMar>
              <w:left w:w="57" w:type="dxa"/>
              <w:right w:w="57" w:type="dxa"/>
            </w:tcMar>
            <w:vAlign w:val="center"/>
          </w:tcPr>
          <w:p w14:paraId="0C40F1B2" w14:textId="77777777" w:rsidR="000E32FB" w:rsidRPr="00A4393B" w:rsidRDefault="000E32FB" w:rsidP="000E32FB">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Despesa Total</w:t>
            </w:r>
          </w:p>
        </w:tc>
        <w:tc>
          <w:tcPr>
            <w:tcW w:w="1134" w:type="dxa"/>
            <w:shd w:val="clear" w:color="auto" w:fill="CCECFF"/>
            <w:tcMar>
              <w:left w:w="57" w:type="dxa"/>
              <w:right w:w="57" w:type="dxa"/>
            </w:tcMar>
            <w:vAlign w:val="center"/>
          </w:tcPr>
          <w:p w14:paraId="3284F35C" w14:textId="77777777" w:rsidR="000E32FB" w:rsidRPr="00A4393B" w:rsidRDefault="000E32FB" w:rsidP="000E32FB">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Custo dos Serv. Prestados</w:t>
            </w:r>
          </w:p>
          <w:p w14:paraId="3178E504" w14:textId="77777777" w:rsidR="000E32FB" w:rsidRPr="00A4393B" w:rsidRDefault="000E32FB" w:rsidP="000E32FB">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CSP</w:t>
            </w:r>
          </w:p>
        </w:tc>
        <w:tc>
          <w:tcPr>
            <w:tcW w:w="993" w:type="dxa"/>
            <w:shd w:val="clear" w:color="auto" w:fill="CCECFF"/>
            <w:tcMar>
              <w:left w:w="57" w:type="dxa"/>
              <w:right w:w="57" w:type="dxa"/>
            </w:tcMar>
            <w:vAlign w:val="center"/>
          </w:tcPr>
          <w:p w14:paraId="05F6A712" w14:textId="77777777" w:rsidR="000E32FB" w:rsidRPr="00A4393B" w:rsidRDefault="000E32FB" w:rsidP="000E32FB">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Despesa Após CSP</w:t>
            </w:r>
          </w:p>
        </w:tc>
        <w:tc>
          <w:tcPr>
            <w:tcW w:w="992" w:type="dxa"/>
            <w:shd w:val="clear" w:color="auto" w:fill="CCECFF"/>
            <w:tcMar>
              <w:left w:w="57" w:type="dxa"/>
              <w:right w:w="57" w:type="dxa"/>
            </w:tcMar>
            <w:vAlign w:val="center"/>
          </w:tcPr>
          <w:p w14:paraId="6273FE22" w14:textId="77777777" w:rsidR="000E32FB" w:rsidRPr="00A4393B" w:rsidRDefault="000E32FB" w:rsidP="000E32FB">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Despesa Total</w:t>
            </w:r>
          </w:p>
        </w:tc>
        <w:tc>
          <w:tcPr>
            <w:tcW w:w="1134" w:type="dxa"/>
            <w:shd w:val="clear" w:color="auto" w:fill="CCECFF"/>
            <w:tcMar>
              <w:left w:w="57" w:type="dxa"/>
              <w:right w:w="57" w:type="dxa"/>
            </w:tcMar>
            <w:vAlign w:val="center"/>
          </w:tcPr>
          <w:p w14:paraId="16E938B8" w14:textId="77777777" w:rsidR="000E32FB" w:rsidRPr="00A4393B" w:rsidRDefault="000E32FB" w:rsidP="000E32FB">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Custo dos Serv. Prestados</w:t>
            </w:r>
          </w:p>
          <w:p w14:paraId="0C31A092" w14:textId="77777777" w:rsidR="000E32FB" w:rsidRPr="00A4393B" w:rsidRDefault="000E32FB" w:rsidP="000E32FB">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CSP</w:t>
            </w:r>
          </w:p>
        </w:tc>
        <w:tc>
          <w:tcPr>
            <w:tcW w:w="992" w:type="dxa"/>
            <w:shd w:val="clear" w:color="auto" w:fill="CCECFF"/>
            <w:tcMar>
              <w:left w:w="57" w:type="dxa"/>
              <w:right w:w="57" w:type="dxa"/>
            </w:tcMar>
            <w:vAlign w:val="center"/>
          </w:tcPr>
          <w:p w14:paraId="66E9BD94" w14:textId="77777777" w:rsidR="000E32FB" w:rsidRPr="00A4393B" w:rsidRDefault="000E32FB" w:rsidP="000E32FB">
            <w:pPr>
              <w:tabs>
                <w:tab w:val="left" w:pos="1134"/>
                <w:tab w:val="left" w:pos="1560"/>
                <w:tab w:val="left" w:pos="1985"/>
                <w:tab w:val="left" w:pos="3686"/>
                <w:tab w:val="left" w:pos="4395"/>
                <w:tab w:val="left" w:pos="4678"/>
              </w:tabs>
              <w:suppressAutoHyphens/>
              <w:jc w:val="center"/>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Despesa Após CSP</w:t>
            </w:r>
          </w:p>
        </w:tc>
      </w:tr>
      <w:tr w:rsidR="00A4393B" w:rsidRPr="00A4393B" w14:paraId="4C336CCE" w14:textId="77777777" w:rsidTr="00E54D61">
        <w:trPr>
          <w:trHeight w:val="397"/>
          <w:jc w:val="center"/>
        </w:trPr>
        <w:tc>
          <w:tcPr>
            <w:tcW w:w="1530" w:type="dxa"/>
            <w:shd w:val="clear" w:color="auto" w:fill="CCECFF"/>
            <w:vAlign w:val="center"/>
          </w:tcPr>
          <w:p w14:paraId="0F5CC94A" w14:textId="77777777" w:rsidR="000E32FB" w:rsidRPr="00A4393B" w:rsidRDefault="000E32FB" w:rsidP="000E32FB">
            <w:pPr>
              <w:tabs>
                <w:tab w:val="left" w:pos="1134"/>
                <w:tab w:val="left" w:pos="1560"/>
                <w:tab w:val="left" w:pos="1985"/>
                <w:tab w:val="left" w:pos="3686"/>
                <w:tab w:val="left" w:pos="4395"/>
                <w:tab w:val="left" w:pos="4678"/>
              </w:tabs>
              <w:suppressAutoHyphens/>
              <w:rPr>
                <w:rFonts w:ascii="Times New Roman" w:hAnsi="Times New Roman" w:cs="Times New Roman"/>
                <w:bCs/>
                <w:color w:val="auto"/>
                <w:sz w:val="12"/>
                <w:szCs w:val="12"/>
                <w:lang w:val="pt-BR" w:eastAsia="pt-BR" w:bidi="ar-SA"/>
              </w:rPr>
            </w:pPr>
            <w:r w:rsidRPr="00A4393B">
              <w:rPr>
                <w:rFonts w:ascii="Times New Roman" w:hAnsi="Times New Roman" w:cs="Times New Roman"/>
                <w:bCs/>
                <w:color w:val="auto"/>
                <w:sz w:val="12"/>
                <w:szCs w:val="12"/>
                <w:lang w:val="pt-BR" w:eastAsia="pt-BR" w:bidi="ar-SA"/>
              </w:rPr>
              <w:t>Consumo de Materiais</w:t>
            </w:r>
          </w:p>
        </w:tc>
        <w:tc>
          <w:tcPr>
            <w:tcW w:w="1134" w:type="dxa"/>
            <w:shd w:val="clear" w:color="auto" w:fill="CCECFF"/>
            <w:tcMar>
              <w:left w:w="57" w:type="dxa"/>
              <w:right w:w="198" w:type="dxa"/>
            </w:tcMar>
            <w:vAlign w:val="center"/>
          </w:tcPr>
          <w:p w14:paraId="75A2CAB6" w14:textId="76ECD427" w:rsidR="000E32FB" w:rsidRPr="00A4393B" w:rsidRDefault="000F5E1D" w:rsidP="000E32FB">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453.426,90</w:t>
            </w:r>
          </w:p>
        </w:tc>
        <w:tc>
          <w:tcPr>
            <w:tcW w:w="1134" w:type="dxa"/>
            <w:shd w:val="clear" w:color="auto" w:fill="CCECFF"/>
            <w:tcMar>
              <w:left w:w="57" w:type="dxa"/>
              <w:right w:w="198" w:type="dxa"/>
            </w:tcMar>
            <w:vAlign w:val="center"/>
          </w:tcPr>
          <w:p w14:paraId="0147961E" w14:textId="5C92F671" w:rsidR="000E32FB" w:rsidRPr="00A4393B" w:rsidRDefault="000E32FB" w:rsidP="000E32FB">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w:t>
            </w:r>
            <w:r w:rsidR="000F5E1D" w:rsidRPr="00A4393B">
              <w:rPr>
                <w:rFonts w:ascii="Times New Roman" w:hAnsi="Times New Roman" w:cs="Times New Roman"/>
                <w:color w:val="auto"/>
                <w:sz w:val="12"/>
                <w:szCs w:val="12"/>
                <w:lang w:val="pt-BR" w:eastAsia="pt-BR" w:bidi="ar-SA"/>
              </w:rPr>
              <w:t>179.360,59</w:t>
            </w:r>
            <w:r w:rsidRPr="00A4393B">
              <w:rPr>
                <w:rFonts w:ascii="Times New Roman" w:hAnsi="Times New Roman" w:cs="Times New Roman"/>
                <w:color w:val="auto"/>
                <w:sz w:val="12"/>
                <w:szCs w:val="12"/>
                <w:lang w:val="pt-BR" w:eastAsia="pt-BR" w:bidi="ar-SA"/>
              </w:rPr>
              <w:t>)</w:t>
            </w:r>
          </w:p>
        </w:tc>
        <w:tc>
          <w:tcPr>
            <w:tcW w:w="993" w:type="dxa"/>
            <w:shd w:val="clear" w:color="auto" w:fill="CCECFF"/>
            <w:tcMar>
              <w:left w:w="57" w:type="dxa"/>
              <w:right w:w="198" w:type="dxa"/>
            </w:tcMar>
            <w:vAlign w:val="center"/>
          </w:tcPr>
          <w:p w14:paraId="3256A2E3" w14:textId="1A545F83" w:rsidR="000E32FB" w:rsidRPr="00A4393B" w:rsidRDefault="000F5E1D" w:rsidP="000E32FB">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2"/>
                <w:szCs w:val="12"/>
                <w:lang w:val="pt-BR" w:eastAsia="pt-BR" w:bidi="ar-SA"/>
              </w:rPr>
            </w:pPr>
            <w:r w:rsidRPr="00A4393B">
              <w:rPr>
                <w:rFonts w:ascii="Times New Roman" w:hAnsi="Times New Roman" w:cs="Times New Roman"/>
                <w:color w:val="auto"/>
                <w:sz w:val="12"/>
                <w:szCs w:val="12"/>
                <w:lang w:val="pt-BR" w:eastAsia="pt-BR" w:bidi="ar-SA"/>
              </w:rPr>
              <w:t>274.066,31</w:t>
            </w:r>
          </w:p>
        </w:tc>
        <w:tc>
          <w:tcPr>
            <w:tcW w:w="992" w:type="dxa"/>
            <w:shd w:val="clear" w:color="auto" w:fill="CCECFF"/>
            <w:tcMar>
              <w:left w:w="57" w:type="dxa"/>
              <w:right w:w="198" w:type="dxa"/>
            </w:tcMar>
            <w:vAlign w:val="center"/>
          </w:tcPr>
          <w:p w14:paraId="40B3BBD4" w14:textId="664896D0" w:rsidR="000E32FB" w:rsidRPr="00A4393B" w:rsidRDefault="000E32FB" w:rsidP="000E32FB">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2"/>
                <w:szCs w:val="12"/>
                <w:lang w:val="pt-BR" w:eastAsia="pt-BR" w:bidi="ar-SA"/>
              </w:rPr>
            </w:pPr>
            <w:r w:rsidRPr="00A4393B">
              <w:rPr>
                <w:rFonts w:ascii="Times New Roman" w:hAnsi="Times New Roman"/>
                <w:color w:val="auto"/>
                <w:sz w:val="12"/>
                <w:szCs w:val="12"/>
                <w:lang w:eastAsia="pt-BR"/>
              </w:rPr>
              <w:t>1.418.202,05</w:t>
            </w:r>
          </w:p>
        </w:tc>
        <w:tc>
          <w:tcPr>
            <w:tcW w:w="1134" w:type="dxa"/>
            <w:shd w:val="clear" w:color="auto" w:fill="CCECFF"/>
            <w:tcMar>
              <w:left w:w="57" w:type="dxa"/>
              <w:right w:w="198" w:type="dxa"/>
            </w:tcMar>
            <w:vAlign w:val="center"/>
          </w:tcPr>
          <w:p w14:paraId="4A397F6E" w14:textId="55C9F31A" w:rsidR="000E32FB" w:rsidRPr="00A4393B" w:rsidRDefault="000E32FB" w:rsidP="000E32FB">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2"/>
                <w:szCs w:val="12"/>
                <w:lang w:val="pt-BR" w:eastAsia="pt-BR" w:bidi="ar-SA"/>
              </w:rPr>
            </w:pPr>
            <w:r w:rsidRPr="00A4393B">
              <w:rPr>
                <w:rFonts w:ascii="Times New Roman" w:hAnsi="Times New Roman"/>
                <w:color w:val="auto"/>
                <w:sz w:val="12"/>
                <w:szCs w:val="12"/>
                <w:lang w:eastAsia="pt-BR"/>
              </w:rPr>
              <w:t>(850.846,51)</w:t>
            </w:r>
          </w:p>
        </w:tc>
        <w:tc>
          <w:tcPr>
            <w:tcW w:w="992" w:type="dxa"/>
            <w:shd w:val="clear" w:color="auto" w:fill="CCECFF"/>
            <w:tcMar>
              <w:left w:w="57" w:type="dxa"/>
              <w:right w:w="198" w:type="dxa"/>
            </w:tcMar>
            <w:vAlign w:val="center"/>
          </w:tcPr>
          <w:p w14:paraId="1ADA852A" w14:textId="2F04DE9B" w:rsidR="000E32FB" w:rsidRPr="00A4393B" w:rsidRDefault="000E32FB" w:rsidP="000E32FB">
            <w:pPr>
              <w:tabs>
                <w:tab w:val="left" w:pos="1134"/>
                <w:tab w:val="left" w:pos="1560"/>
                <w:tab w:val="left" w:pos="1985"/>
                <w:tab w:val="left" w:pos="3686"/>
                <w:tab w:val="left" w:pos="4395"/>
                <w:tab w:val="left" w:pos="4678"/>
              </w:tabs>
              <w:suppressAutoHyphens/>
              <w:jc w:val="right"/>
              <w:rPr>
                <w:rFonts w:ascii="Times New Roman" w:hAnsi="Times New Roman" w:cs="Times New Roman"/>
                <w:color w:val="auto"/>
                <w:sz w:val="12"/>
                <w:szCs w:val="12"/>
                <w:lang w:val="pt-BR" w:eastAsia="pt-BR" w:bidi="ar-SA"/>
              </w:rPr>
            </w:pPr>
            <w:r w:rsidRPr="00A4393B">
              <w:rPr>
                <w:rFonts w:ascii="Times New Roman" w:hAnsi="Times New Roman"/>
                <w:color w:val="auto"/>
                <w:sz w:val="12"/>
                <w:szCs w:val="12"/>
                <w:lang w:eastAsia="pt-BR"/>
              </w:rPr>
              <w:t>567.355,54</w:t>
            </w:r>
          </w:p>
        </w:tc>
      </w:tr>
    </w:tbl>
    <w:p w14:paraId="6BE1FECA" w14:textId="2024D2F9" w:rsidR="006B34DE" w:rsidRPr="00A4393B" w:rsidRDefault="006B34DE" w:rsidP="006B34DE">
      <w:pPr>
        <w:tabs>
          <w:tab w:val="left" w:pos="1134"/>
          <w:tab w:val="left" w:pos="1701"/>
          <w:tab w:val="left" w:pos="1843"/>
        </w:tabs>
        <w:suppressAutoHyphens/>
        <w:ind w:right="424"/>
        <w:jc w:val="right"/>
        <w:rPr>
          <w:rFonts w:ascii="Times New Roman" w:hAnsi="Times New Roman" w:cs="Times New Roman"/>
          <w:color w:val="auto"/>
          <w:sz w:val="14"/>
          <w:szCs w:val="14"/>
          <w:lang w:val="pt-BR" w:eastAsia="pt-BR" w:bidi="ar-SA"/>
        </w:rPr>
      </w:pPr>
    </w:p>
    <w:p w14:paraId="321B7EE8" w14:textId="77777777" w:rsidR="00D256C2" w:rsidRPr="00A4393B" w:rsidRDefault="00D256C2" w:rsidP="006B34DE">
      <w:pPr>
        <w:tabs>
          <w:tab w:val="left" w:pos="1134"/>
          <w:tab w:val="left" w:pos="1701"/>
          <w:tab w:val="left" w:pos="1843"/>
        </w:tabs>
        <w:suppressAutoHyphens/>
        <w:ind w:right="424"/>
        <w:jc w:val="right"/>
        <w:rPr>
          <w:rFonts w:ascii="Times New Roman" w:hAnsi="Times New Roman" w:cs="Times New Roman"/>
          <w:color w:val="auto"/>
          <w:sz w:val="14"/>
          <w:szCs w:val="14"/>
          <w:lang w:val="pt-BR" w:eastAsia="pt-BR" w:bidi="ar-SA"/>
        </w:rPr>
      </w:pPr>
    </w:p>
    <w:p w14:paraId="1AB8E135" w14:textId="77777777" w:rsidR="00D458BE" w:rsidRPr="00A4393B" w:rsidRDefault="00D458BE" w:rsidP="00D458BE">
      <w:pPr>
        <w:suppressAutoHyphens/>
        <w:ind w:firstLine="1418"/>
        <w:jc w:val="both"/>
        <w:rPr>
          <w:rFonts w:ascii="Times New Roman" w:hAnsi="Times New Roman" w:cs="Times New Roman"/>
          <w:color w:val="auto"/>
          <w:lang w:val="pt-BR" w:bidi="ar-SA"/>
        </w:rPr>
      </w:pPr>
      <w:r w:rsidRPr="00A4393B">
        <w:rPr>
          <w:rFonts w:ascii="Times New Roman" w:hAnsi="Times New Roman" w:cs="Times New Roman"/>
          <w:color w:val="auto"/>
          <w:lang w:val="pt-BR" w:bidi="ar-SA"/>
        </w:rPr>
        <w:t xml:space="preserve">A redução verificada no período comparativo, cerca de 68%, deve-se principalmente a fatos pontuais ocorridos até o segundo trimestre de 2020 com a aquisição de baterias para reposição em equipamentos eletrônicos, caso que não ocorreu no mesmo período de 2021. Outro fato representativo da citada redução prende-se ao modo de trabalho remoto. </w:t>
      </w:r>
    </w:p>
    <w:p w14:paraId="3477AA2A" w14:textId="0C20455D" w:rsidR="009A003E" w:rsidRPr="00A4393B" w:rsidRDefault="009A003E" w:rsidP="009A003E">
      <w:pPr>
        <w:suppressAutoHyphens/>
        <w:ind w:firstLine="1418"/>
        <w:jc w:val="both"/>
        <w:rPr>
          <w:rFonts w:ascii="Times New Roman" w:hAnsi="Times New Roman" w:cs="Times New Roman"/>
          <w:b/>
          <w:color w:val="auto"/>
          <w:lang w:val="pt-BR" w:eastAsia="pt-BR" w:bidi="ar-SA"/>
        </w:rPr>
      </w:pPr>
    </w:p>
    <w:p w14:paraId="1BD4E42B" w14:textId="77777777" w:rsidR="00AE49CC" w:rsidRPr="00A4393B" w:rsidRDefault="00AE49CC" w:rsidP="009A003E">
      <w:pPr>
        <w:suppressAutoHyphens/>
        <w:ind w:firstLine="1418"/>
        <w:jc w:val="both"/>
        <w:rPr>
          <w:rFonts w:ascii="Times New Roman" w:hAnsi="Times New Roman" w:cs="Times New Roman"/>
          <w:b/>
          <w:color w:val="auto"/>
          <w:lang w:val="pt-BR" w:eastAsia="pt-BR" w:bidi="ar-SA"/>
        </w:rPr>
      </w:pPr>
    </w:p>
    <w:p w14:paraId="08A91343" w14:textId="77777777" w:rsidR="00D22FFB" w:rsidRPr="00A4393B" w:rsidRDefault="00D22FFB" w:rsidP="00D22FFB">
      <w:pPr>
        <w:suppressAutoHyphens/>
        <w:jc w:val="both"/>
        <w:rPr>
          <w:rFonts w:ascii="Times New Roman" w:hAnsi="Times New Roman" w:cs="Times New Roman"/>
          <w:b/>
          <w:color w:val="auto"/>
          <w:lang w:val="pt-BR" w:eastAsia="pt-BR" w:bidi="ar-SA"/>
        </w:rPr>
      </w:pPr>
      <w:r w:rsidRPr="00A4393B">
        <w:rPr>
          <w:rFonts w:ascii="Times New Roman" w:hAnsi="Times New Roman" w:cs="Times New Roman"/>
          <w:b/>
          <w:color w:val="auto"/>
          <w:lang w:val="pt-BR" w:eastAsia="pt-BR" w:bidi="ar-SA"/>
        </w:rPr>
        <w:t>NOTA 23 – Termo de Execução Descentralizada – TED</w:t>
      </w:r>
    </w:p>
    <w:p w14:paraId="59549408" w14:textId="77777777" w:rsidR="00D22FFB" w:rsidRPr="00A4393B" w:rsidRDefault="00D22FFB" w:rsidP="00D22FFB">
      <w:pPr>
        <w:suppressAutoHyphens/>
        <w:jc w:val="both"/>
        <w:rPr>
          <w:rFonts w:ascii="Times New Roman" w:hAnsi="Times New Roman" w:cs="Times New Roman"/>
          <w:b/>
          <w:color w:val="auto"/>
          <w:lang w:val="pt-BR" w:eastAsia="pt-BR" w:bidi="ar-SA"/>
        </w:rPr>
      </w:pPr>
    </w:p>
    <w:p w14:paraId="1CBFD492" w14:textId="51D3A6B3" w:rsidR="00D22FFB" w:rsidRPr="00A4393B" w:rsidRDefault="00D22FFB" w:rsidP="00D22FFB">
      <w:pPr>
        <w:suppressAutoHyphens/>
        <w:ind w:firstLine="1418"/>
        <w:jc w:val="both"/>
        <w:rPr>
          <w:rFonts w:ascii="Times New Roman" w:hAnsi="Times New Roman" w:cs="Times New Roman"/>
          <w:bCs/>
          <w:color w:val="auto"/>
          <w:lang w:val="pt-BR" w:eastAsia="pt-BR" w:bidi="ar-SA"/>
        </w:rPr>
      </w:pPr>
      <w:r w:rsidRPr="00A4393B">
        <w:rPr>
          <w:rFonts w:ascii="Times New Roman" w:hAnsi="Times New Roman" w:cs="Times New Roman"/>
          <w:color w:val="auto"/>
          <w:lang w:val="pt-BR" w:eastAsia="pt-BR" w:bidi="ar-SA"/>
        </w:rPr>
        <w:t xml:space="preserve"> </w:t>
      </w:r>
      <w:r w:rsidRPr="00A4393B">
        <w:rPr>
          <w:rFonts w:ascii="Times New Roman" w:hAnsi="Times New Roman" w:cs="Times New Roman"/>
          <w:bCs/>
          <w:color w:val="auto"/>
          <w:lang w:val="pt-BR" w:eastAsia="pt-BR" w:bidi="ar-SA"/>
        </w:rPr>
        <w:t xml:space="preserve">Refere-se à prestação de contas do TED firmado com a </w:t>
      </w:r>
      <w:r w:rsidRPr="00A4393B">
        <w:rPr>
          <w:rFonts w:ascii="Times New Roman" w:hAnsi="Times New Roman" w:cs="Times New Roman"/>
          <w:color w:val="auto"/>
          <w:lang w:val="pt-BR" w:eastAsia="pt-BR" w:bidi="ar-SA"/>
        </w:rPr>
        <w:t>Secretaria de Comunicação Social da Presidência da República, conforme citação que se encontra no subitem 7.</w:t>
      </w:r>
      <w:r w:rsidR="00E54D61">
        <w:rPr>
          <w:rFonts w:ascii="Times New Roman" w:hAnsi="Times New Roman" w:cs="Times New Roman"/>
          <w:color w:val="auto"/>
          <w:lang w:val="pt-BR" w:eastAsia="pt-BR" w:bidi="ar-SA"/>
        </w:rPr>
        <w:t>2</w:t>
      </w:r>
      <w:r w:rsidRPr="00A4393B">
        <w:rPr>
          <w:rFonts w:ascii="Times New Roman" w:hAnsi="Times New Roman" w:cs="Times New Roman"/>
          <w:color w:val="auto"/>
          <w:lang w:val="pt-BR" w:eastAsia="pt-BR" w:bidi="ar-SA"/>
        </w:rPr>
        <w:t xml:space="preserve"> da Nota 7.</w:t>
      </w:r>
    </w:p>
    <w:p w14:paraId="6B2643F1" w14:textId="77777777" w:rsidR="00AE49CC" w:rsidRPr="00A4393B" w:rsidRDefault="00AE49CC" w:rsidP="009722A2">
      <w:pPr>
        <w:suppressAutoHyphens/>
        <w:jc w:val="both"/>
        <w:rPr>
          <w:rFonts w:ascii="Times New Roman" w:hAnsi="Times New Roman" w:cs="Times New Roman"/>
          <w:b/>
          <w:color w:val="auto"/>
          <w:lang w:val="pt-BR" w:eastAsia="pt-BR" w:bidi="ar-SA"/>
        </w:rPr>
      </w:pPr>
    </w:p>
    <w:p w14:paraId="60B004C4" w14:textId="5141FA25" w:rsidR="009722A2" w:rsidRPr="00A4393B" w:rsidRDefault="009722A2" w:rsidP="009722A2">
      <w:pPr>
        <w:suppressAutoHyphens/>
        <w:jc w:val="both"/>
        <w:rPr>
          <w:rFonts w:ascii="Times New Roman" w:hAnsi="Times New Roman" w:cs="Times New Roman"/>
          <w:b/>
          <w:color w:val="auto"/>
          <w:lang w:val="pt-BR" w:eastAsia="pt-BR" w:bidi="ar-SA"/>
        </w:rPr>
      </w:pPr>
      <w:r w:rsidRPr="00A4393B">
        <w:rPr>
          <w:rFonts w:ascii="Times New Roman" w:hAnsi="Times New Roman" w:cs="Times New Roman"/>
          <w:b/>
          <w:color w:val="auto"/>
          <w:lang w:val="pt-BR" w:eastAsia="pt-BR" w:bidi="ar-SA"/>
        </w:rPr>
        <w:lastRenderedPageBreak/>
        <w:t xml:space="preserve">NOTA 24 – Receita dos Serviços </w:t>
      </w:r>
    </w:p>
    <w:p w14:paraId="5BB3C9D0" w14:textId="77777777" w:rsidR="009722A2" w:rsidRPr="00A4393B" w:rsidRDefault="009722A2" w:rsidP="009722A2">
      <w:pPr>
        <w:ind w:firstLine="1416"/>
        <w:jc w:val="both"/>
        <w:rPr>
          <w:rFonts w:ascii="Times New Roman" w:hAnsi="Times New Roman" w:cs="Times New Roman"/>
          <w:color w:val="auto"/>
          <w:sz w:val="16"/>
          <w:szCs w:val="16"/>
          <w:lang w:val="pt-BR" w:eastAsia="pt-BR" w:bidi="ar-SA"/>
        </w:rPr>
      </w:pPr>
    </w:p>
    <w:p w14:paraId="298074A8" w14:textId="3FAF06C8" w:rsidR="005379FC" w:rsidRPr="005379FC" w:rsidRDefault="005379FC" w:rsidP="005379FC">
      <w:pPr>
        <w:ind w:firstLine="1416"/>
        <w:jc w:val="both"/>
        <w:rPr>
          <w:rFonts w:ascii="Times New Roman" w:hAnsi="Times New Roman" w:cs="Times New Roman"/>
          <w:color w:val="auto"/>
          <w:lang w:val="pt-BR" w:eastAsia="pt-BR" w:bidi="ar-SA"/>
        </w:rPr>
      </w:pPr>
      <w:r w:rsidRPr="005379FC">
        <w:rPr>
          <w:rFonts w:ascii="Times New Roman" w:hAnsi="Times New Roman" w:cs="Times New Roman"/>
          <w:color w:val="auto"/>
          <w:lang w:val="pt-BR" w:eastAsia="pt-BR" w:bidi="ar-SA"/>
        </w:rPr>
        <w:t>No período comparativo, verifica-se a redução de 18,5</w:t>
      </w:r>
      <w:r w:rsidR="00E54D61">
        <w:rPr>
          <w:rFonts w:ascii="Times New Roman" w:hAnsi="Times New Roman" w:cs="Times New Roman"/>
          <w:color w:val="auto"/>
          <w:lang w:val="pt-BR" w:eastAsia="pt-BR" w:bidi="ar-SA"/>
        </w:rPr>
        <w:t>2</w:t>
      </w:r>
      <w:r w:rsidRPr="005379FC">
        <w:rPr>
          <w:rFonts w:ascii="Times New Roman" w:hAnsi="Times New Roman" w:cs="Times New Roman"/>
          <w:color w:val="auto"/>
          <w:lang w:val="pt-BR" w:eastAsia="pt-BR" w:bidi="ar-SA"/>
        </w:rPr>
        <w:t xml:space="preserve">% no total do faturamento líquido (valor bruto </w:t>
      </w:r>
      <w:r w:rsidRPr="005379FC">
        <w:rPr>
          <w:rFonts w:ascii="Times New Roman" w:hAnsi="Times New Roman" w:cs="Times New Roman"/>
          <w:bCs/>
          <w:color w:val="auto"/>
          <w:lang w:val="pt-BR" w:eastAsia="pt-BR" w:bidi="ar-SA"/>
        </w:rPr>
        <w:t>–</w:t>
      </w:r>
      <w:r w:rsidRPr="005379FC">
        <w:rPr>
          <w:rFonts w:ascii="Times New Roman" w:hAnsi="Times New Roman" w:cs="Times New Roman"/>
          <w:color w:val="auto"/>
          <w:lang w:val="pt-BR" w:eastAsia="pt-BR" w:bidi="ar-SA"/>
        </w:rPr>
        <w:t xml:space="preserve"> cancelado – desconto incondicional) das receitas de serviços, como segue.</w:t>
      </w:r>
    </w:p>
    <w:p w14:paraId="0FC9D395" w14:textId="0DFC538F" w:rsidR="005379FC" w:rsidRPr="005379FC" w:rsidRDefault="005379FC" w:rsidP="005379FC">
      <w:pPr>
        <w:ind w:firstLine="1416"/>
        <w:jc w:val="both"/>
        <w:rPr>
          <w:rFonts w:ascii="Times New Roman" w:hAnsi="Times New Roman" w:cs="Times New Roman"/>
          <w:color w:val="auto"/>
          <w:lang w:val="pt-BR" w:eastAsia="pt-BR" w:bidi="ar-SA"/>
        </w:rPr>
      </w:pPr>
      <w:r w:rsidRPr="005379FC">
        <w:rPr>
          <w:rFonts w:ascii="Times New Roman" w:hAnsi="Times New Roman" w:cs="Times New Roman"/>
          <w:color w:val="auto"/>
          <w:lang w:val="pt-BR" w:eastAsia="pt-BR" w:bidi="ar-SA"/>
        </w:rPr>
        <w:t xml:space="preserve">No segundo trimestre de 2021 a soma do faturamento líquido foi de R$ 16.420.411,43 sendo: R$ 12.324.952,79 originários dos serviços de comunicação e R$ 4.095.458,64 dos serviços de publicidade legal. No mesmo período de 2020 o total foi de R$ 20.153.176,93, com os serviços de comunicação totalizando R$ 15.608.276,78 e os de publicidade legal R$ 4.544.900,15.  </w:t>
      </w:r>
    </w:p>
    <w:p w14:paraId="7CB52705" w14:textId="241E4009" w:rsidR="005379FC" w:rsidRPr="005379FC" w:rsidRDefault="005379FC" w:rsidP="005379FC">
      <w:pPr>
        <w:suppressAutoHyphens/>
        <w:ind w:firstLine="1418"/>
        <w:jc w:val="both"/>
        <w:rPr>
          <w:rFonts w:ascii="Times New Roman" w:hAnsi="Times New Roman" w:cs="Times New Roman"/>
          <w:color w:val="auto"/>
          <w:lang w:val="pt-BR" w:eastAsia="pt-BR" w:bidi="ar-SA"/>
        </w:rPr>
      </w:pPr>
      <w:r w:rsidRPr="005379FC">
        <w:rPr>
          <w:rFonts w:ascii="Times New Roman" w:hAnsi="Times New Roman" w:cs="Times New Roman"/>
          <w:color w:val="auto"/>
          <w:lang w:val="pt-BR" w:eastAsia="pt-BR" w:bidi="ar-SA"/>
        </w:rPr>
        <w:t>A redução nos serviços de comunicação, neste trimestre, cerca de 21,03% está relacionada à diminuição da demanda de faturamento dos serviços do Contrato SECOM.</w:t>
      </w:r>
    </w:p>
    <w:p w14:paraId="4CA6F1D6" w14:textId="40FF33F5" w:rsidR="005379FC" w:rsidRPr="005379FC" w:rsidRDefault="005379FC" w:rsidP="005379FC">
      <w:pPr>
        <w:suppressAutoHyphens/>
        <w:ind w:firstLine="1418"/>
        <w:jc w:val="both"/>
        <w:rPr>
          <w:rFonts w:ascii="Times New Roman" w:hAnsi="Times New Roman" w:cs="Times New Roman"/>
          <w:color w:val="auto"/>
          <w:lang w:val="pt-BR" w:eastAsia="pt-BR" w:bidi="ar-SA"/>
        </w:rPr>
      </w:pPr>
      <w:r w:rsidRPr="005379FC">
        <w:rPr>
          <w:rFonts w:ascii="Times New Roman" w:hAnsi="Times New Roman" w:cs="Times New Roman"/>
          <w:color w:val="auto"/>
          <w:lang w:val="pt-BR" w:eastAsia="pt-BR" w:bidi="ar-SA"/>
        </w:rPr>
        <w:t>Os serviços de publicidade legal tiveram redução de 9,89% (2021 – R$ 4.095.458,64 e 2020 – R$ 4.544.900,15), ainda impactada pela legislação abaixo, que alterou a obrigatoriedade de publicação de vários atos.</w:t>
      </w:r>
    </w:p>
    <w:p w14:paraId="3B9884DF" w14:textId="77777777" w:rsidR="005379FC" w:rsidRPr="005379FC" w:rsidRDefault="005379FC" w:rsidP="005379FC">
      <w:pPr>
        <w:suppressAutoHyphens/>
        <w:jc w:val="both"/>
        <w:rPr>
          <w:rFonts w:ascii="Times New Roman" w:hAnsi="Times New Roman" w:cs="Times New Roman"/>
          <w:color w:val="auto"/>
          <w:lang w:val="pt-BR" w:eastAsia="pt-BR" w:bidi="ar-SA"/>
        </w:rPr>
      </w:pPr>
    </w:p>
    <w:p w14:paraId="652E2897" w14:textId="77777777" w:rsidR="005379FC" w:rsidRPr="005379FC" w:rsidRDefault="005379FC" w:rsidP="005379FC">
      <w:pPr>
        <w:shd w:val="clear" w:color="auto" w:fill="FDFDFD"/>
        <w:tabs>
          <w:tab w:val="left" w:pos="1843"/>
          <w:tab w:val="left" w:pos="1985"/>
        </w:tabs>
        <w:ind w:firstLine="1418"/>
        <w:jc w:val="both"/>
        <w:rPr>
          <w:rFonts w:ascii="Calibri" w:hAnsi="Calibri" w:cs="Calibri"/>
          <w:color w:val="auto"/>
          <w:lang w:val="pt-BR" w:eastAsia="pt-BR" w:bidi="ar-SA"/>
        </w:rPr>
      </w:pPr>
      <w:r w:rsidRPr="005379FC">
        <w:rPr>
          <w:rFonts w:ascii="Times New Roman" w:hAnsi="Times New Roman" w:cs="Times New Roman"/>
          <w:color w:val="auto"/>
          <w:lang w:val="pt-BR" w:eastAsia="pt-BR" w:bidi="ar-SA"/>
        </w:rPr>
        <w:t>I)</w:t>
      </w:r>
      <w:r w:rsidRPr="005379FC">
        <w:rPr>
          <w:rFonts w:ascii="Times New Roman" w:hAnsi="Times New Roman" w:cs="Times New Roman"/>
          <w:bCs/>
          <w:color w:val="auto"/>
          <w:lang w:val="pt-BR" w:eastAsia="pt-BR" w:bidi="ar-SA"/>
        </w:rPr>
        <w:t xml:space="preserve"> –</w:t>
      </w:r>
      <w:r w:rsidRPr="005379FC">
        <w:rPr>
          <w:rFonts w:ascii="Times New Roman" w:hAnsi="Times New Roman" w:cs="Times New Roman"/>
          <w:color w:val="auto"/>
          <w:lang w:val="pt-BR" w:eastAsia="pt-BR" w:bidi="ar-SA"/>
        </w:rPr>
        <w:t xml:space="preserve"> Decreto 10024/2019 - Regulamenta a licitação na modalidade pregão eletrônica. Ao regulamentar a publicização do instrumento convocatório, exclui a divulgação em jornal de grande circulação e torna obrigatória a publicação no sítio eletrônico oficial do órgão ou da entidade promotora da licitação e na imprensa oficial do respectivo ente federado; e</w:t>
      </w:r>
    </w:p>
    <w:p w14:paraId="36D810EF" w14:textId="77777777" w:rsidR="005379FC" w:rsidRPr="005379FC" w:rsidRDefault="005379FC" w:rsidP="005379FC">
      <w:pPr>
        <w:shd w:val="clear" w:color="auto" w:fill="FDFDFD"/>
        <w:ind w:left="708" w:firstLine="1418"/>
        <w:jc w:val="both"/>
        <w:rPr>
          <w:rFonts w:ascii="Calibri" w:hAnsi="Calibri" w:cs="Calibri"/>
          <w:color w:val="auto"/>
          <w:lang w:val="pt-BR" w:eastAsia="pt-BR" w:bidi="ar-SA"/>
        </w:rPr>
      </w:pPr>
      <w:r w:rsidRPr="005379FC">
        <w:rPr>
          <w:rFonts w:ascii="Times New Roman" w:hAnsi="Times New Roman" w:cs="Times New Roman"/>
          <w:color w:val="auto"/>
          <w:lang w:val="pt-BR" w:eastAsia="pt-BR" w:bidi="ar-SA"/>
        </w:rPr>
        <w:t> </w:t>
      </w:r>
    </w:p>
    <w:p w14:paraId="1A0E5FC4" w14:textId="77777777" w:rsidR="005379FC" w:rsidRPr="005379FC" w:rsidRDefault="005379FC" w:rsidP="005379FC">
      <w:pPr>
        <w:shd w:val="clear" w:color="auto" w:fill="FDFDFD"/>
        <w:ind w:firstLine="1418"/>
        <w:jc w:val="both"/>
        <w:rPr>
          <w:rFonts w:ascii="Times New Roman" w:hAnsi="Times New Roman" w:cs="Times New Roman"/>
          <w:color w:val="auto"/>
          <w:shd w:val="clear" w:color="auto" w:fill="FFFFFF"/>
          <w:lang w:val="pt-BR" w:eastAsia="pt-BR" w:bidi="ar-SA"/>
        </w:rPr>
      </w:pPr>
      <w:r w:rsidRPr="005379FC">
        <w:rPr>
          <w:rFonts w:ascii="Times New Roman" w:hAnsi="Times New Roman" w:cs="Times New Roman"/>
          <w:color w:val="auto"/>
          <w:lang w:val="pt-BR" w:eastAsia="pt-BR" w:bidi="ar-SA"/>
        </w:rPr>
        <w:t>II)</w:t>
      </w:r>
      <w:r w:rsidRPr="005379FC">
        <w:rPr>
          <w:rFonts w:ascii="Times New Roman" w:hAnsi="Times New Roman" w:cs="Times New Roman"/>
          <w:bCs/>
          <w:color w:val="auto"/>
          <w:lang w:val="pt-BR" w:eastAsia="pt-BR" w:bidi="ar-SA"/>
        </w:rPr>
        <w:t xml:space="preserve"> – </w:t>
      </w:r>
      <w:r w:rsidRPr="005379FC">
        <w:rPr>
          <w:rFonts w:ascii="Times New Roman" w:hAnsi="Times New Roman" w:cs="Times New Roman"/>
          <w:color w:val="auto"/>
          <w:lang w:val="pt-BR" w:eastAsia="pt-BR" w:bidi="ar-SA"/>
        </w:rPr>
        <w:t>Resolução Bacen 4.740/2019 – Altera a Circular nº 2804/1998, desobrigando a publicação das demonstrações financeiras das instituições financeiras e demais instituições autorizadas a funcionar pelo Banco Central do Brasil, em jornais de grande circulação em que situada a sede da instituição. Essas publicações passaram a ser realizadas no sítio da instituição ou em repositório na internet, de acesso público gratuito.</w:t>
      </w:r>
      <w:r w:rsidRPr="005379FC">
        <w:rPr>
          <w:rFonts w:ascii="Times New Roman" w:hAnsi="Times New Roman" w:cs="Times New Roman"/>
          <w:color w:val="auto"/>
          <w:shd w:val="clear" w:color="auto" w:fill="FFFFFF"/>
          <w:lang w:val="pt-BR" w:eastAsia="pt-BR" w:bidi="ar-SA"/>
        </w:rPr>
        <w:t> </w:t>
      </w:r>
    </w:p>
    <w:p w14:paraId="5B79F0C5" w14:textId="1CF9B186" w:rsidR="009722A2" w:rsidRDefault="009722A2" w:rsidP="009722A2">
      <w:pPr>
        <w:suppressAutoHyphens/>
        <w:jc w:val="both"/>
        <w:rPr>
          <w:rFonts w:ascii="Times New Roman" w:hAnsi="Times New Roman" w:cs="Times New Roman"/>
          <w:b/>
          <w:color w:val="auto"/>
          <w:lang w:val="pt-BR" w:eastAsia="pt-BR" w:bidi="ar-SA"/>
        </w:rPr>
      </w:pPr>
    </w:p>
    <w:p w14:paraId="20DA0401" w14:textId="77777777" w:rsidR="00AE49CC" w:rsidRPr="00A4393B" w:rsidRDefault="00AE49CC" w:rsidP="009722A2">
      <w:pPr>
        <w:suppressAutoHyphens/>
        <w:jc w:val="both"/>
        <w:rPr>
          <w:rFonts w:ascii="Times New Roman" w:hAnsi="Times New Roman" w:cs="Times New Roman"/>
          <w:b/>
          <w:color w:val="auto"/>
          <w:lang w:val="pt-BR" w:eastAsia="pt-BR" w:bidi="ar-SA"/>
        </w:rPr>
      </w:pPr>
    </w:p>
    <w:p w14:paraId="2F8AB7CC" w14:textId="5EC60986" w:rsidR="009722A2" w:rsidRPr="00A4393B" w:rsidRDefault="009722A2" w:rsidP="009722A2">
      <w:pPr>
        <w:suppressAutoHyphens/>
        <w:jc w:val="both"/>
        <w:rPr>
          <w:rFonts w:ascii="Times New Roman" w:hAnsi="Times New Roman" w:cs="Times New Roman"/>
          <w:b/>
          <w:color w:val="auto"/>
          <w:lang w:val="pt-BR" w:eastAsia="pt-BR" w:bidi="ar-SA"/>
        </w:rPr>
      </w:pPr>
      <w:r w:rsidRPr="00A4393B">
        <w:rPr>
          <w:rFonts w:ascii="Times New Roman" w:hAnsi="Times New Roman" w:cs="Times New Roman"/>
          <w:b/>
          <w:color w:val="auto"/>
          <w:lang w:val="pt-BR" w:eastAsia="pt-BR" w:bidi="ar-SA"/>
        </w:rPr>
        <w:t xml:space="preserve">NOTA 25 – Partes Relacionadas </w:t>
      </w:r>
    </w:p>
    <w:p w14:paraId="77B9C860" w14:textId="77777777" w:rsidR="009722A2" w:rsidRPr="00A4393B" w:rsidRDefault="009722A2" w:rsidP="009722A2">
      <w:pPr>
        <w:suppressAutoHyphens/>
        <w:jc w:val="both"/>
        <w:rPr>
          <w:rFonts w:ascii="Times New Roman" w:hAnsi="Times New Roman" w:cs="Times New Roman"/>
          <w:b/>
          <w:color w:val="auto"/>
          <w:lang w:val="pt-BR" w:eastAsia="pt-BR" w:bidi="ar-SA"/>
        </w:rPr>
      </w:pPr>
    </w:p>
    <w:p w14:paraId="2D48FEB7" w14:textId="77777777" w:rsidR="009722A2" w:rsidRPr="00A4393B" w:rsidRDefault="009722A2" w:rsidP="009722A2">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A EBC mantém firmado com a Secretaria Especial de Comunicação Social (SECOM) o Contrato nº 04/2019 que tem como objeto a prestação de serviços de comunicação, compreendendo serviços de televisão e vídeo, rádio e áudio, serviços técnicos, de internet, editoriais e clipping, com o objetivo de informar aos cidadãos as ações e políticas públicas do Poder Executivo Federal.</w:t>
      </w:r>
    </w:p>
    <w:p w14:paraId="6460856D" w14:textId="77777777" w:rsidR="009722A2" w:rsidRPr="00A4393B" w:rsidRDefault="009722A2" w:rsidP="009722A2">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Os referidos serviços foram contratados em condições comutativas, mediante as mesmas práticas de mercado com deveres e obrigações usualmente acordados com os demais clientes, portanto, não geram qualquer benefício às suas contrapartes ou prejuízos à EBC. </w:t>
      </w:r>
    </w:p>
    <w:p w14:paraId="65EB835B" w14:textId="5558A824" w:rsidR="009722A2" w:rsidRPr="00A4393B" w:rsidRDefault="009722A2" w:rsidP="009722A2">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O faturamento líquido advindo dos serviços prestados a SECOM </w:t>
      </w:r>
      <w:r w:rsidR="003D7D4C">
        <w:rPr>
          <w:rFonts w:ascii="Times New Roman" w:hAnsi="Times New Roman" w:cs="Times New Roman"/>
          <w:color w:val="auto"/>
          <w:lang w:val="pt-BR" w:eastAsia="pt-BR" w:bidi="ar-SA"/>
        </w:rPr>
        <w:t xml:space="preserve">até o segundo </w:t>
      </w:r>
      <w:r w:rsidRPr="00A4393B">
        <w:rPr>
          <w:rFonts w:ascii="Times New Roman" w:hAnsi="Times New Roman" w:cs="Times New Roman"/>
          <w:color w:val="auto"/>
          <w:lang w:val="pt-BR" w:eastAsia="pt-BR" w:bidi="ar-SA"/>
        </w:rPr>
        <w:t xml:space="preserve">trimestre de 2021 foi de R$ </w:t>
      </w:r>
      <w:r w:rsidR="003D7D4C">
        <w:rPr>
          <w:rFonts w:ascii="Times New Roman" w:hAnsi="Times New Roman" w:cs="Times New Roman"/>
          <w:color w:val="auto"/>
          <w:lang w:val="pt-BR" w:eastAsia="pt-BR" w:bidi="ar-SA"/>
        </w:rPr>
        <w:t>9.655.057,06</w:t>
      </w:r>
      <w:r w:rsidRPr="00A4393B">
        <w:rPr>
          <w:rFonts w:ascii="Times New Roman" w:hAnsi="Times New Roman" w:cs="Times New Roman"/>
          <w:color w:val="auto"/>
          <w:lang w:val="pt-BR" w:eastAsia="pt-BR" w:bidi="ar-SA"/>
        </w:rPr>
        <w:t xml:space="preserve"> e no mesmo período de 2020 foi de R$ </w:t>
      </w:r>
      <w:r w:rsidR="003D7D4C">
        <w:rPr>
          <w:rFonts w:ascii="Times New Roman" w:hAnsi="Times New Roman" w:cs="Times New Roman"/>
          <w:color w:val="auto"/>
          <w:lang w:val="pt-BR" w:eastAsia="pt-BR" w:bidi="ar-SA"/>
        </w:rPr>
        <w:t>14.713.009,77</w:t>
      </w:r>
      <w:r w:rsidRPr="00A4393B">
        <w:rPr>
          <w:rFonts w:ascii="Times New Roman" w:hAnsi="Times New Roman" w:cs="Times New Roman"/>
          <w:color w:val="auto"/>
          <w:lang w:val="pt-BR" w:eastAsia="pt-BR" w:bidi="ar-SA"/>
        </w:rPr>
        <w:t xml:space="preserve">, representando redução de </w:t>
      </w:r>
      <w:r w:rsidR="003D7D4C">
        <w:rPr>
          <w:rFonts w:ascii="Times New Roman" w:hAnsi="Times New Roman" w:cs="Times New Roman"/>
          <w:color w:val="auto"/>
          <w:lang w:val="pt-BR" w:eastAsia="pt-BR" w:bidi="ar-SA"/>
        </w:rPr>
        <w:t>34,37</w:t>
      </w:r>
      <w:r w:rsidRPr="00A4393B">
        <w:rPr>
          <w:rFonts w:ascii="Times New Roman" w:hAnsi="Times New Roman" w:cs="Times New Roman"/>
          <w:color w:val="auto"/>
          <w:lang w:val="pt-BR" w:eastAsia="pt-BR" w:bidi="ar-SA"/>
        </w:rPr>
        <w:t xml:space="preserve">%.   </w:t>
      </w:r>
    </w:p>
    <w:p w14:paraId="171B3552" w14:textId="05D43811" w:rsidR="009722A2" w:rsidRPr="00A4393B" w:rsidRDefault="009722A2" w:rsidP="009722A2">
      <w:pPr>
        <w:suppressAutoHyphens/>
        <w:ind w:firstLine="1418"/>
        <w:jc w:val="both"/>
        <w:rPr>
          <w:rFonts w:ascii="Times New Roman" w:hAnsi="Times New Roman" w:cs="Times New Roman"/>
          <w:color w:val="auto"/>
          <w:lang w:val="pt-BR" w:eastAsia="pt-BR" w:bidi="ar-SA"/>
        </w:rPr>
      </w:pPr>
    </w:p>
    <w:p w14:paraId="6D50100E" w14:textId="77777777" w:rsidR="006873B4" w:rsidRPr="00A4393B" w:rsidRDefault="006873B4" w:rsidP="009722A2">
      <w:pPr>
        <w:suppressAutoHyphens/>
        <w:ind w:firstLine="1418"/>
        <w:jc w:val="both"/>
        <w:rPr>
          <w:rFonts w:ascii="Times New Roman" w:hAnsi="Times New Roman" w:cs="Times New Roman"/>
          <w:color w:val="auto"/>
          <w:lang w:val="pt-BR" w:eastAsia="pt-BR" w:bidi="ar-SA"/>
        </w:rPr>
      </w:pPr>
    </w:p>
    <w:p w14:paraId="0F371941" w14:textId="77777777" w:rsidR="00D22FFB" w:rsidRPr="00A4393B" w:rsidRDefault="00D22FFB" w:rsidP="00D22FFB">
      <w:pPr>
        <w:suppressAutoHyphens/>
        <w:jc w:val="both"/>
        <w:rPr>
          <w:rFonts w:ascii="Times New Roman" w:hAnsi="Times New Roman" w:cs="Times New Roman"/>
          <w:b/>
          <w:color w:val="auto"/>
          <w:lang w:val="pt-BR" w:eastAsia="pt-BR" w:bidi="ar-SA"/>
        </w:rPr>
      </w:pPr>
      <w:r w:rsidRPr="00A4393B">
        <w:rPr>
          <w:rFonts w:ascii="Times New Roman" w:hAnsi="Times New Roman" w:cs="Times New Roman"/>
          <w:b/>
          <w:color w:val="auto"/>
          <w:lang w:val="pt-BR" w:eastAsia="pt-BR" w:bidi="ar-SA"/>
        </w:rPr>
        <w:t xml:space="preserve">NOTA 26 – Cancelamento de Receitas </w:t>
      </w:r>
    </w:p>
    <w:p w14:paraId="4FD09CA4" w14:textId="77777777" w:rsidR="00D22FFB" w:rsidRPr="00A4393B" w:rsidRDefault="00D22FFB" w:rsidP="00D22FFB">
      <w:pPr>
        <w:suppressAutoHyphens/>
        <w:jc w:val="both"/>
        <w:rPr>
          <w:rFonts w:ascii="Times New Roman" w:hAnsi="Times New Roman" w:cs="Times New Roman"/>
          <w:b/>
          <w:color w:val="auto"/>
          <w:lang w:val="pt-BR" w:eastAsia="pt-BR" w:bidi="ar-SA"/>
        </w:rPr>
      </w:pPr>
    </w:p>
    <w:p w14:paraId="11162B1A" w14:textId="77777777" w:rsidR="00D22FFB" w:rsidRPr="00A4393B" w:rsidRDefault="00D22FFB" w:rsidP="00D22FFB">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Registra o cancelamento de notas fiscais emitidas com algum tipo de inconsistência (descrição dos serviços, data, valor e outros semelhantes). </w:t>
      </w:r>
    </w:p>
    <w:p w14:paraId="1A805106" w14:textId="23512D29" w:rsidR="00D22FFB" w:rsidRPr="00A4393B" w:rsidRDefault="00D22FFB" w:rsidP="00D22FFB">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lastRenderedPageBreak/>
        <w:t xml:space="preserve">O cancelamento de receitas, até este trimestre, encontra representatividade no cancelamento de notas fiscais emitidas para o Cliente SECOM/MCOM. Este fato ocorreu em consequência da mudança do código da Unidade Gestora 110319 para 410061. Aquele cliente não aceitou as notas fiscais emitidas com o CNPJ da nova unidade gestora (410061) </w:t>
      </w:r>
      <w:r w:rsidR="00E54D61">
        <w:rPr>
          <w:rFonts w:ascii="Times New Roman" w:hAnsi="Times New Roman" w:cs="Times New Roman"/>
          <w:color w:val="auto"/>
          <w:lang w:val="pt-BR" w:eastAsia="pt-BR" w:bidi="ar-SA"/>
        </w:rPr>
        <w:t>observando</w:t>
      </w:r>
      <w:r w:rsidRPr="00A4393B">
        <w:rPr>
          <w:rFonts w:ascii="Times New Roman" w:hAnsi="Times New Roman" w:cs="Times New Roman"/>
          <w:color w:val="auto"/>
          <w:lang w:val="pt-BR" w:eastAsia="pt-BR" w:bidi="ar-SA"/>
        </w:rPr>
        <w:t xml:space="preserve"> que para tanto se faz necessário termo aditivo ao contrato de prestação dos serviços. As notas fiscais canceladas (NF’s modelo 3A nºs. 244746, 244747, 245393, 245394, e, NF’s modelo 021 nºs 2666, 2667, 2668), no total de R$ 1.803.406,75, foram substituídas por outras com os mesmos valores (NF’s modelo 3A nºs. 245393, 245394, 245406, 245407, e, NF’s modelo 021 nºs. 2677 a 2679).</w:t>
      </w:r>
    </w:p>
    <w:p w14:paraId="47B11F15" w14:textId="77777777" w:rsidR="00D22FFB" w:rsidRPr="00A4393B" w:rsidRDefault="00D22FFB" w:rsidP="00D22FFB">
      <w:pPr>
        <w:suppressAutoHyphens/>
        <w:ind w:firstLine="1418"/>
        <w:jc w:val="both"/>
        <w:rPr>
          <w:rFonts w:ascii="Times New Roman" w:hAnsi="Times New Roman" w:cs="Times New Roman"/>
          <w:color w:val="auto"/>
          <w:lang w:val="pt-BR" w:eastAsia="pt-BR" w:bidi="ar-SA"/>
        </w:rPr>
      </w:pPr>
    </w:p>
    <w:p w14:paraId="37DB7C0E" w14:textId="6FA62AF5" w:rsidR="00FB1D6D" w:rsidRDefault="00FB1D6D" w:rsidP="00D22FFB">
      <w:pPr>
        <w:suppressAutoHyphens/>
        <w:ind w:firstLine="1418"/>
        <w:jc w:val="both"/>
        <w:rPr>
          <w:rFonts w:ascii="Times New Roman" w:hAnsi="Times New Roman" w:cs="Times New Roman"/>
          <w:color w:val="auto"/>
          <w:lang w:val="pt-BR" w:eastAsia="pt-BR" w:bidi="ar-SA"/>
        </w:rPr>
      </w:pPr>
    </w:p>
    <w:p w14:paraId="54CAF708" w14:textId="77777777" w:rsidR="006873B4" w:rsidRPr="00A4393B" w:rsidRDefault="006873B4" w:rsidP="00D22FFB">
      <w:pPr>
        <w:suppressAutoHyphens/>
        <w:ind w:firstLine="1418"/>
        <w:jc w:val="both"/>
        <w:rPr>
          <w:rFonts w:ascii="Times New Roman" w:hAnsi="Times New Roman" w:cs="Times New Roman"/>
          <w:color w:val="auto"/>
          <w:lang w:val="pt-BR" w:eastAsia="pt-BR" w:bidi="ar-SA"/>
        </w:rPr>
      </w:pPr>
    </w:p>
    <w:p w14:paraId="197BBF10" w14:textId="77777777" w:rsidR="00D22FFB" w:rsidRPr="00A4393B" w:rsidRDefault="00D22FFB" w:rsidP="00D22FFB">
      <w:pPr>
        <w:suppressAutoHyphens/>
        <w:jc w:val="both"/>
        <w:rPr>
          <w:rFonts w:ascii="Times New Roman" w:hAnsi="Times New Roman" w:cs="Times New Roman"/>
          <w:b/>
          <w:color w:val="auto"/>
          <w:lang w:val="pt-BR" w:eastAsia="pt-BR" w:bidi="ar-SA"/>
        </w:rPr>
      </w:pPr>
      <w:r w:rsidRPr="00A4393B">
        <w:rPr>
          <w:rFonts w:ascii="Times New Roman" w:hAnsi="Times New Roman" w:cs="Times New Roman"/>
          <w:b/>
          <w:color w:val="auto"/>
          <w:lang w:val="pt-BR" w:eastAsia="pt-BR" w:bidi="ar-SA"/>
        </w:rPr>
        <w:t xml:space="preserve">NOTA 27 – Outras Receitas Operacionais </w:t>
      </w:r>
    </w:p>
    <w:p w14:paraId="3B5D7818" w14:textId="77777777" w:rsidR="00D22FFB" w:rsidRPr="00A4393B" w:rsidRDefault="00D22FFB" w:rsidP="00D22FFB">
      <w:pPr>
        <w:suppressAutoHyphens/>
        <w:jc w:val="both"/>
        <w:rPr>
          <w:rFonts w:ascii="Times New Roman" w:hAnsi="Times New Roman" w:cs="Times New Roman"/>
          <w:b/>
          <w:color w:val="auto"/>
          <w:lang w:val="pt-BR" w:eastAsia="pt-BR" w:bidi="ar-SA"/>
        </w:rPr>
      </w:pPr>
    </w:p>
    <w:p w14:paraId="0BD4FBCD" w14:textId="048F8F1B" w:rsidR="00D22FFB" w:rsidRPr="00A4393B" w:rsidRDefault="00D22FFB" w:rsidP="00D22FFB">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Refere-se, entre outros, ao ressarcimento de despesas de responsabilidade de terceiros, indenizações, e, restituição de depósitos judiciais, devolução de salários originária da concessão de auxílio doença, conforme Cláusula Vigésima-Sexta do Acordo Coletivo de Trabalho 2018/202</w:t>
      </w:r>
      <w:r w:rsidR="00E54D61">
        <w:rPr>
          <w:rFonts w:ascii="Times New Roman" w:hAnsi="Times New Roman" w:cs="Times New Roman"/>
          <w:color w:val="auto"/>
          <w:lang w:val="pt-BR" w:eastAsia="pt-BR" w:bidi="ar-SA"/>
        </w:rPr>
        <w:t>0 (vigente nesta data)</w:t>
      </w:r>
      <w:r w:rsidRPr="00A4393B">
        <w:rPr>
          <w:rFonts w:ascii="Times New Roman" w:hAnsi="Times New Roman" w:cs="Times New Roman"/>
          <w:color w:val="auto"/>
          <w:lang w:val="pt-BR" w:eastAsia="pt-BR" w:bidi="ar-SA"/>
        </w:rPr>
        <w:t>.</w:t>
      </w:r>
    </w:p>
    <w:p w14:paraId="04CC9B1A" w14:textId="0973DBD4" w:rsidR="00D22FFB" w:rsidRDefault="00D22FFB" w:rsidP="00D22FFB">
      <w:pPr>
        <w:suppressAutoHyphens/>
        <w:ind w:firstLine="1418"/>
        <w:jc w:val="both"/>
        <w:rPr>
          <w:rFonts w:ascii="Times New Roman" w:hAnsi="Times New Roman" w:cs="Times New Roman"/>
          <w:color w:val="auto"/>
          <w:lang w:val="pt-BR" w:eastAsia="pt-BR" w:bidi="ar-SA"/>
        </w:rPr>
      </w:pPr>
    </w:p>
    <w:p w14:paraId="3CC51966" w14:textId="77777777" w:rsidR="006873B4" w:rsidRPr="00A4393B" w:rsidRDefault="006873B4" w:rsidP="00D22FFB">
      <w:pPr>
        <w:suppressAutoHyphens/>
        <w:ind w:firstLine="1418"/>
        <w:jc w:val="both"/>
        <w:rPr>
          <w:rFonts w:ascii="Times New Roman" w:hAnsi="Times New Roman" w:cs="Times New Roman"/>
          <w:color w:val="auto"/>
          <w:lang w:val="pt-BR" w:eastAsia="pt-BR" w:bidi="ar-SA"/>
        </w:rPr>
      </w:pPr>
    </w:p>
    <w:p w14:paraId="0DA7A719" w14:textId="77777777" w:rsidR="00FB1D6D" w:rsidRPr="00A4393B" w:rsidRDefault="00FB1D6D" w:rsidP="00D22FFB">
      <w:pPr>
        <w:suppressAutoHyphens/>
        <w:ind w:firstLine="1418"/>
        <w:jc w:val="both"/>
        <w:rPr>
          <w:rFonts w:ascii="Times New Roman" w:hAnsi="Times New Roman" w:cs="Times New Roman"/>
          <w:color w:val="auto"/>
          <w:lang w:val="pt-BR" w:eastAsia="pt-BR" w:bidi="ar-SA"/>
        </w:rPr>
      </w:pPr>
    </w:p>
    <w:p w14:paraId="5FB97072" w14:textId="77777777" w:rsidR="00D22FFB" w:rsidRPr="00A4393B" w:rsidRDefault="00D22FFB" w:rsidP="00D22FFB">
      <w:pPr>
        <w:suppressAutoHyphens/>
        <w:jc w:val="both"/>
        <w:rPr>
          <w:rFonts w:ascii="Times New Roman" w:hAnsi="Times New Roman" w:cs="Times New Roman"/>
          <w:b/>
          <w:bCs/>
          <w:color w:val="auto"/>
          <w:lang w:val="pt-BR" w:eastAsia="pt-BR" w:bidi="ar-SA"/>
        </w:rPr>
      </w:pPr>
      <w:r w:rsidRPr="00A4393B">
        <w:rPr>
          <w:rFonts w:ascii="Times New Roman" w:hAnsi="Times New Roman" w:cs="Times New Roman"/>
          <w:b/>
          <w:bCs/>
          <w:color w:val="auto"/>
          <w:lang w:val="pt-BR" w:eastAsia="pt-BR" w:bidi="ar-SA"/>
        </w:rPr>
        <w:t>NOTA 28 – Outras Despesas Operacionais</w:t>
      </w:r>
    </w:p>
    <w:p w14:paraId="681BBAC0" w14:textId="77777777" w:rsidR="00D22FFB" w:rsidRPr="00A4393B" w:rsidRDefault="00D22FFB" w:rsidP="00D22FFB">
      <w:pPr>
        <w:suppressAutoHyphens/>
        <w:jc w:val="both"/>
        <w:rPr>
          <w:rFonts w:ascii="Times New Roman" w:hAnsi="Times New Roman" w:cs="Times New Roman"/>
          <w:b/>
          <w:bCs/>
          <w:color w:val="auto"/>
          <w:lang w:val="pt-BR" w:eastAsia="pt-BR" w:bidi="ar-SA"/>
        </w:rPr>
      </w:pPr>
    </w:p>
    <w:p w14:paraId="0AD842D3" w14:textId="77777777" w:rsidR="00D22FFB" w:rsidRPr="00A4393B" w:rsidRDefault="00D22FFB" w:rsidP="00D22FFB">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Refere-se, entre outros, à baixa de bens móveis (inservíveis, por reclassificação contábil dos bens e bens que foram extraviados e indenizados), Processos nºs. 2477/18 e 046/21, e da doação de bens de consumo (toners) obsoletos para a empresa, Processo nº 1018/2020.  </w:t>
      </w:r>
    </w:p>
    <w:p w14:paraId="258861C9" w14:textId="77777777" w:rsidR="00D22FFB" w:rsidRPr="00A4393B" w:rsidRDefault="00D22FFB" w:rsidP="00D22FFB">
      <w:pPr>
        <w:suppressAutoHyphens/>
        <w:ind w:firstLine="1418"/>
        <w:jc w:val="both"/>
        <w:rPr>
          <w:rFonts w:ascii="Times New Roman" w:hAnsi="Times New Roman" w:cs="Times New Roman"/>
          <w:color w:val="auto"/>
          <w:lang w:val="pt-BR" w:eastAsia="pt-BR" w:bidi="ar-SA"/>
        </w:rPr>
      </w:pPr>
    </w:p>
    <w:p w14:paraId="78D24A2B" w14:textId="706C3F89" w:rsidR="00FB1D6D" w:rsidRDefault="00FB1D6D" w:rsidP="00D22FFB">
      <w:pPr>
        <w:suppressAutoHyphens/>
        <w:ind w:firstLine="1418"/>
        <w:jc w:val="both"/>
        <w:rPr>
          <w:rFonts w:ascii="Times New Roman" w:hAnsi="Times New Roman" w:cs="Times New Roman"/>
          <w:color w:val="auto"/>
          <w:lang w:val="pt-BR" w:eastAsia="pt-BR" w:bidi="ar-SA"/>
        </w:rPr>
      </w:pPr>
    </w:p>
    <w:p w14:paraId="03CE50AD" w14:textId="77777777" w:rsidR="006873B4" w:rsidRPr="00A4393B" w:rsidRDefault="006873B4" w:rsidP="00D22FFB">
      <w:pPr>
        <w:suppressAutoHyphens/>
        <w:ind w:firstLine="1418"/>
        <w:jc w:val="both"/>
        <w:rPr>
          <w:rFonts w:ascii="Times New Roman" w:hAnsi="Times New Roman" w:cs="Times New Roman"/>
          <w:color w:val="auto"/>
          <w:lang w:val="pt-BR" w:eastAsia="pt-BR" w:bidi="ar-SA"/>
        </w:rPr>
      </w:pPr>
    </w:p>
    <w:p w14:paraId="5D293A2F" w14:textId="77777777" w:rsidR="00D22FFB" w:rsidRPr="00A4393B" w:rsidRDefault="00D22FFB" w:rsidP="00D22FFB">
      <w:pPr>
        <w:suppressAutoHyphens/>
        <w:jc w:val="both"/>
        <w:rPr>
          <w:rFonts w:ascii="Times New Roman" w:hAnsi="Times New Roman" w:cs="Times New Roman"/>
          <w:b/>
          <w:color w:val="auto"/>
          <w:lang w:val="pt-BR" w:eastAsia="pt-BR" w:bidi="ar-SA"/>
        </w:rPr>
      </w:pPr>
      <w:r w:rsidRPr="00A4393B">
        <w:rPr>
          <w:rFonts w:ascii="Times New Roman" w:hAnsi="Times New Roman" w:cs="Times New Roman"/>
          <w:b/>
          <w:color w:val="auto"/>
          <w:lang w:val="pt-BR" w:eastAsia="pt-BR" w:bidi="ar-SA"/>
        </w:rPr>
        <w:t>NOTA 29 – Resultado Financeiro</w:t>
      </w:r>
    </w:p>
    <w:p w14:paraId="11AA0AFF" w14:textId="77777777" w:rsidR="00D22FFB" w:rsidRPr="00A4393B" w:rsidRDefault="00D22FFB" w:rsidP="00D22FFB">
      <w:pPr>
        <w:suppressAutoHyphens/>
        <w:jc w:val="both"/>
        <w:rPr>
          <w:rFonts w:ascii="Times New Roman" w:hAnsi="Times New Roman" w:cs="Times New Roman"/>
          <w:b/>
          <w:color w:val="auto"/>
          <w:lang w:val="pt-BR" w:eastAsia="pt-BR" w:bidi="ar-SA"/>
        </w:rPr>
      </w:pPr>
    </w:p>
    <w:p w14:paraId="43749E05" w14:textId="77777777" w:rsidR="00D22FFB" w:rsidRPr="00A4393B" w:rsidRDefault="00D22FFB" w:rsidP="00D22FFB">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O Resultado Financeiro é formado pela diferença entre as receitas e as despesas financeiras.</w:t>
      </w:r>
    </w:p>
    <w:p w14:paraId="6BDF074C" w14:textId="77777777" w:rsidR="00D22FFB" w:rsidRPr="00A4393B" w:rsidRDefault="00D22FFB" w:rsidP="00D22FFB">
      <w:pPr>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Destacam-se entre as receitas financeiras os rendimentos derivados das aplicações financeiras, R$ 9.427.006,82, atualização monetária de valores a receber, R$ 407.371,31 e R$ 110.770,83 atualização monetária de tributos a compensar.</w:t>
      </w:r>
    </w:p>
    <w:p w14:paraId="211080A1" w14:textId="77777777" w:rsidR="00D22FFB" w:rsidRPr="00A4393B" w:rsidRDefault="00D22FFB" w:rsidP="00D22FFB">
      <w:pPr>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As despesas financeiras, juros e multa, decorrem, entre outros, do pagamento de Contribuição Social Sobre o Lucro Líquido – CSLL, apurada a título de antecipação (na forma da legislação vigente) nos meses de agosto e setembro/2016, cujo recolhimento à época foi realizado por meio de compensação com a utilização de créditos tributários a recuperar/compensar, os quais não foram reconhecidos pela Receita Federal do Brasil – RFB, conforme consta do Processo/EBC nº 0205/2021. Considerando-se que os mencionados créditos foram devidamente comprovados, o referido Processo foi encaminhado à Consultoria Jurídica da empresa, com vistas a adoção de recurso junto a RFB, para o reconhecimento dos créditos comprovados.  </w:t>
      </w:r>
    </w:p>
    <w:p w14:paraId="6D5AEC42" w14:textId="3384ED43" w:rsidR="007D01BA" w:rsidRDefault="007D01BA" w:rsidP="00D22FFB">
      <w:pPr>
        <w:spacing w:after="160" w:line="259" w:lineRule="auto"/>
        <w:rPr>
          <w:rFonts w:ascii="Times New Roman" w:hAnsi="Times New Roman" w:cs="Times New Roman"/>
          <w:color w:val="auto"/>
          <w:lang w:val="pt-BR" w:eastAsia="pt-BR" w:bidi="ar-SA"/>
        </w:rPr>
      </w:pPr>
    </w:p>
    <w:p w14:paraId="0D8EE6B4" w14:textId="77777777" w:rsidR="006873B4" w:rsidRPr="00A4393B" w:rsidRDefault="006873B4" w:rsidP="00D22FFB">
      <w:pPr>
        <w:spacing w:after="160" w:line="259" w:lineRule="auto"/>
        <w:rPr>
          <w:rFonts w:ascii="Times New Roman" w:hAnsi="Times New Roman" w:cs="Times New Roman"/>
          <w:color w:val="auto"/>
          <w:lang w:val="pt-BR" w:eastAsia="pt-BR" w:bidi="ar-SA"/>
        </w:rPr>
      </w:pPr>
    </w:p>
    <w:p w14:paraId="17556E7F" w14:textId="77777777" w:rsidR="00D22FFB" w:rsidRPr="00A4393B" w:rsidRDefault="00D22FFB" w:rsidP="00D22FFB">
      <w:pPr>
        <w:suppressAutoHyphens/>
        <w:jc w:val="both"/>
        <w:rPr>
          <w:rFonts w:ascii="Times New Roman" w:hAnsi="Times New Roman" w:cs="Times New Roman"/>
          <w:b/>
          <w:color w:val="auto"/>
          <w:lang w:val="pt-BR" w:eastAsia="pt-BR" w:bidi="ar-SA"/>
        </w:rPr>
      </w:pPr>
      <w:r w:rsidRPr="00A4393B">
        <w:rPr>
          <w:rFonts w:ascii="Times New Roman" w:hAnsi="Times New Roman" w:cs="Times New Roman"/>
          <w:b/>
          <w:color w:val="auto"/>
          <w:lang w:val="pt-BR" w:eastAsia="pt-BR" w:bidi="ar-SA"/>
        </w:rPr>
        <w:lastRenderedPageBreak/>
        <w:t>NOTA 30 – Reversão de Provisão</w:t>
      </w:r>
    </w:p>
    <w:p w14:paraId="437CABFE" w14:textId="77777777" w:rsidR="00D22FFB" w:rsidRPr="00A4393B" w:rsidRDefault="00D22FFB" w:rsidP="00D22FFB">
      <w:pPr>
        <w:suppressAutoHyphens/>
        <w:jc w:val="both"/>
        <w:rPr>
          <w:rFonts w:ascii="Times New Roman" w:hAnsi="Times New Roman" w:cs="Times New Roman"/>
          <w:color w:val="auto"/>
          <w:lang w:val="pt-BR" w:eastAsia="pt-BR" w:bidi="ar-SA"/>
        </w:rPr>
      </w:pPr>
    </w:p>
    <w:p w14:paraId="20DF0F69" w14:textId="77777777" w:rsidR="00D22FFB" w:rsidRPr="00A4393B" w:rsidRDefault="00D22FFB" w:rsidP="001C6D4A">
      <w:pPr>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Refere-se à reversão de provisão para ações trabalhista (R$ 13.967.230,20) e   para ações cíveis (R$ 1.826.455,87), decorrente da adoção dos procedimentos normatizados pela Portaria nº 40/2015, da Advocacia-Geral da União, para o cálculo dessas provisões, conforme esclarecimentos na Nota 12. </w:t>
      </w:r>
    </w:p>
    <w:p w14:paraId="285EE458" w14:textId="77777777" w:rsidR="00D22FFB" w:rsidRPr="00A4393B" w:rsidRDefault="00D22FFB" w:rsidP="00D22FFB">
      <w:pPr>
        <w:suppressAutoHyphens/>
        <w:ind w:firstLine="1418"/>
        <w:jc w:val="both"/>
        <w:rPr>
          <w:rFonts w:ascii="Times New Roman" w:hAnsi="Times New Roman" w:cs="Times New Roman"/>
          <w:color w:val="auto"/>
          <w:lang w:val="pt-BR" w:eastAsia="pt-BR" w:bidi="ar-SA"/>
        </w:rPr>
      </w:pPr>
    </w:p>
    <w:p w14:paraId="21711B87" w14:textId="77777777" w:rsidR="00855D62" w:rsidRPr="00A4393B" w:rsidRDefault="00855D62" w:rsidP="009A003E">
      <w:pPr>
        <w:suppressAutoHyphens/>
        <w:ind w:firstLine="1418"/>
        <w:jc w:val="both"/>
        <w:rPr>
          <w:rFonts w:ascii="Times New Roman" w:hAnsi="Times New Roman" w:cs="Times New Roman"/>
          <w:b/>
          <w:color w:val="auto"/>
          <w:lang w:val="pt-BR" w:eastAsia="pt-BR" w:bidi="ar-SA"/>
        </w:rPr>
      </w:pPr>
    </w:p>
    <w:p w14:paraId="577262F8" w14:textId="77777777" w:rsidR="006B34DE" w:rsidRPr="00A4393B" w:rsidRDefault="006B34DE" w:rsidP="006B34DE">
      <w:pPr>
        <w:suppressAutoHyphens/>
        <w:jc w:val="both"/>
        <w:rPr>
          <w:rFonts w:ascii="Times New Roman" w:hAnsi="Times New Roman" w:cs="Times New Roman"/>
          <w:b/>
          <w:color w:val="auto"/>
          <w:lang w:val="pt-BR" w:eastAsia="pt-BR" w:bidi="ar-SA"/>
        </w:rPr>
      </w:pPr>
      <w:r w:rsidRPr="00A4393B">
        <w:rPr>
          <w:rFonts w:ascii="Times New Roman" w:hAnsi="Times New Roman" w:cs="Times New Roman"/>
          <w:b/>
          <w:color w:val="auto"/>
          <w:lang w:val="pt-BR" w:eastAsia="pt-BR" w:bidi="ar-SA"/>
        </w:rPr>
        <w:t>NOTA 31 – Remuneração Paga a Empregados e Administradores</w:t>
      </w:r>
    </w:p>
    <w:p w14:paraId="5A4BA3A0" w14:textId="77777777" w:rsidR="006B34DE" w:rsidRPr="00A4393B" w:rsidRDefault="006B34DE" w:rsidP="006B34DE">
      <w:pPr>
        <w:suppressAutoHyphens/>
        <w:jc w:val="both"/>
        <w:rPr>
          <w:rFonts w:ascii="Times New Roman" w:hAnsi="Times New Roman" w:cs="Times New Roman"/>
          <w:b/>
          <w:color w:val="auto"/>
          <w:lang w:val="pt-BR" w:eastAsia="pt-BR" w:bidi="ar-SA"/>
        </w:rPr>
      </w:pPr>
    </w:p>
    <w:p w14:paraId="22D121AB" w14:textId="11AAEC3F" w:rsidR="006B34DE" w:rsidRPr="00A4393B" w:rsidRDefault="006B34DE" w:rsidP="006B34DE">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Os valores máximos, médios e mínimos da remuneração mensal, </w:t>
      </w:r>
      <w:r w:rsidR="00F17740" w:rsidRPr="00A4393B">
        <w:rPr>
          <w:rFonts w:ascii="Times New Roman" w:hAnsi="Times New Roman" w:cs="Times New Roman"/>
          <w:color w:val="auto"/>
          <w:lang w:val="pt-BR" w:eastAsia="pt-BR" w:bidi="ar-SA"/>
        </w:rPr>
        <w:t xml:space="preserve">no </w:t>
      </w:r>
      <w:r w:rsidR="00314501" w:rsidRPr="00A4393B">
        <w:rPr>
          <w:rFonts w:ascii="Times New Roman" w:hAnsi="Times New Roman" w:cs="Times New Roman"/>
          <w:color w:val="auto"/>
          <w:lang w:val="pt-BR" w:eastAsia="pt-BR" w:bidi="ar-SA"/>
        </w:rPr>
        <w:t>2º</w:t>
      </w:r>
      <w:r w:rsidR="00F17740" w:rsidRPr="00A4393B">
        <w:rPr>
          <w:rFonts w:ascii="Times New Roman" w:hAnsi="Times New Roman" w:cs="Times New Roman"/>
          <w:color w:val="auto"/>
          <w:lang w:val="pt-BR" w:eastAsia="pt-BR" w:bidi="ar-SA"/>
        </w:rPr>
        <w:t xml:space="preserve"> trimestre</w:t>
      </w:r>
      <w:r w:rsidRPr="00A4393B">
        <w:rPr>
          <w:rFonts w:ascii="Times New Roman" w:hAnsi="Times New Roman" w:cs="Times New Roman"/>
          <w:color w:val="auto"/>
          <w:lang w:val="pt-BR" w:eastAsia="pt-BR" w:bidi="ar-SA"/>
        </w:rPr>
        <w:t xml:space="preserve"> de 202</w:t>
      </w:r>
      <w:r w:rsidR="00F17740" w:rsidRPr="00A4393B">
        <w:rPr>
          <w:rFonts w:ascii="Times New Roman" w:hAnsi="Times New Roman" w:cs="Times New Roman"/>
          <w:color w:val="auto"/>
          <w:lang w:val="pt-BR" w:eastAsia="pt-BR" w:bidi="ar-SA"/>
        </w:rPr>
        <w:t>1</w:t>
      </w:r>
      <w:r w:rsidRPr="00A4393B">
        <w:rPr>
          <w:rFonts w:ascii="Times New Roman" w:hAnsi="Times New Roman" w:cs="Times New Roman"/>
          <w:color w:val="auto"/>
          <w:lang w:val="pt-BR" w:eastAsia="pt-BR" w:bidi="ar-SA"/>
        </w:rPr>
        <w:t>, paga pela EBC a seus empregados e administradores, calculada na forma disciplinada pela alínea “e” do Art. 1º da Resolução nº 3, de 31/12/2010, da Comissão Interministerial de Governança Corporativa e de Administração de Participações Societárias da União – CGPAR/MPOG/MF, são as seguintes:</w:t>
      </w:r>
    </w:p>
    <w:p w14:paraId="5D9000DC" w14:textId="77777777" w:rsidR="007D01BA" w:rsidRPr="00A4393B" w:rsidRDefault="007D01BA" w:rsidP="006B34DE">
      <w:pPr>
        <w:suppressAutoHyphens/>
        <w:ind w:firstLine="1418"/>
        <w:jc w:val="both"/>
        <w:rPr>
          <w:rFonts w:ascii="Times New Roman" w:hAnsi="Times New Roman" w:cs="Times New Roman"/>
          <w:color w:val="auto"/>
          <w:lang w:val="pt-BR" w:eastAsia="pt-BR" w:bidi="ar-SA"/>
        </w:rPr>
      </w:pPr>
    </w:p>
    <w:p w14:paraId="03268C29" w14:textId="77777777" w:rsidR="006B34DE" w:rsidRPr="00A4393B" w:rsidRDefault="006B34DE" w:rsidP="006B34DE">
      <w:pPr>
        <w:tabs>
          <w:tab w:val="left" w:pos="1134"/>
          <w:tab w:val="left" w:pos="1701"/>
          <w:tab w:val="left" w:pos="1843"/>
        </w:tabs>
        <w:suppressAutoHyphens/>
        <w:ind w:right="990"/>
        <w:jc w:val="right"/>
        <w:rPr>
          <w:rFonts w:ascii="Times New Roman" w:hAnsi="Times New Roman" w:cs="Times New Roman"/>
          <w:color w:val="auto"/>
          <w:sz w:val="16"/>
          <w:szCs w:val="16"/>
          <w:lang w:val="pt-BR" w:eastAsia="pt-BR" w:bidi="ar-SA"/>
        </w:rPr>
      </w:pPr>
    </w:p>
    <w:p w14:paraId="78DBB052" w14:textId="77777777" w:rsidR="006B34DE" w:rsidRPr="00A4393B" w:rsidRDefault="006B34DE" w:rsidP="005C542A">
      <w:pPr>
        <w:tabs>
          <w:tab w:val="left" w:pos="1134"/>
          <w:tab w:val="left" w:pos="1701"/>
          <w:tab w:val="left" w:pos="1843"/>
        </w:tabs>
        <w:suppressAutoHyphens/>
        <w:ind w:right="707"/>
        <w:jc w:val="right"/>
        <w:rPr>
          <w:rFonts w:ascii="Times New Roman" w:hAnsi="Times New Roman" w:cs="Times New Roman"/>
          <w:color w:val="auto"/>
          <w:sz w:val="16"/>
          <w:szCs w:val="16"/>
          <w:lang w:val="pt-BR" w:eastAsia="pt-BR" w:bidi="ar-SA"/>
        </w:rPr>
      </w:pPr>
      <w:r w:rsidRPr="00A4393B">
        <w:rPr>
          <w:rFonts w:ascii="Times New Roman" w:hAnsi="Times New Roman" w:cs="Times New Roman"/>
          <w:color w:val="auto"/>
          <w:sz w:val="16"/>
          <w:szCs w:val="16"/>
          <w:lang w:val="pt-BR" w:eastAsia="pt-BR" w:bidi="ar-SA"/>
        </w:rPr>
        <w:t>Em R$ 1,00</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701"/>
        <w:gridCol w:w="1701"/>
      </w:tblGrid>
      <w:tr w:rsidR="00A4393B" w:rsidRPr="00A4393B" w14:paraId="1B6EC1A8" w14:textId="77777777" w:rsidTr="00982B9D">
        <w:trPr>
          <w:trHeight w:hRule="exact" w:val="284"/>
        </w:trPr>
        <w:tc>
          <w:tcPr>
            <w:tcW w:w="3686" w:type="dxa"/>
            <w:shd w:val="clear" w:color="auto" w:fill="CCECFF"/>
            <w:vAlign w:val="center"/>
            <w:hideMark/>
          </w:tcPr>
          <w:p w14:paraId="1F08392C" w14:textId="77777777" w:rsidR="009D02E4" w:rsidRPr="00A4393B" w:rsidRDefault="009D02E4" w:rsidP="009D02E4">
            <w:pPr>
              <w:suppressAutoHyphens/>
              <w:spacing w:line="600" w:lineRule="auto"/>
              <w:jc w:val="center"/>
              <w:rPr>
                <w:rFonts w:ascii="Times New Roman" w:hAnsi="Times New Roman" w:cs="Times New Roman"/>
                <w:color w:val="auto"/>
                <w:sz w:val="20"/>
                <w:szCs w:val="20"/>
                <w:lang w:val="pt-BR" w:eastAsia="pt-BR" w:bidi="ar-SA"/>
              </w:rPr>
            </w:pPr>
            <w:r w:rsidRPr="00A4393B">
              <w:rPr>
                <w:rFonts w:ascii="Times New Roman" w:hAnsi="Times New Roman" w:cs="Times New Roman"/>
                <w:color w:val="auto"/>
                <w:sz w:val="20"/>
                <w:szCs w:val="20"/>
                <w:lang w:val="pt-BR" w:eastAsia="pt-BR" w:bidi="ar-SA"/>
              </w:rPr>
              <w:t>Administradores</w:t>
            </w:r>
          </w:p>
        </w:tc>
        <w:tc>
          <w:tcPr>
            <w:tcW w:w="1701" w:type="dxa"/>
            <w:shd w:val="clear" w:color="auto" w:fill="CCECFF"/>
            <w:vAlign w:val="center"/>
            <w:hideMark/>
          </w:tcPr>
          <w:p w14:paraId="19860F73" w14:textId="1F003545" w:rsidR="009D02E4" w:rsidRPr="00A4393B" w:rsidRDefault="009D02E4" w:rsidP="009D02E4">
            <w:pPr>
              <w:suppressAutoHyphens/>
              <w:spacing w:line="600" w:lineRule="auto"/>
              <w:jc w:val="center"/>
              <w:rPr>
                <w:rFonts w:ascii="Times New Roman" w:hAnsi="Times New Roman" w:cs="Times New Roman"/>
                <w:color w:val="auto"/>
                <w:sz w:val="20"/>
                <w:szCs w:val="20"/>
                <w:lang w:val="pt-BR" w:eastAsia="pt-BR" w:bidi="ar-SA"/>
              </w:rPr>
            </w:pPr>
            <w:r w:rsidRPr="00A4393B">
              <w:rPr>
                <w:rFonts w:ascii="Times New Roman" w:hAnsi="Times New Roman" w:cs="Times New Roman"/>
                <w:color w:val="auto"/>
                <w:sz w:val="20"/>
                <w:szCs w:val="20"/>
                <w:lang w:val="pt-BR" w:eastAsia="pt-BR" w:bidi="ar-SA"/>
              </w:rPr>
              <w:t>3</w:t>
            </w:r>
            <w:r w:rsidR="00314501" w:rsidRPr="00A4393B">
              <w:rPr>
                <w:rFonts w:ascii="Times New Roman" w:hAnsi="Times New Roman" w:cs="Times New Roman"/>
                <w:color w:val="auto"/>
                <w:sz w:val="20"/>
                <w:szCs w:val="20"/>
                <w:lang w:val="pt-BR" w:eastAsia="pt-BR" w:bidi="ar-SA"/>
              </w:rPr>
              <w:t>0</w:t>
            </w:r>
            <w:r w:rsidRPr="00A4393B">
              <w:rPr>
                <w:rFonts w:ascii="Times New Roman" w:hAnsi="Times New Roman" w:cs="Times New Roman"/>
                <w:color w:val="auto"/>
                <w:sz w:val="20"/>
                <w:szCs w:val="20"/>
                <w:lang w:val="pt-BR" w:eastAsia="pt-BR" w:bidi="ar-SA"/>
              </w:rPr>
              <w:t>/0</w:t>
            </w:r>
            <w:r w:rsidR="00314501" w:rsidRPr="00A4393B">
              <w:rPr>
                <w:rFonts w:ascii="Times New Roman" w:hAnsi="Times New Roman" w:cs="Times New Roman"/>
                <w:color w:val="auto"/>
                <w:sz w:val="20"/>
                <w:szCs w:val="20"/>
                <w:lang w:val="pt-BR" w:eastAsia="pt-BR" w:bidi="ar-SA"/>
              </w:rPr>
              <w:t>6</w:t>
            </w:r>
            <w:r w:rsidRPr="00A4393B">
              <w:rPr>
                <w:rFonts w:ascii="Times New Roman" w:hAnsi="Times New Roman" w:cs="Times New Roman"/>
                <w:color w:val="auto"/>
                <w:sz w:val="20"/>
                <w:szCs w:val="20"/>
                <w:lang w:val="pt-BR" w:eastAsia="pt-BR" w:bidi="ar-SA"/>
              </w:rPr>
              <w:t>/2021</w:t>
            </w:r>
          </w:p>
        </w:tc>
        <w:tc>
          <w:tcPr>
            <w:tcW w:w="1701" w:type="dxa"/>
            <w:shd w:val="clear" w:color="auto" w:fill="CCECFF"/>
            <w:vAlign w:val="center"/>
            <w:hideMark/>
          </w:tcPr>
          <w:p w14:paraId="470B66AC" w14:textId="1781C72D" w:rsidR="009D02E4" w:rsidRPr="00A4393B" w:rsidRDefault="009D02E4" w:rsidP="009D02E4">
            <w:pPr>
              <w:suppressAutoHyphens/>
              <w:spacing w:line="600" w:lineRule="auto"/>
              <w:jc w:val="center"/>
              <w:rPr>
                <w:rFonts w:ascii="Times New Roman" w:hAnsi="Times New Roman" w:cs="Times New Roman"/>
                <w:color w:val="auto"/>
                <w:sz w:val="20"/>
                <w:szCs w:val="20"/>
                <w:lang w:val="pt-BR" w:eastAsia="pt-BR" w:bidi="ar-SA"/>
              </w:rPr>
            </w:pPr>
            <w:r w:rsidRPr="00A4393B">
              <w:rPr>
                <w:rFonts w:ascii="Times New Roman" w:hAnsi="Times New Roman"/>
                <w:color w:val="auto"/>
                <w:sz w:val="20"/>
                <w:szCs w:val="20"/>
                <w:lang w:eastAsia="pt-BR"/>
              </w:rPr>
              <w:t>30/06/2020</w:t>
            </w:r>
          </w:p>
        </w:tc>
      </w:tr>
      <w:tr w:rsidR="00A4393B" w:rsidRPr="00A4393B" w14:paraId="77CD29A9" w14:textId="77777777" w:rsidTr="00982B9D">
        <w:trPr>
          <w:trHeight w:hRule="exact" w:val="284"/>
        </w:trPr>
        <w:tc>
          <w:tcPr>
            <w:tcW w:w="3686" w:type="dxa"/>
            <w:shd w:val="clear" w:color="auto" w:fill="CCECFF"/>
            <w:vAlign w:val="center"/>
            <w:hideMark/>
          </w:tcPr>
          <w:p w14:paraId="03081676" w14:textId="77777777" w:rsidR="009D02E4" w:rsidRPr="00A4393B" w:rsidRDefault="009D02E4" w:rsidP="009D02E4">
            <w:pPr>
              <w:suppressAutoHyphens/>
              <w:spacing w:line="600" w:lineRule="auto"/>
              <w:jc w:val="both"/>
              <w:rPr>
                <w:rFonts w:ascii="Times New Roman" w:hAnsi="Times New Roman" w:cs="Times New Roman"/>
                <w:color w:val="auto"/>
                <w:sz w:val="20"/>
                <w:szCs w:val="20"/>
                <w:lang w:val="pt-BR" w:eastAsia="pt-BR" w:bidi="ar-SA"/>
              </w:rPr>
            </w:pPr>
            <w:r w:rsidRPr="00A4393B">
              <w:rPr>
                <w:rFonts w:ascii="Times New Roman" w:hAnsi="Times New Roman" w:cs="Times New Roman"/>
                <w:color w:val="auto"/>
                <w:sz w:val="20"/>
                <w:szCs w:val="20"/>
                <w:lang w:val="pt-BR" w:eastAsia="pt-BR" w:bidi="ar-SA"/>
              </w:rPr>
              <w:t>Maior Remuneração</w:t>
            </w:r>
          </w:p>
        </w:tc>
        <w:tc>
          <w:tcPr>
            <w:tcW w:w="1701" w:type="dxa"/>
            <w:shd w:val="clear" w:color="auto" w:fill="CCECFF"/>
            <w:tcMar>
              <w:right w:w="425" w:type="dxa"/>
            </w:tcMar>
            <w:vAlign w:val="center"/>
          </w:tcPr>
          <w:p w14:paraId="68526AD5" w14:textId="77777777" w:rsidR="009D02E4" w:rsidRPr="00A4393B" w:rsidRDefault="009D02E4" w:rsidP="009D02E4">
            <w:pPr>
              <w:suppressAutoHyphens/>
              <w:spacing w:line="600" w:lineRule="auto"/>
              <w:jc w:val="right"/>
              <w:rPr>
                <w:rFonts w:ascii="Times New Roman" w:hAnsi="Times New Roman" w:cs="Times New Roman"/>
                <w:color w:val="auto"/>
                <w:sz w:val="20"/>
                <w:szCs w:val="20"/>
                <w:lang w:val="pt-BR" w:eastAsia="pt-BR" w:bidi="ar-SA"/>
              </w:rPr>
            </w:pPr>
            <w:r w:rsidRPr="00A4393B">
              <w:rPr>
                <w:rFonts w:ascii="Times New Roman" w:hAnsi="Times New Roman" w:cs="Times New Roman"/>
                <w:color w:val="auto"/>
                <w:sz w:val="20"/>
                <w:szCs w:val="20"/>
                <w:lang w:val="pt-BR" w:eastAsia="pt-BR" w:bidi="ar-SA"/>
              </w:rPr>
              <w:t>29.572,70</w:t>
            </w:r>
          </w:p>
        </w:tc>
        <w:tc>
          <w:tcPr>
            <w:tcW w:w="1701" w:type="dxa"/>
            <w:shd w:val="clear" w:color="auto" w:fill="CCECFF"/>
            <w:tcMar>
              <w:left w:w="28" w:type="dxa"/>
              <w:right w:w="425" w:type="dxa"/>
            </w:tcMar>
            <w:vAlign w:val="center"/>
            <w:hideMark/>
          </w:tcPr>
          <w:p w14:paraId="3CD94F8A" w14:textId="10AAA9A6" w:rsidR="009D02E4" w:rsidRPr="00A4393B" w:rsidRDefault="009D02E4" w:rsidP="009D02E4">
            <w:pPr>
              <w:suppressAutoHyphens/>
              <w:spacing w:line="600" w:lineRule="auto"/>
              <w:jc w:val="right"/>
              <w:rPr>
                <w:rFonts w:ascii="Times New Roman" w:hAnsi="Times New Roman" w:cs="Times New Roman"/>
                <w:color w:val="auto"/>
                <w:sz w:val="20"/>
                <w:szCs w:val="20"/>
                <w:lang w:val="pt-BR" w:eastAsia="pt-BR" w:bidi="ar-SA"/>
              </w:rPr>
            </w:pPr>
            <w:r w:rsidRPr="00A4393B">
              <w:rPr>
                <w:rFonts w:ascii="Times New Roman" w:hAnsi="Times New Roman"/>
                <w:color w:val="auto"/>
                <w:sz w:val="20"/>
                <w:szCs w:val="20"/>
                <w:lang w:eastAsia="pt-BR"/>
              </w:rPr>
              <w:t>29.572,70</w:t>
            </w:r>
          </w:p>
        </w:tc>
      </w:tr>
      <w:tr w:rsidR="00A4393B" w:rsidRPr="00A4393B" w14:paraId="285FB6A3" w14:textId="77777777" w:rsidTr="00982B9D">
        <w:trPr>
          <w:trHeight w:hRule="exact" w:val="284"/>
        </w:trPr>
        <w:tc>
          <w:tcPr>
            <w:tcW w:w="3686" w:type="dxa"/>
            <w:shd w:val="clear" w:color="auto" w:fill="CCECFF"/>
            <w:vAlign w:val="center"/>
            <w:hideMark/>
          </w:tcPr>
          <w:p w14:paraId="14C43202" w14:textId="77777777" w:rsidR="009D02E4" w:rsidRPr="00A4393B" w:rsidRDefault="009D02E4" w:rsidP="009D02E4">
            <w:pPr>
              <w:suppressAutoHyphens/>
              <w:spacing w:line="600" w:lineRule="auto"/>
              <w:jc w:val="both"/>
              <w:rPr>
                <w:rFonts w:ascii="Times New Roman" w:hAnsi="Times New Roman" w:cs="Times New Roman"/>
                <w:color w:val="auto"/>
                <w:sz w:val="20"/>
                <w:szCs w:val="20"/>
                <w:lang w:val="pt-BR" w:eastAsia="pt-BR" w:bidi="ar-SA"/>
              </w:rPr>
            </w:pPr>
            <w:r w:rsidRPr="00A4393B">
              <w:rPr>
                <w:rFonts w:ascii="Times New Roman" w:hAnsi="Times New Roman" w:cs="Times New Roman"/>
                <w:color w:val="auto"/>
                <w:sz w:val="20"/>
                <w:szCs w:val="20"/>
                <w:lang w:val="pt-BR" w:eastAsia="pt-BR" w:bidi="ar-SA"/>
              </w:rPr>
              <w:t>Média Remuneração</w:t>
            </w:r>
          </w:p>
        </w:tc>
        <w:tc>
          <w:tcPr>
            <w:tcW w:w="1701" w:type="dxa"/>
            <w:shd w:val="clear" w:color="auto" w:fill="CCECFF"/>
            <w:tcMar>
              <w:right w:w="425" w:type="dxa"/>
            </w:tcMar>
            <w:vAlign w:val="center"/>
          </w:tcPr>
          <w:p w14:paraId="45BF22B6" w14:textId="77777777" w:rsidR="009D02E4" w:rsidRPr="00A4393B" w:rsidRDefault="009D02E4" w:rsidP="009D02E4">
            <w:pPr>
              <w:suppressAutoHyphens/>
              <w:spacing w:line="600" w:lineRule="auto"/>
              <w:jc w:val="right"/>
              <w:rPr>
                <w:rFonts w:ascii="Times New Roman" w:hAnsi="Times New Roman" w:cs="Times New Roman"/>
                <w:color w:val="auto"/>
                <w:sz w:val="20"/>
                <w:szCs w:val="20"/>
                <w:lang w:val="pt-BR" w:eastAsia="pt-BR" w:bidi="ar-SA"/>
              </w:rPr>
            </w:pPr>
            <w:r w:rsidRPr="00A4393B">
              <w:rPr>
                <w:rFonts w:ascii="Times New Roman" w:hAnsi="Times New Roman" w:cs="Times New Roman"/>
                <w:color w:val="auto"/>
                <w:sz w:val="20"/>
                <w:szCs w:val="20"/>
                <w:lang w:val="pt-BR" w:eastAsia="pt-BR" w:bidi="ar-SA"/>
              </w:rPr>
              <w:t>27.354,74</w:t>
            </w:r>
          </w:p>
        </w:tc>
        <w:tc>
          <w:tcPr>
            <w:tcW w:w="1701" w:type="dxa"/>
            <w:shd w:val="clear" w:color="auto" w:fill="CCECFF"/>
            <w:tcMar>
              <w:left w:w="28" w:type="dxa"/>
              <w:right w:w="425" w:type="dxa"/>
            </w:tcMar>
            <w:vAlign w:val="center"/>
            <w:hideMark/>
          </w:tcPr>
          <w:p w14:paraId="50A36B7F" w14:textId="37B47ED6" w:rsidR="009D02E4" w:rsidRPr="00A4393B" w:rsidRDefault="009D02E4" w:rsidP="009D02E4">
            <w:pPr>
              <w:suppressAutoHyphens/>
              <w:spacing w:line="600" w:lineRule="auto"/>
              <w:jc w:val="right"/>
              <w:rPr>
                <w:rFonts w:ascii="Times New Roman" w:hAnsi="Times New Roman" w:cs="Times New Roman"/>
                <w:color w:val="auto"/>
                <w:sz w:val="20"/>
                <w:szCs w:val="20"/>
                <w:lang w:val="pt-BR" w:eastAsia="pt-BR" w:bidi="ar-SA"/>
              </w:rPr>
            </w:pPr>
            <w:r w:rsidRPr="00A4393B">
              <w:rPr>
                <w:rFonts w:ascii="Times New Roman" w:hAnsi="Times New Roman"/>
                <w:color w:val="auto"/>
                <w:sz w:val="20"/>
                <w:szCs w:val="20"/>
                <w:lang w:eastAsia="pt-BR"/>
              </w:rPr>
              <w:t>27.354,74</w:t>
            </w:r>
          </w:p>
        </w:tc>
      </w:tr>
      <w:tr w:rsidR="00A4393B" w:rsidRPr="00A4393B" w14:paraId="16B437C0" w14:textId="77777777" w:rsidTr="00982B9D">
        <w:trPr>
          <w:trHeight w:hRule="exact" w:val="284"/>
        </w:trPr>
        <w:tc>
          <w:tcPr>
            <w:tcW w:w="3686" w:type="dxa"/>
            <w:shd w:val="clear" w:color="auto" w:fill="CCECFF"/>
            <w:vAlign w:val="center"/>
            <w:hideMark/>
          </w:tcPr>
          <w:p w14:paraId="7AEE5A56" w14:textId="77777777" w:rsidR="009D02E4" w:rsidRPr="00A4393B" w:rsidRDefault="009D02E4" w:rsidP="009D02E4">
            <w:pPr>
              <w:suppressAutoHyphens/>
              <w:spacing w:line="600" w:lineRule="auto"/>
              <w:jc w:val="both"/>
              <w:rPr>
                <w:rFonts w:ascii="Times New Roman" w:hAnsi="Times New Roman" w:cs="Times New Roman"/>
                <w:color w:val="auto"/>
                <w:sz w:val="20"/>
                <w:szCs w:val="20"/>
                <w:lang w:val="pt-BR" w:eastAsia="pt-BR" w:bidi="ar-SA"/>
              </w:rPr>
            </w:pPr>
            <w:r w:rsidRPr="00A4393B">
              <w:rPr>
                <w:rFonts w:ascii="Times New Roman" w:hAnsi="Times New Roman" w:cs="Times New Roman"/>
                <w:color w:val="auto"/>
                <w:sz w:val="20"/>
                <w:szCs w:val="20"/>
                <w:lang w:val="pt-BR" w:eastAsia="pt-BR" w:bidi="ar-SA"/>
              </w:rPr>
              <w:t>Menor Remuneração</w:t>
            </w:r>
          </w:p>
        </w:tc>
        <w:tc>
          <w:tcPr>
            <w:tcW w:w="1701" w:type="dxa"/>
            <w:shd w:val="clear" w:color="auto" w:fill="CCECFF"/>
            <w:tcMar>
              <w:right w:w="425" w:type="dxa"/>
            </w:tcMar>
            <w:vAlign w:val="center"/>
          </w:tcPr>
          <w:p w14:paraId="250C8E41" w14:textId="77777777" w:rsidR="009D02E4" w:rsidRPr="00A4393B" w:rsidRDefault="009D02E4" w:rsidP="009D02E4">
            <w:pPr>
              <w:suppressAutoHyphens/>
              <w:spacing w:line="600" w:lineRule="auto"/>
              <w:jc w:val="right"/>
              <w:rPr>
                <w:rFonts w:ascii="Times New Roman" w:hAnsi="Times New Roman" w:cs="Times New Roman"/>
                <w:color w:val="auto"/>
                <w:sz w:val="20"/>
                <w:szCs w:val="20"/>
                <w:lang w:val="pt-BR" w:eastAsia="pt-BR" w:bidi="ar-SA"/>
              </w:rPr>
            </w:pPr>
            <w:r w:rsidRPr="00A4393B">
              <w:rPr>
                <w:rFonts w:ascii="Times New Roman" w:hAnsi="Times New Roman" w:cs="Times New Roman"/>
                <w:color w:val="auto"/>
                <w:sz w:val="20"/>
                <w:szCs w:val="20"/>
                <w:lang w:val="pt-BR" w:eastAsia="pt-BR" w:bidi="ar-SA"/>
              </w:rPr>
              <w:t>25.136,79</w:t>
            </w:r>
          </w:p>
        </w:tc>
        <w:tc>
          <w:tcPr>
            <w:tcW w:w="1701" w:type="dxa"/>
            <w:shd w:val="clear" w:color="auto" w:fill="CCECFF"/>
            <w:tcMar>
              <w:left w:w="28" w:type="dxa"/>
              <w:right w:w="425" w:type="dxa"/>
            </w:tcMar>
            <w:vAlign w:val="center"/>
            <w:hideMark/>
          </w:tcPr>
          <w:p w14:paraId="6DBA1493" w14:textId="2597ACDB" w:rsidR="009D02E4" w:rsidRPr="00A4393B" w:rsidRDefault="009D02E4" w:rsidP="009D02E4">
            <w:pPr>
              <w:suppressAutoHyphens/>
              <w:spacing w:line="600" w:lineRule="auto"/>
              <w:jc w:val="right"/>
              <w:rPr>
                <w:rFonts w:ascii="Times New Roman" w:hAnsi="Times New Roman" w:cs="Times New Roman"/>
                <w:color w:val="auto"/>
                <w:sz w:val="20"/>
                <w:szCs w:val="20"/>
                <w:lang w:val="pt-BR" w:eastAsia="pt-BR" w:bidi="ar-SA"/>
              </w:rPr>
            </w:pPr>
            <w:r w:rsidRPr="00A4393B">
              <w:rPr>
                <w:rFonts w:ascii="Times New Roman" w:hAnsi="Times New Roman"/>
                <w:color w:val="auto"/>
                <w:sz w:val="20"/>
                <w:szCs w:val="20"/>
                <w:lang w:eastAsia="pt-BR"/>
              </w:rPr>
              <w:t>25.136,79</w:t>
            </w:r>
          </w:p>
        </w:tc>
      </w:tr>
      <w:tr w:rsidR="00A4393B" w:rsidRPr="00A4393B" w14:paraId="26EB14DD" w14:textId="77777777" w:rsidTr="00982B9D">
        <w:trPr>
          <w:trHeight w:hRule="exact" w:val="284"/>
        </w:trPr>
        <w:tc>
          <w:tcPr>
            <w:tcW w:w="3686" w:type="dxa"/>
            <w:shd w:val="clear" w:color="auto" w:fill="CCECFF"/>
            <w:vAlign w:val="center"/>
            <w:hideMark/>
          </w:tcPr>
          <w:p w14:paraId="1ACB8D67" w14:textId="77777777" w:rsidR="009D02E4" w:rsidRPr="00A4393B" w:rsidRDefault="009D02E4" w:rsidP="009D02E4">
            <w:pPr>
              <w:suppressAutoHyphens/>
              <w:spacing w:line="600" w:lineRule="auto"/>
              <w:jc w:val="center"/>
              <w:rPr>
                <w:rFonts w:ascii="Times New Roman" w:hAnsi="Times New Roman" w:cs="Times New Roman"/>
                <w:color w:val="auto"/>
                <w:sz w:val="20"/>
                <w:szCs w:val="20"/>
                <w:lang w:val="pt-BR" w:eastAsia="pt-BR" w:bidi="ar-SA"/>
              </w:rPr>
            </w:pPr>
            <w:r w:rsidRPr="00A4393B">
              <w:rPr>
                <w:rFonts w:ascii="Times New Roman" w:hAnsi="Times New Roman" w:cs="Times New Roman"/>
                <w:color w:val="auto"/>
                <w:sz w:val="20"/>
                <w:szCs w:val="20"/>
                <w:lang w:val="pt-BR" w:eastAsia="pt-BR" w:bidi="ar-SA"/>
              </w:rPr>
              <w:t>Empregados</w:t>
            </w:r>
          </w:p>
        </w:tc>
        <w:tc>
          <w:tcPr>
            <w:tcW w:w="1701" w:type="dxa"/>
            <w:shd w:val="clear" w:color="auto" w:fill="CCECFF"/>
            <w:tcMar>
              <w:right w:w="425" w:type="dxa"/>
            </w:tcMar>
            <w:vAlign w:val="center"/>
          </w:tcPr>
          <w:p w14:paraId="0DFC7B4B" w14:textId="77777777" w:rsidR="009D02E4" w:rsidRPr="00A4393B" w:rsidRDefault="009D02E4" w:rsidP="009D02E4">
            <w:pPr>
              <w:suppressAutoHyphens/>
              <w:snapToGrid w:val="0"/>
              <w:spacing w:line="600" w:lineRule="auto"/>
              <w:jc w:val="center"/>
              <w:rPr>
                <w:rFonts w:ascii="Times New Roman" w:hAnsi="Times New Roman" w:cs="Times New Roman"/>
                <w:color w:val="auto"/>
                <w:sz w:val="20"/>
                <w:szCs w:val="20"/>
                <w:lang w:val="pt-BR" w:eastAsia="pt-BR" w:bidi="ar-SA"/>
              </w:rPr>
            </w:pPr>
          </w:p>
        </w:tc>
        <w:tc>
          <w:tcPr>
            <w:tcW w:w="1701" w:type="dxa"/>
            <w:shd w:val="clear" w:color="auto" w:fill="CCECFF"/>
            <w:tcMar>
              <w:left w:w="28" w:type="dxa"/>
              <w:right w:w="425" w:type="dxa"/>
            </w:tcMar>
            <w:vAlign w:val="center"/>
          </w:tcPr>
          <w:p w14:paraId="2A129BAD" w14:textId="77777777" w:rsidR="009D02E4" w:rsidRPr="00A4393B" w:rsidRDefault="009D02E4" w:rsidP="009D02E4">
            <w:pPr>
              <w:suppressAutoHyphens/>
              <w:snapToGrid w:val="0"/>
              <w:spacing w:line="600" w:lineRule="auto"/>
              <w:jc w:val="center"/>
              <w:rPr>
                <w:rFonts w:ascii="Times New Roman" w:hAnsi="Times New Roman" w:cs="Times New Roman"/>
                <w:color w:val="auto"/>
                <w:sz w:val="20"/>
                <w:szCs w:val="20"/>
                <w:lang w:val="pt-BR" w:eastAsia="pt-BR" w:bidi="ar-SA"/>
              </w:rPr>
            </w:pPr>
          </w:p>
        </w:tc>
      </w:tr>
      <w:tr w:rsidR="00A4393B" w:rsidRPr="00A4393B" w14:paraId="41119254" w14:textId="77777777" w:rsidTr="00982B9D">
        <w:trPr>
          <w:trHeight w:hRule="exact" w:val="284"/>
        </w:trPr>
        <w:tc>
          <w:tcPr>
            <w:tcW w:w="3686" w:type="dxa"/>
            <w:shd w:val="clear" w:color="auto" w:fill="CCECFF"/>
            <w:vAlign w:val="center"/>
            <w:hideMark/>
          </w:tcPr>
          <w:p w14:paraId="238C3409" w14:textId="77777777" w:rsidR="009D02E4" w:rsidRPr="00A4393B" w:rsidRDefault="009D02E4" w:rsidP="009D02E4">
            <w:pPr>
              <w:suppressAutoHyphens/>
              <w:spacing w:line="600" w:lineRule="auto"/>
              <w:jc w:val="both"/>
              <w:rPr>
                <w:rFonts w:ascii="Times New Roman" w:hAnsi="Times New Roman" w:cs="Times New Roman"/>
                <w:color w:val="auto"/>
                <w:sz w:val="20"/>
                <w:szCs w:val="20"/>
                <w:lang w:val="pt-BR" w:eastAsia="pt-BR" w:bidi="ar-SA"/>
              </w:rPr>
            </w:pPr>
            <w:r w:rsidRPr="00A4393B">
              <w:rPr>
                <w:rFonts w:ascii="Times New Roman" w:hAnsi="Times New Roman" w:cs="Times New Roman"/>
                <w:color w:val="auto"/>
                <w:sz w:val="20"/>
                <w:szCs w:val="20"/>
                <w:lang w:val="pt-BR" w:eastAsia="pt-BR" w:bidi="ar-SA"/>
              </w:rPr>
              <w:t>Maior Remuneração *</w:t>
            </w:r>
          </w:p>
        </w:tc>
        <w:tc>
          <w:tcPr>
            <w:tcW w:w="1701" w:type="dxa"/>
            <w:shd w:val="clear" w:color="auto" w:fill="CCECFF"/>
            <w:tcMar>
              <w:right w:w="425" w:type="dxa"/>
            </w:tcMar>
            <w:vAlign w:val="center"/>
          </w:tcPr>
          <w:p w14:paraId="54B4F743" w14:textId="3D632C45" w:rsidR="009D02E4" w:rsidRPr="00A4393B" w:rsidRDefault="00314501" w:rsidP="009D02E4">
            <w:pPr>
              <w:suppressAutoHyphens/>
              <w:spacing w:line="600" w:lineRule="auto"/>
              <w:jc w:val="right"/>
              <w:rPr>
                <w:rFonts w:ascii="Times New Roman" w:hAnsi="Times New Roman" w:cs="Times New Roman"/>
                <w:color w:val="auto"/>
                <w:sz w:val="20"/>
                <w:szCs w:val="20"/>
                <w:lang w:val="pt-BR" w:eastAsia="pt-BR" w:bidi="ar-SA"/>
              </w:rPr>
            </w:pPr>
            <w:r w:rsidRPr="00A4393B">
              <w:rPr>
                <w:rFonts w:ascii="Times New Roman" w:hAnsi="Times New Roman" w:cs="Times New Roman"/>
                <w:color w:val="auto"/>
                <w:sz w:val="20"/>
                <w:szCs w:val="20"/>
                <w:lang w:val="pt-BR" w:eastAsia="pt-BR" w:bidi="ar-SA"/>
              </w:rPr>
              <w:t>49.883,10</w:t>
            </w:r>
          </w:p>
        </w:tc>
        <w:tc>
          <w:tcPr>
            <w:tcW w:w="1701" w:type="dxa"/>
            <w:shd w:val="clear" w:color="auto" w:fill="CCECFF"/>
            <w:tcMar>
              <w:left w:w="28" w:type="dxa"/>
              <w:right w:w="425" w:type="dxa"/>
            </w:tcMar>
            <w:vAlign w:val="center"/>
            <w:hideMark/>
          </w:tcPr>
          <w:p w14:paraId="3D7EB5CF" w14:textId="0EAC84D7" w:rsidR="009D02E4" w:rsidRPr="00A4393B" w:rsidRDefault="009D02E4" w:rsidP="009D02E4">
            <w:pPr>
              <w:suppressAutoHyphens/>
              <w:spacing w:line="600" w:lineRule="auto"/>
              <w:jc w:val="right"/>
              <w:rPr>
                <w:rFonts w:ascii="Times New Roman" w:hAnsi="Times New Roman" w:cs="Times New Roman"/>
                <w:color w:val="auto"/>
                <w:sz w:val="20"/>
                <w:szCs w:val="20"/>
                <w:lang w:val="pt-BR" w:eastAsia="pt-BR" w:bidi="ar-SA"/>
              </w:rPr>
            </w:pPr>
            <w:r w:rsidRPr="00A4393B">
              <w:rPr>
                <w:rFonts w:ascii="Times New Roman" w:hAnsi="Times New Roman"/>
                <w:color w:val="auto"/>
                <w:sz w:val="20"/>
                <w:szCs w:val="20"/>
                <w:lang w:eastAsia="pt-BR"/>
              </w:rPr>
              <w:t>40.111,03</w:t>
            </w:r>
          </w:p>
        </w:tc>
      </w:tr>
      <w:tr w:rsidR="00A4393B" w:rsidRPr="00A4393B" w14:paraId="10620857" w14:textId="77777777" w:rsidTr="00982B9D">
        <w:trPr>
          <w:trHeight w:hRule="exact" w:val="284"/>
        </w:trPr>
        <w:tc>
          <w:tcPr>
            <w:tcW w:w="3686" w:type="dxa"/>
            <w:shd w:val="clear" w:color="auto" w:fill="CCECFF"/>
            <w:vAlign w:val="center"/>
            <w:hideMark/>
          </w:tcPr>
          <w:p w14:paraId="5A2768F8" w14:textId="77777777" w:rsidR="009D02E4" w:rsidRPr="00A4393B" w:rsidRDefault="009D02E4" w:rsidP="009D02E4">
            <w:pPr>
              <w:suppressAutoHyphens/>
              <w:spacing w:line="600" w:lineRule="auto"/>
              <w:jc w:val="both"/>
              <w:rPr>
                <w:rFonts w:ascii="Times New Roman" w:hAnsi="Times New Roman" w:cs="Times New Roman"/>
                <w:color w:val="auto"/>
                <w:sz w:val="20"/>
                <w:szCs w:val="20"/>
                <w:lang w:val="pt-BR" w:eastAsia="pt-BR" w:bidi="ar-SA"/>
              </w:rPr>
            </w:pPr>
            <w:r w:rsidRPr="00A4393B">
              <w:rPr>
                <w:rFonts w:ascii="Times New Roman" w:hAnsi="Times New Roman" w:cs="Times New Roman"/>
                <w:color w:val="auto"/>
                <w:sz w:val="20"/>
                <w:szCs w:val="20"/>
                <w:lang w:val="pt-BR" w:eastAsia="pt-BR" w:bidi="ar-SA"/>
              </w:rPr>
              <w:t>Média Remuneração</w:t>
            </w:r>
          </w:p>
        </w:tc>
        <w:tc>
          <w:tcPr>
            <w:tcW w:w="1701" w:type="dxa"/>
            <w:shd w:val="clear" w:color="auto" w:fill="CCECFF"/>
            <w:tcMar>
              <w:right w:w="425" w:type="dxa"/>
            </w:tcMar>
            <w:vAlign w:val="center"/>
          </w:tcPr>
          <w:p w14:paraId="34F2E4BC" w14:textId="0B1FF277" w:rsidR="009D02E4" w:rsidRPr="00A4393B" w:rsidRDefault="00314501" w:rsidP="009D02E4">
            <w:pPr>
              <w:suppressAutoHyphens/>
              <w:spacing w:line="600" w:lineRule="auto"/>
              <w:jc w:val="right"/>
              <w:rPr>
                <w:rFonts w:ascii="Times New Roman" w:hAnsi="Times New Roman" w:cs="Times New Roman"/>
                <w:color w:val="auto"/>
                <w:sz w:val="20"/>
                <w:szCs w:val="20"/>
                <w:lang w:val="pt-BR" w:eastAsia="pt-BR" w:bidi="ar-SA"/>
              </w:rPr>
            </w:pPr>
            <w:r w:rsidRPr="00A4393B">
              <w:rPr>
                <w:rFonts w:ascii="Times New Roman" w:hAnsi="Times New Roman" w:cs="Times New Roman"/>
                <w:color w:val="auto"/>
                <w:sz w:val="20"/>
                <w:szCs w:val="20"/>
                <w:lang w:val="pt-BR" w:eastAsia="pt-BR" w:bidi="ar-SA"/>
              </w:rPr>
              <w:t>10.551,54</w:t>
            </w:r>
          </w:p>
        </w:tc>
        <w:tc>
          <w:tcPr>
            <w:tcW w:w="1701" w:type="dxa"/>
            <w:shd w:val="clear" w:color="auto" w:fill="CCECFF"/>
            <w:tcMar>
              <w:left w:w="28" w:type="dxa"/>
              <w:right w:w="425" w:type="dxa"/>
            </w:tcMar>
            <w:vAlign w:val="center"/>
            <w:hideMark/>
          </w:tcPr>
          <w:p w14:paraId="653DD6B0" w14:textId="0699CDA5" w:rsidR="009D02E4" w:rsidRPr="00A4393B" w:rsidRDefault="009D02E4" w:rsidP="009D02E4">
            <w:pPr>
              <w:suppressAutoHyphens/>
              <w:spacing w:line="600" w:lineRule="auto"/>
              <w:jc w:val="right"/>
              <w:rPr>
                <w:rFonts w:ascii="Times New Roman" w:hAnsi="Times New Roman" w:cs="Times New Roman"/>
                <w:color w:val="auto"/>
                <w:sz w:val="20"/>
                <w:szCs w:val="20"/>
                <w:lang w:val="pt-BR" w:eastAsia="pt-BR" w:bidi="ar-SA"/>
              </w:rPr>
            </w:pPr>
            <w:r w:rsidRPr="00A4393B">
              <w:rPr>
                <w:rFonts w:ascii="Times New Roman" w:hAnsi="Times New Roman"/>
                <w:color w:val="auto"/>
                <w:sz w:val="20"/>
                <w:szCs w:val="20"/>
                <w:lang w:eastAsia="pt-BR"/>
              </w:rPr>
              <w:t>10.303,73</w:t>
            </w:r>
          </w:p>
        </w:tc>
      </w:tr>
      <w:tr w:rsidR="00A4393B" w:rsidRPr="00A4393B" w14:paraId="283A95CA" w14:textId="77777777" w:rsidTr="00982B9D">
        <w:trPr>
          <w:trHeight w:hRule="exact" w:val="284"/>
        </w:trPr>
        <w:tc>
          <w:tcPr>
            <w:tcW w:w="3686" w:type="dxa"/>
            <w:shd w:val="clear" w:color="auto" w:fill="CCECFF"/>
            <w:vAlign w:val="center"/>
            <w:hideMark/>
          </w:tcPr>
          <w:p w14:paraId="1BE6A263" w14:textId="77777777" w:rsidR="009D02E4" w:rsidRPr="00A4393B" w:rsidRDefault="009D02E4" w:rsidP="009D02E4">
            <w:pPr>
              <w:suppressAutoHyphens/>
              <w:spacing w:line="600" w:lineRule="auto"/>
              <w:jc w:val="both"/>
              <w:rPr>
                <w:rFonts w:ascii="Times New Roman" w:hAnsi="Times New Roman" w:cs="Times New Roman"/>
                <w:color w:val="auto"/>
                <w:sz w:val="20"/>
                <w:szCs w:val="20"/>
                <w:lang w:val="pt-BR" w:eastAsia="pt-BR" w:bidi="ar-SA"/>
              </w:rPr>
            </w:pPr>
            <w:r w:rsidRPr="00A4393B">
              <w:rPr>
                <w:rFonts w:ascii="Times New Roman" w:hAnsi="Times New Roman" w:cs="Times New Roman"/>
                <w:color w:val="auto"/>
                <w:sz w:val="20"/>
                <w:szCs w:val="20"/>
                <w:lang w:val="pt-BR" w:eastAsia="pt-BR" w:bidi="ar-SA"/>
              </w:rPr>
              <w:t>Menor Remuneração **</w:t>
            </w:r>
          </w:p>
        </w:tc>
        <w:tc>
          <w:tcPr>
            <w:tcW w:w="1701" w:type="dxa"/>
            <w:shd w:val="clear" w:color="auto" w:fill="CCECFF"/>
            <w:tcMar>
              <w:right w:w="425" w:type="dxa"/>
            </w:tcMar>
            <w:vAlign w:val="center"/>
          </w:tcPr>
          <w:p w14:paraId="79F06CF4" w14:textId="24D53E17" w:rsidR="009D02E4" w:rsidRPr="00A4393B" w:rsidRDefault="00314501" w:rsidP="009D02E4">
            <w:pPr>
              <w:suppressAutoHyphens/>
              <w:spacing w:line="600" w:lineRule="auto"/>
              <w:jc w:val="right"/>
              <w:rPr>
                <w:rFonts w:ascii="Times New Roman" w:hAnsi="Times New Roman" w:cs="Times New Roman"/>
                <w:color w:val="auto"/>
                <w:sz w:val="20"/>
                <w:szCs w:val="20"/>
                <w:lang w:val="pt-BR" w:eastAsia="pt-BR" w:bidi="ar-SA"/>
              </w:rPr>
            </w:pPr>
            <w:r w:rsidRPr="00A4393B">
              <w:rPr>
                <w:rFonts w:ascii="Times New Roman" w:hAnsi="Times New Roman" w:cs="Times New Roman"/>
                <w:color w:val="auto"/>
                <w:sz w:val="20"/>
                <w:szCs w:val="20"/>
                <w:lang w:val="pt-BR" w:eastAsia="pt-BR" w:bidi="ar-SA"/>
              </w:rPr>
              <w:t>2.505,15</w:t>
            </w:r>
          </w:p>
        </w:tc>
        <w:tc>
          <w:tcPr>
            <w:tcW w:w="1701" w:type="dxa"/>
            <w:shd w:val="clear" w:color="auto" w:fill="CCECFF"/>
            <w:tcMar>
              <w:left w:w="28" w:type="dxa"/>
              <w:right w:w="425" w:type="dxa"/>
            </w:tcMar>
            <w:vAlign w:val="center"/>
            <w:hideMark/>
          </w:tcPr>
          <w:p w14:paraId="1790C74D" w14:textId="3676CC18" w:rsidR="009D02E4" w:rsidRPr="00A4393B" w:rsidRDefault="009D02E4" w:rsidP="009D02E4">
            <w:pPr>
              <w:suppressAutoHyphens/>
              <w:spacing w:line="600" w:lineRule="auto"/>
              <w:jc w:val="right"/>
              <w:rPr>
                <w:rFonts w:ascii="Times New Roman" w:hAnsi="Times New Roman" w:cs="Times New Roman"/>
                <w:color w:val="auto"/>
                <w:sz w:val="20"/>
                <w:szCs w:val="20"/>
                <w:lang w:val="pt-BR" w:eastAsia="pt-BR" w:bidi="ar-SA"/>
              </w:rPr>
            </w:pPr>
            <w:r w:rsidRPr="00A4393B">
              <w:rPr>
                <w:rFonts w:ascii="Times New Roman" w:hAnsi="Times New Roman"/>
                <w:color w:val="auto"/>
                <w:sz w:val="20"/>
                <w:szCs w:val="20"/>
                <w:lang w:eastAsia="pt-BR"/>
              </w:rPr>
              <w:t>2.505,15</w:t>
            </w:r>
          </w:p>
        </w:tc>
      </w:tr>
    </w:tbl>
    <w:p w14:paraId="6A911E6D" w14:textId="40FB3A45" w:rsidR="006B34DE" w:rsidRPr="00A4393B" w:rsidRDefault="006B34DE" w:rsidP="006B34DE">
      <w:pPr>
        <w:suppressAutoHyphens/>
        <w:spacing w:line="276" w:lineRule="auto"/>
        <w:ind w:firstLine="851"/>
        <w:rPr>
          <w:rFonts w:ascii="Times New Roman" w:hAnsi="Times New Roman" w:cs="Times New Roman"/>
          <w:bCs/>
          <w:color w:val="auto"/>
          <w:sz w:val="12"/>
          <w:szCs w:val="12"/>
          <w:lang w:val="pt-BR" w:bidi="ar-SA"/>
        </w:rPr>
      </w:pPr>
      <w:r w:rsidRPr="00A4393B">
        <w:rPr>
          <w:rFonts w:ascii="Times New Roman" w:hAnsi="Times New Roman" w:cs="Times New Roman"/>
          <w:bCs/>
          <w:color w:val="auto"/>
          <w:sz w:val="12"/>
          <w:szCs w:val="12"/>
          <w:lang w:val="pt-BR" w:bidi="ar-SA"/>
        </w:rPr>
        <w:t>Fonte: Sistema Protheus/TOTVS - Posição em 3</w:t>
      </w:r>
      <w:r w:rsidR="00314501" w:rsidRPr="00A4393B">
        <w:rPr>
          <w:rFonts w:ascii="Times New Roman" w:hAnsi="Times New Roman" w:cs="Times New Roman"/>
          <w:bCs/>
          <w:color w:val="auto"/>
          <w:sz w:val="12"/>
          <w:szCs w:val="12"/>
          <w:lang w:val="pt-BR" w:bidi="ar-SA"/>
        </w:rPr>
        <w:t>0</w:t>
      </w:r>
      <w:r w:rsidRPr="00A4393B">
        <w:rPr>
          <w:rFonts w:ascii="Times New Roman" w:hAnsi="Times New Roman" w:cs="Times New Roman"/>
          <w:bCs/>
          <w:color w:val="auto"/>
          <w:sz w:val="12"/>
          <w:szCs w:val="12"/>
          <w:lang w:val="pt-BR" w:bidi="ar-SA"/>
        </w:rPr>
        <w:t>/</w:t>
      </w:r>
      <w:r w:rsidR="00314501" w:rsidRPr="00A4393B">
        <w:rPr>
          <w:rFonts w:ascii="Times New Roman" w:hAnsi="Times New Roman" w:cs="Times New Roman"/>
          <w:bCs/>
          <w:color w:val="auto"/>
          <w:sz w:val="12"/>
          <w:szCs w:val="12"/>
          <w:lang w:val="pt-BR" w:bidi="ar-SA"/>
        </w:rPr>
        <w:t>jun</w:t>
      </w:r>
      <w:r w:rsidRPr="00A4393B">
        <w:rPr>
          <w:rFonts w:ascii="Times New Roman" w:hAnsi="Times New Roman" w:cs="Times New Roman"/>
          <w:bCs/>
          <w:color w:val="auto"/>
          <w:sz w:val="12"/>
          <w:szCs w:val="12"/>
          <w:lang w:val="pt-BR" w:bidi="ar-SA"/>
        </w:rPr>
        <w:t>/20</w:t>
      </w:r>
      <w:r w:rsidR="00F17740" w:rsidRPr="00A4393B">
        <w:rPr>
          <w:rFonts w:ascii="Times New Roman" w:hAnsi="Times New Roman" w:cs="Times New Roman"/>
          <w:bCs/>
          <w:color w:val="auto"/>
          <w:sz w:val="12"/>
          <w:szCs w:val="12"/>
          <w:lang w:val="pt-BR" w:bidi="ar-SA"/>
        </w:rPr>
        <w:t>21</w:t>
      </w:r>
      <w:r w:rsidRPr="00A4393B">
        <w:rPr>
          <w:rFonts w:ascii="Times New Roman" w:hAnsi="Times New Roman" w:cs="Times New Roman"/>
          <w:bCs/>
          <w:color w:val="auto"/>
          <w:sz w:val="12"/>
          <w:szCs w:val="12"/>
          <w:lang w:val="pt-BR" w:bidi="ar-SA"/>
        </w:rPr>
        <w:t>.</w:t>
      </w:r>
    </w:p>
    <w:p w14:paraId="5C4936B4" w14:textId="1B6402BF" w:rsidR="006B34DE" w:rsidRPr="00A4393B" w:rsidRDefault="006B34DE" w:rsidP="006B34DE">
      <w:pPr>
        <w:suppressAutoHyphens/>
        <w:snapToGrid w:val="0"/>
        <w:spacing w:line="276" w:lineRule="auto"/>
        <w:ind w:left="709" w:firstLine="284"/>
        <w:rPr>
          <w:rFonts w:ascii="Times New Roman" w:hAnsi="Times New Roman" w:cs="Times New Roman"/>
          <w:bCs/>
          <w:color w:val="auto"/>
          <w:sz w:val="12"/>
          <w:szCs w:val="12"/>
          <w:lang w:val="pt-BR" w:bidi="ar-SA"/>
        </w:rPr>
      </w:pPr>
      <w:r w:rsidRPr="00A4393B">
        <w:rPr>
          <w:rFonts w:ascii="Times New Roman" w:hAnsi="Times New Roman" w:cs="Times New Roman"/>
          <w:bCs/>
          <w:color w:val="auto"/>
          <w:sz w:val="12"/>
          <w:szCs w:val="12"/>
          <w:lang w:val="pt-BR" w:bidi="ar-SA"/>
        </w:rPr>
        <w:t xml:space="preserve">* </w:t>
      </w:r>
      <w:r w:rsidR="00314501" w:rsidRPr="00A4393B">
        <w:rPr>
          <w:rFonts w:ascii="Times New Roman" w:hAnsi="Times New Roman" w:cs="Times New Roman"/>
          <w:bCs/>
          <w:color w:val="auto"/>
          <w:sz w:val="12"/>
          <w:szCs w:val="12"/>
          <w:lang w:val="pt-BR" w:bidi="ar-SA"/>
        </w:rPr>
        <w:t>Foi deduzido o abate teto, o abono pecuniário, a pensão indenizada e o auxílio saúde titular no valor informado na maior Remuneração.</w:t>
      </w:r>
    </w:p>
    <w:p w14:paraId="7FC481EF" w14:textId="77777777" w:rsidR="006B34DE" w:rsidRPr="00A4393B" w:rsidRDefault="006B34DE" w:rsidP="006B34DE">
      <w:pPr>
        <w:suppressAutoHyphens/>
        <w:snapToGrid w:val="0"/>
        <w:spacing w:line="276" w:lineRule="auto"/>
        <w:ind w:left="709" w:firstLine="284"/>
        <w:rPr>
          <w:rFonts w:ascii="Times New Roman" w:hAnsi="Times New Roman" w:cs="Times New Roman"/>
          <w:bCs/>
          <w:color w:val="auto"/>
          <w:sz w:val="12"/>
          <w:szCs w:val="12"/>
          <w:lang w:val="pt-BR" w:bidi="ar-SA"/>
        </w:rPr>
      </w:pPr>
      <w:r w:rsidRPr="00A4393B">
        <w:rPr>
          <w:rFonts w:ascii="Times New Roman" w:hAnsi="Times New Roman" w:cs="Times New Roman"/>
          <w:bCs/>
          <w:color w:val="auto"/>
          <w:sz w:val="12"/>
          <w:szCs w:val="12"/>
          <w:lang w:val="pt-BR" w:bidi="ar-SA"/>
        </w:rPr>
        <w:t>** Utilizada a tabela de Pisos Salariais do Quadro Permanente de Pessoal (TC01) na Menor Remuneração.</w:t>
      </w:r>
    </w:p>
    <w:p w14:paraId="30B9B944" w14:textId="75F19331" w:rsidR="006B34DE" w:rsidRPr="00A4393B" w:rsidRDefault="006B34DE" w:rsidP="006B34DE">
      <w:pPr>
        <w:suppressAutoHyphens/>
        <w:snapToGrid w:val="0"/>
        <w:spacing w:line="276" w:lineRule="auto"/>
        <w:ind w:left="709" w:firstLine="284"/>
        <w:rPr>
          <w:rFonts w:ascii="Times New Roman" w:hAnsi="Times New Roman" w:cs="Times New Roman"/>
          <w:bCs/>
          <w:color w:val="auto"/>
          <w:sz w:val="12"/>
          <w:szCs w:val="12"/>
          <w:lang w:val="pt-BR" w:bidi="ar-SA"/>
        </w:rPr>
      </w:pPr>
    </w:p>
    <w:p w14:paraId="3476CF82" w14:textId="77777777" w:rsidR="007D01BA" w:rsidRPr="00A4393B" w:rsidRDefault="007D01BA" w:rsidP="006B34DE">
      <w:pPr>
        <w:suppressAutoHyphens/>
        <w:snapToGrid w:val="0"/>
        <w:spacing w:line="276" w:lineRule="auto"/>
        <w:ind w:left="709" w:firstLine="284"/>
        <w:rPr>
          <w:rFonts w:ascii="Times New Roman" w:hAnsi="Times New Roman" w:cs="Times New Roman"/>
          <w:bCs/>
          <w:color w:val="auto"/>
          <w:sz w:val="12"/>
          <w:szCs w:val="12"/>
          <w:lang w:val="pt-BR" w:bidi="ar-SA"/>
        </w:rPr>
      </w:pPr>
    </w:p>
    <w:p w14:paraId="148694CE" w14:textId="77777777" w:rsidR="00982B9D" w:rsidRPr="00A4393B" w:rsidRDefault="00982B9D" w:rsidP="006B34DE">
      <w:pPr>
        <w:suppressAutoHyphens/>
        <w:snapToGrid w:val="0"/>
        <w:spacing w:line="276" w:lineRule="auto"/>
        <w:ind w:left="709" w:firstLine="284"/>
        <w:rPr>
          <w:rFonts w:ascii="Times New Roman" w:hAnsi="Times New Roman" w:cs="Times New Roman"/>
          <w:bCs/>
          <w:color w:val="auto"/>
          <w:sz w:val="12"/>
          <w:szCs w:val="12"/>
          <w:lang w:val="pt-BR" w:bidi="ar-SA"/>
        </w:rPr>
      </w:pPr>
    </w:p>
    <w:p w14:paraId="7A85820A" w14:textId="2978B7F7" w:rsidR="006B34DE" w:rsidRPr="00A4393B" w:rsidRDefault="00F17740" w:rsidP="006B34DE">
      <w:pPr>
        <w:suppressAutoHyphens/>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No final do </w:t>
      </w:r>
      <w:r w:rsidR="00314501" w:rsidRPr="00A4393B">
        <w:rPr>
          <w:rFonts w:ascii="Times New Roman" w:hAnsi="Times New Roman" w:cs="Times New Roman"/>
          <w:color w:val="auto"/>
          <w:lang w:val="pt-BR" w:eastAsia="pt-BR" w:bidi="ar-SA"/>
        </w:rPr>
        <w:t>2</w:t>
      </w:r>
      <w:r w:rsidRPr="00A4393B">
        <w:rPr>
          <w:rFonts w:ascii="Times New Roman" w:hAnsi="Times New Roman" w:cs="Times New Roman"/>
          <w:color w:val="auto"/>
          <w:lang w:val="pt-BR" w:eastAsia="pt-BR" w:bidi="ar-SA"/>
        </w:rPr>
        <w:t>º trimestre de 2021</w:t>
      </w:r>
      <w:r w:rsidR="006B34DE" w:rsidRPr="00A4393B">
        <w:rPr>
          <w:rFonts w:ascii="Times New Roman" w:hAnsi="Times New Roman" w:cs="Times New Roman"/>
          <w:color w:val="auto"/>
          <w:lang w:val="pt-BR" w:eastAsia="pt-BR" w:bidi="ar-SA"/>
        </w:rPr>
        <w:t>, o número de empregados totalizava 1.8</w:t>
      </w:r>
      <w:r w:rsidR="00314501" w:rsidRPr="00A4393B">
        <w:rPr>
          <w:rFonts w:ascii="Times New Roman" w:hAnsi="Times New Roman" w:cs="Times New Roman"/>
          <w:color w:val="auto"/>
          <w:lang w:val="pt-BR" w:eastAsia="pt-BR" w:bidi="ar-SA"/>
        </w:rPr>
        <w:t>09</w:t>
      </w:r>
      <w:r w:rsidR="006B34DE" w:rsidRPr="00A4393B">
        <w:rPr>
          <w:rFonts w:ascii="Times New Roman" w:hAnsi="Times New Roman" w:cs="Times New Roman"/>
          <w:color w:val="auto"/>
          <w:lang w:val="pt-BR" w:eastAsia="pt-BR" w:bidi="ar-SA"/>
        </w:rPr>
        <w:t>, sendo detalhados a seguir:</w:t>
      </w:r>
    </w:p>
    <w:p w14:paraId="173649E3" w14:textId="77777777" w:rsidR="00D22FFB" w:rsidRPr="00A4393B" w:rsidRDefault="00D22FFB" w:rsidP="006B34DE">
      <w:pPr>
        <w:suppressAutoHyphens/>
        <w:ind w:firstLine="1418"/>
        <w:jc w:val="both"/>
        <w:rPr>
          <w:rFonts w:ascii="Times New Roman" w:hAnsi="Times New Roman" w:cs="Times New Roman"/>
          <w:color w:val="auto"/>
          <w:lang w:val="pt-BR" w:eastAsia="pt-BR" w:bidi="ar-SA"/>
        </w:rPr>
      </w:pPr>
    </w:p>
    <w:p w14:paraId="6EDAB4F6" w14:textId="77777777" w:rsidR="006B34DE" w:rsidRPr="00A4393B" w:rsidRDefault="006B34DE" w:rsidP="006B34DE">
      <w:pPr>
        <w:suppressAutoHyphens/>
        <w:jc w:val="both"/>
        <w:rPr>
          <w:rFonts w:ascii="Times New Roman" w:hAnsi="Times New Roman" w:cs="Times New Roman"/>
          <w:color w:val="auto"/>
          <w:lang w:val="pt-BR" w:eastAsia="pt-BR" w:bidi="ar-SA"/>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3"/>
        <w:gridCol w:w="1304"/>
        <w:gridCol w:w="1303"/>
      </w:tblGrid>
      <w:tr w:rsidR="00A4393B" w:rsidRPr="00A4393B" w14:paraId="1D737BB9" w14:textId="77777777" w:rsidTr="00FB1D6D">
        <w:trPr>
          <w:trHeight w:val="227"/>
          <w:jc w:val="center"/>
        </w:trPr>
        <w:tc>
          <w:tcPr>
            <w:tcW w:w="5943" w:type="dxa"/>
            <w:shd w:val="clear" w:color="auto" w:fill="8EAADB" w:themeFill="accent1" w:themeFillTint="99"/>
            <w:vAlign w:val="center"/>
          </w:tcPr>
          <w:p w14:paraId="575D40F8" w14:textId="77777777" w:rsidR="009D02E4" w:rsidRPr="00A4393B" w:rsidRDefault="009D02E4" w:rsidP="009D02E4">
            <w:pPr>
              <w:jc w:val="cente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Empregados</w:t>
            </w:r>
          </w:p>
        </w:tc>
        <w:tc>
          <w:tcPr>
            <w:tcW w:w="1304" w:type="dxa"/>
            <w:shd w:val="clear" w:color="auto" w:fill="8EAADB" w:themeFill="accent1" w:themeFillTint="99"/>
            <w:vAlign w:val="center"/>
          </w:tcPr>
          <w:p w14:paraId="2F9250D2" w14:textId="2CBD1422" w:rsidR="009D02E4" w:rsidRPr="00A4393B" w:rsidRDefault="009D02E4" w:rsidP="009D02E4">
            <w:pPr>
              <w:jc w:val="center"/>
              <w:rPr>
                <w:rFonts w:ascii="Times New Roman" w:hAnsi="Times New Roman" w:cs="Times New Roman"/>
                <w:color w:val="auto"/>
                <w:sz w:val="16"/>
                <w:szCs w:val="16"/>
                <w:lang w:val="pt-BR" w:bidi="ar-SA"/>
              </w:rPr>
            </w:pPr>
            <w:r w:rsidRPr="00A4393B">
              <w:rPr>
                <w:rFonts w:ascii="Times New Roman" w:hAnsi="Times New Roman"/>
                <w:color w:val="auto"/>
                <w:sz w:val="16"/>
                <w:szCs w:val="16"/>
                <w:lang w:val="pt-BR" w:eastAsia="pt-BR" w:bidi="ar-SA"/>
              </w:rPr>
              <w:t>3</w:t>
            </w:r>
            <w:r w:rsidR="00314501" w:rsidRPr="00A4393B">
              <w:rPr>
                <w:rFonts w:ascii="Times New Roman" w:hAnsi="Times New Roman"/>
                <w:color w:val="auto"/>
                <w:sz w:val="16"/>
                <w:szCs w:val="16"/>
                <w:lang w:val="pt-BR" w:eastAsia="pt-BR" w:bidi="ar-SA"/>
              </w:rPr>
              <w:t>0</w:t>
            </w:r>
            <w:r w:rsidRPr="00A4393B">
              <w:rPr>
                <w:rFonts w:ascii="Times New Roman" w:hAnsi="Times New Roman"/>
                <w:color w:val="auto"/>
                <w:sz w:val="16"/>
                <w:szCs w:val="16"/>
                <w:lang w:val="pt-BR" w:eastAsia="pt-BR" w:bidi="ar-SA"/>
              </w:rPr>
              <w:t>/0</w:t>
            </w:r>
            <w:r w:rsidR="00314501" w:rsidRPr="00A4393B">
              <w:rPr>
                <w:rFonts w:ascii="Times New Roman" w:hAnsi="Times New Roman"/>
                <w:color w:val="auto"/>
                <w:sz w:val="16"/>
                <w:szCs w:val="16"/>
                <w:lang w:val="pt-BR" w:eastAsia="pt-BR" w:bidi="ar-SA"/>
              </w:rPr>
              <w:t>6</w:t>
            </w:r>
            <w:r w:rsidRPr="00A4393B">
              <w:rPr>
                <w:rFonts w:ascii="Times New Roman" w:hAnsi="Times New Roman"/>
                <w:color w:val="auto"/>
                <w:sz w:val="16"/>
                <w:szCs w:val="16"/>
                <w:lang w:val="pt-BR" w:eastAsia="pt-BR" w:bidi="ar-SA"/>
              </w:rPr>
              <w:t>/2021</w:t>
            </w:r>
          </w:p>
        </w:tc>
        <w:tc>
          <w:tcPr>
            <w:tcW w:w="1303" w:type="dxa"/>
            <w:shd w:val="clear" w:color="auto" w:fill="8EAADB" w:themeFill="accent1" w:themeFillTint="99"/>
            <w:vAlign w:val="center"/>
          </w:tcPr>
          <w:p w14:paraId="1B336341" w14:textId="4FB42AEE" w:rsidR="009D02E4" w:rsidRPr="00A4393B" w:rsidRDefault="009D02E4" w:rsidP="009D02E4">
            <w:pPr>
              <w:jc w:val="center"/>
              <w:rPr>
                <w:rFonts w:ascii="Times New Roman" w:hAnsi="Times New Roman" w:cs="Times New Roman"/>
                <w:color w:val="auto"/>
                <w:sz w:val="16"/>
                <w:szCs w:val="16"/>
                <w:lang w:val="pt-BR" w:bidi="ar-SA"/>
              </w:rPr>
            </w:pPr>
            <w:r w:rsidRPr="00A4393B">
              <w:rPr>
                <w:rFonts w:ascii="Times New Roman" w:hAnsi="Times New Roman"/>
                <w:color w:val="auto"/>
                <w:sz w:val="16"/>
                <w:szCs w:val="16"/>
                <w:lang w:eastAsia="pt-BR"/>
              </w:rPr>
              <w:t>30/06/2020</w:t>
            </w:r>
          </w:p>
        </w:tc>
      </w:tr>
      <w:tr w:rsidR="00A4393B" w:rsidRPr="00A4393B" w14:paraId="196CD506" w14:textId="77777777" w:rsidTr="00FB1D6D">
        <w:trPr>
          <w:trHeight w:val="227"/>
          <w:jc w:val="center"/>
        </w:trPr>
        <w:tc>
          <w:tcPr>
            <w:tcW w:w="5943" w:type="dxa"/>
            <w:shd w:val="clear" w:color="auto" w:fill="8EAADB" w:themeFill="accent1" w:themeFillTint="99"/>
            <w:vAlign w:val="center"/>
          </w:tcPr>
          <w:p w14:paraId="725E2A24" w14:textId="77777777" w:rsidR="009D02E4" w:rsidRPr="00A4393B" w:rsidRDefault="009D02E4" w:rsidP="009D02E4">
            <w:pPr>
              <w:jc w:val="cente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Efetivos</w:t>
            </w:r>
          </w:p>
        </w:tc>
        <w:tc>
          <w:tcPr>
            <w:tcW w:w="1304" w:type="dxa"/>
            <w:shd w:val="clear" w:color="auto" w:fill="8EAADB" w:themeFill="accent1" w:themeFillTint="99"/>
            <w:vAlign w:val="center"/>
          </w:tcPr>
          <w:p w14:paraId="2183A14A" w14:textId="34C718EF" w:rsidR="009D02E4" w:rsidRPr="00A4393B" w:rsidRDefault="009D02E4" w:rsidP="009D02E4">
            <w:pPr>
              <w:jc w:val="center"/>
              <w:rPr>
                <w:rFonts w:ascii="Times New Roman" w:hAnsi="Times New Roman" w:cs="Times New Roman"/>
                <w:color w:val="auto"/>
                <w:sz w:val="16"/>
                <w:szCs w:val="16"/>
                <w:lang w:val="pt-BR" w:bidi="ar-SA"/>
              </w:rPr>
            </w:pPr>
            <w:r w:rsidRPr="00A4393B">
              <w:rPr>
                <w:rFonts w:ascii="Times New Roman" w:hAnsi="Times New Roman"/>
                <w:color w:val="auto"/>
                <w:sz w:val="16"/>
                <w:szCs w:val="16"/>
                <w:lang w:val="pt-BR" w:bidi="ar-SA"/>
              </w:rPr>
              <w:t>1.</w:t>
            </w:r>
            <w:r w:rsidR="00314501" w:rsidRPr="00A4393B">
              <w:rPr>
                <w:rFonts w:ascii="Times New Roman" w:hAnsi="Times New Roman"/>
                <w:color w:val="auto"/>
                <w:sz w:val="16"/>
                <w:szCs w:val="16"/>
                <w:lang w:val="pt-BR" w:bidi="ar-SA"/>
              </w:rPr>
              <w:t>651</w:t>
            </w:r>
          </w:p>
        </w:tc>
        <w:tc>
          <w:tcPr>
            <w:tcW w:w="1303" w:type="dxa"/>
            <w:shd w:val="clear" w:color="auto" w:fill="8EAADB" w:themeFill="accent1" w:themeFillTint="99"/>
            <w:vAlign w:val="center"/>
          </w:tcPr>
          <w:p w14:paraId="51CF5140" w14:textId="1F919979" w:rsidR="009D02E4" w:rsidRPr="00A4393B" w:rsidRDefault="009D02E4" w:rsidP="009D02E4">
            <w:pPr>
              <w:jc w:val="center"/>
              <w:rPr>
                <w:rFonts w:ascii="Times New Roman" w:hAnsi="Times New Roman" w:cs="Times New Roman"/>
                <w:color w:val="auto"/>
                <w:sz w:val="16"/>
                <w:szCs w:val="16"/>
                <w:lang w:val="pt-BR" w:bidi="ar-SA"/>
              </w:rPr>
            </w:pPr>
            <w:r w:rsidRPr="00A4393B">
              <w:rPr>
                <w:rFonts w:ascii="Times New Roman" w:hAnsi="Times New Roman"/>
                <w:color w:val="auto"/>
                <w:sz w:val="16"/>
                <w:szCs w:val="16"/>
              </w:rPr>
              <w:t>1.686</w:t>
            </w:r>
          </w:p>
        </w:tc>
      </w:tr>
      <w:tr w:rsidR="00A4393B" w:rsidRPr="00A4393B" w14:paraId="03EB14D5" w14:textId="77777777" w:rsidTr="00FB1D6D">
        <w:trPr>
          <w:trHeight w:val="227"/>
          <w:jc w:val="center"/>
        </w:trPr>
        <w:tc>
          <w:tcPr>
            <w:tcW w:w="5943" w:type="dxa"/>
            <w:vAlign w:val="center"/>
          </w:tcPr>
          <w:p w14:paraId="7F3519AC" w14:textId="77777777" w:rsidR="009D02E4" w:rsidRPr="00A4393B" w:rsidRDefault="009D02E4" w:rsidP="009D02E4">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Sem Função Comissionada</w:t>
            </w:r>
          </w:p>
        </w:tc>
        <w:tc>
          <w:tcPr>
            <w:tcW w:w="1304" w:type="dxa"/>
            <w:vAlign w:val="center"/>
          </w:tcPr>
          <w:p w14:paraId="3326DB2A" w14:textId="145F2E6B" w:rsidR="009D02E4" w:rsidRPr="00A4393B" w:rsidRDefault="009D02E4" w:rsidP="009D02E4">
            <w:pPr>
              <w:jc w:val="center"/>
              <w:rPr>
                <w:rFonts w:ascii="Times New Roman" w:hAnsi="Times New Roman" w:cs="Times New Roman"/>
                <w:color w:val="auto"/>
                <w:sz w:val="16"/>
                <w:szCs w:val="16"/>
                <w:lang w:val="pt-BR" w:bidi="ar-SA"/>
              </w:rPr>
            </w:pPr>
            <w:r w:rsidRPr="00A4393B">
              <w:rPr>
                <w:rFonts w:ascii="Times New Roman" w:hAnsi="Times New Roman"/>
                <w:color w:val="auto"/>
                <w:sz w:val="16"/>
                <w:szCs w:val="16"/>
                <w:lang w:val="pt-BR" w:bidi="ar-SA"/>
              </w:rPr>
              <w:t>1.</w:t>
            </w:r>
            <w:r w:rsidR="00314501" w:rsidRPr="00A4393B">
              <w:rPr>
                <w:rFonts w:ascii="Times New Roman" w:hAnsi="Times New Roman"/>
                <w:color w:val="auto"/>
                <w:sz w:val="16"/>
                <w:szCs w:val="16"/>
                <w:lang w:val="pt-BR" w:bidi="ar-SA"/>
              </w:rPr>
              <w:t>282</w:t>
            </w:r>
          </w:p>
        </w:tc>
        <w:tc>
          <w:tcPr>
            <w:tcW w:w="1303" w:type="dxa"/>
            <w:vAlign w:val="center"/>
          </w:tcPr>
          <w:p w14:paraId="74B2A183" w14:textId="785FE88B" w:rsidR="009D02E4" w:rsidRPr="00A4393B" w:rsidRDefault="009D02E4" w:rsidP="009D02E4">
            <w:pPr>
              <w:jc w:val="center"/>
              <w:rPr>
                <w:rFonts w:ascii="Times New Roman" w:hAnsi="Times New Roman" w:cs="Times New Roman"/>
                <w:color w:val="auto"/>
                <w:sz w:val="16"/>
                <w:szCs w:val="16"/>
                <w:lang w:val="pt-BR" w:bidi="ar-SA"/>
              </w:rPr>
            </w:pPr>
            <w:r w:rsidRPr="00A4393B">
              <w:rPr>
                <w:rFonts w:ascii="Times New Roman" w:hAnsi="Times New Roman"/>
                <w:color w:val="auto"/>
                <w:sz w:val="16"/>
                <w:szCs w:val="16"/>
              </w:rPr>
              <w:t>1.321</w:t>
            </w:r>
          </w:p>
        </w:tc>
      </w:tr>
      <w:tr w:rsidR="00A4393B" w:rsidRPr="00A4393B" w14:paraId="489A9B80" w14:textId="77777777" w:rsidTr="00FB1D6D">
        <w:trPr>
          <w:trHeight w:val="227"/>
          <w:jc w:val="center"/>
        </w:trPr>
        <w:tc>
          <w:tcPr>
            <w:tcW w:w="5943" w:type="dxa"/>
            <w:vAlign w:val="center"/>
          </w:tcPr>
          <w:p w14:paraId="6C8AD4C4" w14:textId="77777777" w:rsidR="009D02E4" w:rsidRPr="00A4393B" w:rsidRDefault="009D02E4" w:rsidP="009D02E4">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Sem Função Comissionada – RJU</w:t>
            </w:r>
          </w:p>
        </w:tc>
        <w:tc>
          <w:tcPr>
            <w:tcW w:w="1304" w:type="dxa"/>
            <w:vAlign w:val="center"/>
          </w:tcPr>
          <w:p w14:paraId="2511558C" w14:textId="4D93D878" w:rsidR="009D02E4" w:rsidRPr="00A4393B" w:rsidRDefault="00314501" w:rsidP="009D02E4">
            <w:pPr>
              <w:jc w:val="center"/>
              <w:rPr>
                <w:rFonts w:ascii="Times New Roman" w:hAnsi="Times New Roman" w:cs="Times New Roman"/>
                <w:color w:val="auto"/>
                <w:sz w:val="16"/>
                <w:szCs w:val="16"/>
                <w:lang w:val="pt-BR" w:bidi="ar-SA"/>
              </w:rPr>
            </w:pPr>
            <w:r w:rsidRPr="00A4393B">
              <w:rPr>
                <w:rFonts w:ascii="Times New Roman" w:hAnsi="Times New Roman"/>
                <w:color w:val="auto"/>
                <w:sz w:val="16"/>
                <w:szCs w:val="16"/>
                <w:lang w:val="pt-BR" w:bidi="ar-SA"/>
              </w:rPr>
              <w:t>-</w:t>
            </w:r>
          </w:p>
        </w:tc>
        <w:tc>
          <w:tcPr>
            <w:tcW w:w="1303" w:type="dxa"/>
            <w:vAlign w:val="center"/>
          </w:tcPr>
          <w:p w14:paraId="250B9688" w14:textId="64709CEE" w:rsidR="009D02E4" w:rsidRPr="00A4393B" w:rsidRDefault="009D02E4" w:rsidP="009D02E4">
            <w:pPr>
              <w:jc w:val="center"/>
              <w:rPr>
                <w:rFonts w:ascii="Times New Roman" w:hAnsi="Times New Roman" w:cs="Times New Roman"/>
                <w:color w:val="auto"/>
                <w:sz w:val="16"/>
                <w:szCs w:val="16"/>
                <w:lang w:val="pt-BR" w:bidi="ar-SA"/>
              </w:rPr>
            </w:pPr>
            <w:r w:rsidRPr="00A4393B">
              <w:rPr>
                <w:rFonts w:ascii="Times New Roman" w:hAnsi="Times New Roman"/>
                <w:color w:val="auto"/>
                <w:sz w:val="16"/>
                <w:szCs w:val="16"/>
              </w:rPr>
              <w:t>-</w:t>
            </w:r>
          </w:p>
        </w:tc>
      </w:tr>
      <w:tr w:rsidR="00A4393B" w:rsidRPr="00A4393B" w14:paraId="0F1FE6B8" w14:textId="77777777" w:rsidTr="00FB1D6D">
        <w:trPr>
          <w:trHeight w:val="227"/>
          <w:jc w:val="center"/>
        </w:trPr>
        <w:tc>
          <w:tcPr>
            <w:tcW w:w="5943" w:type="dxa"/>
            <w:vAlign w:val="center"/>
          </w:tcPr>
          <w:p w14:paraId="6E4C4AE6" w14:textId="77777777" w:rsidR="009D02E4" w:rsidRPr="00A4393B" w:rsidRDefault="009D02E4" w:rsidP="009D02E4">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Com Função Comissionada - EBC</w:t>
            </w:r>
          </w:p>
        </w:tc>
        <w:tc>
          <w:tcPr>
            <w:tcW w:w="1304" w:type="dxa"/>
            <w:vAlign w:val="center"/>
          </w:tcPr>
          <w:p w14:paraId="7FE24BBE" w14:textId="428C5533" w:rsidR="009D02E4" w:rsidRPr="00A4393B" w:rsidRDefault="009D02E4" w:rsidP="009D02E4">
            <w:pPr>
              <w:jc w:val="center"/>
              <w:rPr>
                <w:rFonts w:ascii="Times New Roman" w:hAnsi="Times New Roman" w:cs="Times New Roman"/>
                <w:color w:val="auto"/>
                <w:sz w:val="16"/>
                <w:szCs w:val="16"/>
                <w:lang w:val="pt-BR" w:bidi="ar-SA"/>
              </w:rPr>
            </w:pPr>
            <w:r w:rsidRPr="00A4393B">
              <w:rPr>
                <w:rFonts w:ascii="Times New Roman" w:hAnsi="Times New Roman"/>
                <w:color w:val="auto"/>
                <w:sz w:val="16"/>
                <w:szCs w:val="16"/>
                <w:lang w:val="pt-BR" w:bidi="ar-SA"/>
              </w:rPr>
              <w:t>28</w:t>
            </w:r>
            <w:r w:rsidR="00314501" w:rsidRPr="00A4393B">
              <w:rPr>
                <w:rFonts w:ascii="Times New Roman" w:hAnsi="Times New Roman"/>
                <w:color w:val="auto"/>
                <w:sz w:val="16"/>
                <w:szCs w:val="16"/>
                <w:lang w:val="pt-BR" w:bidi="ar-SA"/>
              </w:rPr>
              <w:t>5</w:t>
            </w:r>
          </w:p>
        </w:tc>
        <w:tc>
          <w:tcPr>
            <w:tcW w:w="1303" w:type="dxa"/>
            <w:vAlign w:val="center"/>
          </w:tcPr>
          <w:p w14:paraId="2780B156" w14:textId="147099EE" w:rsidR="009D02E4" w:rsidRPr="00A4393B" w:rsidRDefault="009D02E4" w:rsidP="009D02E4">
            <w:pPr>
              <w:jc w:val="center"/>
              <w:rPr>
                <w:rFonts w:ascii="Times New Roman" w:hAnsi="Times New Roman" w:cs="Times New Roman"/>
                <w:color w:val="auto"/>
                <w:sz w:val="16"/>
                <w:szCs w:val="16"/>
                <w:lang w:val="pt-BR" w:bidi="ar-SA"/>
              </w:rPr>
            </w:pPr>
            <w:r w:rsidRPr="00A4393B">
              <w:rPr>
                <w:rFonts w:ascii="Times New Roman" w:hAnsi="Times New Roman"/>
                <w:color w:val="auto"/>
                <w:sz w:val="16"/>
                <w:szCs w:val="16"/>
              </w:rPr>
              <w:t>283</w:t>
            </w:r>
          </w:p>
        </w:tc>
      </w:tr>
      <w:tr w:rsidR="00A4393B" w:rsidRPr="00A4393B" w14:paraId="6A1DE6AD" w14:textId="77777777" w:rsidTr="00FB1D6D">
        <w:trPr>
          <w:trHeight w:val="227"/>
          <w:jc w:val="center"/>
        </w:trPr>
        <w:tc>
          <w:tcPr>
            <w:tcW w:w="5943" w:type="dxa"/>
            <w:vAlign w:val="center"/>
          </w:tcPr>
          <w:p w14:paraId="55E2D657" w14:textId="77777777" w:rsidR="009D02E4" w:rsidRPr="00A4393B" w:rsidRDefault="009D02E4" w:rsidP="009D02E4">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Com Função Comissionada - RJU</w:t>
            </w:r>
          </w:p>
        </w:tc>
        <w:tc>
          <w:tcPr>
            <w:tcW w:w="1304" w:type="dxa"/>
            <w:vAlign w:val="center"/>
          </w:tcPr>
          <w:p w14:paraId="7A45BBF7" w14:textId="43781C14" w:rsidR="009D02E4" w:rsidRPr="00A4393B" w:rsidRDefault="00314501" w:rsidP="009D02E4">
            <w:pPr>
              <w:jc w:val="center"/>
              <w:rPr>
                <w:rFonts w:ascii="Times New Roman" w:hAnsi="Times New Roman" w:cs="Times New Roman"/>
                <w:color w:val="auto"/>
                <w:sz w:val="16"/>
                <w:szCs w:val="16"/>
                <w:lang w:val="pt-BR" w:bidi="ar-SA"/>
              </w:rPr>
            </w:pPr>
            <w:r w:rsidRPr="00A4393B">
              <w:rPr>
                <w:rFonts w:ascii="Times New Roman" w:hAnsi="Times New Roman"/>
                <w:color w:val="auto"/>
                <w:sz w:val="16"/>
                <w:szCs w:val="16"/>
                <w:lang w:val="pt-BR" w:bidi="ar-SA"/>
              </w:rPr>
              <w:t>-</w:t>
            </w:r>
          </w:p>
        </w:tc>
        <w:tc>
          <w:tcPr>
            <w:tcW w:w="1303" w:type="dxa"/>
            <w:vAlign w:val="center"/>
          </w:tcPr>
          <w:p w14:paraId="6048F64E" w14:textId="7F7D40E1" w:rsidR="009D02E4" w:rsidRPr="00A4393B" w:rsidRDefault="009D02E4" w:rsidP="009D02E4">
            <w:pPr>
              <w:jc w:val="center"/>
              <w:rPr>
                <w:rFonts w:ascii="Times New Roman" w:hAnsi="Times New Roman" w:cs="Times New Roman"/>
                <w:color w:val="auto"/>
                <w:sz w:val="16"/>
                <w:szCs w:val="16"/>
                <w:lang w:val="pt-BR" w:bidi="ar-SA"/>
              </w:rPr>
            </w:pPr>
            <w:r w:rsidRPr="00A4393B">
              <w:rPr>
                <w:rFonts w:ascii="Times New Roman" w:hAnsi="Times New Roman"/>
                <w:color w:val="auto"/>
                <w:sz w:val="16"/>
                <w:szCs w:val="16"/>
              </w:rPr>
              <w:t>-</w:t>
            </w:r>
          </w:p>
        </w:tc>
      </w:tr>
      <w:tr w:rsidR="00A4393B" w:rsidRPr="00A4393B" w14:paraId="1AB8230F" w14:textId="77777777" w:rsidTr="00FB1D6D">
        <w:trPr>
          <w:trHeight w:val="227"/>
          <w:jc w:val="center"/>
        </w:trPr>
        <w:tc>
          <w:tcPr>
            <w:tcW w:w="5943" w:type="dxa"/>
            <w:vAlign w:val="center"/>
          </w:tcPr>
          <w:p w14:paraId="18275A9C" w14:textId="77777777" w:rsidR="009D02E4" w:rsidRPr="00A4393B" w:rsidRDefault="009D02E4" w:rsidP="009D02E4">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Cedidos para Outros Órgãos</w:t>
            </w:r>
          </w:p>
        </w:tc>
        <w:tc>
          <w:tcPr>
            <w:tcW w:w="1304" w:type="dxa"/>
            <w:vAlign w:val="center"/>
          </w:tcPr>
          <w:p w14:paraId="38CBCB65" w14:textId="299DE4A8" w:rsidR="009D02E4" w:rsidRPr="00A4393B" w:rsidRDefault="00314501" w:rsidP="009D02E4">
            <w:pPr>
              <w:jc w:val="center"/>
              <w:rPr>
                <w:rFonts w:ascii="Times New Roman" w:hAnsi="Times New Roman" w:cs="Times New Roman"/>
                <w:color w:val="auto"/>
                <w:sz w:val="16"/>
                <w:szCs w:val="16"/>
                <w:lang w:val="pt-BR" w:bidi="ar-SA"/>
              </w:rPr>
            </w:pPr>
            <w:r w:rsidRPr="00A4393B">
              <w:rPr>
                <w:rFonts w:ascii="Times New Roman" w:hAnsi="Times New Roman"/>
                <w:color w:val="auto"/>
                <w:sz w:val="16"/>
                <w:szCs w:val="16"/>
                <w:lang w:val="pt-BR" w:bidi="ar-SA"/>
              </w:rPr>
              <w:t>53</w:t>
            </w:r>
          </w:p>
        </w:tc>
        <w:tc>
          <w:tcPr>
            <w:tcW w:w="1303" w:type="dxa"/>
            <w:vAlign w:val="center"/>
          </w:tcPr>
          <w:p w14:paraId="7D46A86C" w14:textId="3C3E0679" w:rsidR="009D02E4" w:rsidRPr="00A4393B" w:rsidRDefault="009D02E4" w:rsidP="009D02E4">
            <w:pPr>
              <w:jc w:val="center"/>
              <w:rPr>
                <w:rFonts w:ascii="Times New Roman" w:hAnsi="Times New Roman" w:cs="Times New Roman"/>
                <w:color w:val="auto"/>
                <w:sz w:val="16"/>
                <w:szCs w:val="16"/>
                <w:lang w:val="pt-BR" w:bidi="ar-SA"/>
              </w:rPr>
            </w:pPr>
            <w:r w:rsidRPr="00A4393B">
              <w:rPr>
                <w:rFonts w:ascii="Times New Roman" w:hAnsi="Times New Roman"/>
                <w:color w:val="auto"/>
                <w:sz w:val="16"/>
                <w:szCs w:val="16"/>
              </w:rPr>
              <w:t>51</w:t>
            </w:r>
          </w:p>
        </w:tc>
      </w:tr>
      <w:tr w:rsidR="00A4393B" w:rsidRPr="00A4393B" w14:paraId="2D6F1CF9" w14:textId="77777777" w:rsidTr="00FB1D6D">
        <w:trPr>
          <w:trHeight w:val="227"/>
          <w:jc w:val="center"/>
        </w:trPr>
        <w:tc>
          <w:tcPr>
            <w:tcW w:w="5943" w:type="dxa"/>
            <w:vAlign w:val="center"/>
          </w:tcPr>
          <w:p w14:paraId="2525B89D" w14:textId="77777777" w:rsidR="009D02E4" w:rsidRPr="00A4393B" w:rsidRDefault="009D02E4" w:rsidP="009D02E4">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Aposentados por Invalidez *</w:t>
            </w:r>
          </w:p>
        </w:tc>
        <w:tc>
          <w:tcPr>
            <w:tcW w:w="1304" w:type="dxa"/>
            <w:tcMar>
              <w:left w:w="57" w:type="dxa"/>
            </w:tcMar>
            <w:vAlign w:val="center"/>
          </w:tcPr>
          <w:p w14:paraId="3328216C" w14:textId="77777777" w:rsidR="009D02E4" w:rsidRPr="00A4393B" w:rsidRDefault="009D02E4" w:rsidP="009D02E4">
            <w:pPr>
              <w:jc w:val="center"/>
              <w:rPr>
                <w:rFonts w:ascii="Times New Roman" w:hAnsi="Times New Roman" w:cs="Times New Roman"/>
                <w:color w:val="auto"/>
                <w:sz w:val="16"/>
                <w:szCs w:val="16"/>
                <w:lang w:val="pt-BR" w:bidi="ar-SA"/>
              </w:rPr>
            </w:pPr>
            <w:r w:rsidRPr="00A4393B">
              <w:rPr>
                <w:rFonts w:ascii="Times New Roman" w:hAnsi="Times New Roman"/>
                <w:color w:val="auto"/>
                <w:sz w:val="16"/>
                <w:szCs w:val="16"/>
                <w:lang w:val="pt-BR" w:bidi="ar-SA"/>
              </w:rPr>
              <w:t>-31</w:t>
            </w:r>
          </w:p>
        </w:tc>
        <w:tc>
          <w:tcPr>
            <w:tcW w:w="1303" w:type="dxa"/>
            <w:tcMar>
              <w:left w:w="57" w:type="dxa"/>
            </w:tcMar>
            <w:vAlign w:val="center"/>
          </w:tcPr>
          <w:p w14:paraId="25970387" w14:textId="1F148831" w:rsidR="009D02E4" w:rsidRPr="00A4393B" w:rsidRDefault="009D02E4" w:rsidP="009D02E4">
            <w:pPr>
              <w:jc w:val="center"/>
              <w:rPr>
                <w:rFonts w:ascii="Times New Roman" w:hAnsi="Times New Roman" w:cs="Times New Roman"/>
                <w:color w:val="auto"/>
                <w:sz w:val="16"/>
                <w:szCs w:val="16"/>
                <w:lang w:val="pt-BR" w:bidi="ar-SA"/>
              </w:rPr>
            </w:pPr>
            <w:r w:rsidRPr="00A4393B">
              <w:rPr>
                <w:rFonts w:ascii="Times New Roman" w:hAnsi="Times New Roman"/>
                <w:color w:val="auto"/>
                <w:sz w:val="16"/>
                <w:szCs w:val="16"/>
              </w:rPr>
              <w:t>31*</w:t>
            </w:r>
          </w:p>
        </w:tc>
      </w:tr>
      <w:tr w:rsidR="00A4393B" w:rsidRPr="00A4393B" w14:paraId="68F7A5C6" w14:textId="77777777" w:rsidTr="00FB1D6D">
        <w:trPr>
          <w:trHeight w:val="227"/>
          <w:jc w:val="center"/>
        </w:trPr>
        <w:tc>
          <w:tcPr>
            <w:tcW w:w="5943" w:type="dxa"/>
            <w:shd w:val="clear" w:color="auto" w:fill="8EAADB" w:themeFill="accent1" w:themeFillTint="99"/>
            <w:vAlign w:val="center"/>
          </w:tcPr>
          <w:p w14:paraId="1AB74883" w14:textId="77777777" w:rsidR="009D02E4" w:rsidRPr="00A4393B" w:rsidRDefault="009D02E4" w:rsidP="009D02E4">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Sem vínculo</w:t>
            </w:r>
          </w:p>
        </w:tc>
        <w:tc>
          <w:tcPr>
            <w:tcW w:w="1304" w:type="dxa"/>
            <w:shd w:val="clear" w:color="auto" w:fill="8EAADB" w:themeFill="accent1" w:themeFillTint="99"/>
            <w:vAlign w:val="center"/>
          </w:tcPr>
          <w:p w14:paraId="04658B15" w14:textId="75DE1DD0" w:rsidR="009D02E4" w:rsidRPr="00A4393B" w:rsidRDefault="00314501" w:rsidP="009D02E4">
            <w:pPr>
              <w:jc w:val="center"/>
              <w:rPr>
                <w:rFonts w:ascii="Times New Roman" w:hAnsi="Times New Roman" w:cs="Times New Roman"/>
                <w:bCs/>
                <w:color w:val="auto"/>
                <w:sz w:val="16"/>
                <w:szCs w:val="16"/>
                <w:lang w:val="pt-BR" w:bidi="ar-SA"/>
              </w:rPr>
            </w:pPr>
            <w:r w:rsidRPr="00A4393B">
              <w:rPr>
                <w:rFonts w:ascii="Times New Roman" w:hAnsi="Times New Roman"/>
                <w:bCs/>
                <w:color w:val="auto"/>
                <w:sz w:val="16"/>
                <w:szCs w:val="16"/>
                <w:lang w:val="pt-BR" w:bidi="ar-SA"/>
              </w:rPr>
              <w:t>9</w:t>
            </w:r>
            <w:r w:rsidR="009D02E4" w:rsidRPr="00A4393B">
              <w:rPr>
                <w:rFonts w:ascii="Times New Roman" w:hAnsi="Times New Roman"/>
                <w:bCs/>
                <w:color w:val="auto"/>
                <w:sz w:val="16"/>
                <w:szCs w:val="16"/>
                <w:lang w:val="pt-BR" w:bidi="ar-SA"/>
              </w:rPr>
              <w:t>4</w:t>
            </w:r>
          </w:p>
        </w:tc>
        <w:tc>
          <w:tcPr>
            <w:tcW w:w="1303" w:type="dxa"/>
            <w:shd w:val="clear" w:color="auto" w:fill="8EAADB" w:themeFill="accent1" w:themeFillTint="99"/>
            <w:vAlign w:val="center"/>
          </w:tcPr>
          <w:p w14:paraId="46954EAA" w14:textId="76C10BD6" w:rsidR="009D02E4" w:rsidRPr="00A4393B" w:rsidRDefault="009D02E4" w:rsidP="009D02E4">
            <w:pPr>
              <w:jc w:val="center"/>
              <w:rPr>
                <w:rFonts w:ascii="Times New Roman" w:hAnsi="Times New Roman" w:cs="Times New Roman"/>
                <w:bCs/>
                <w:color w:val="auto"/>
                <w:sz w:val="16"/>
                <w:szCs w:val="16"/>
                <w:lang w:val="pt-BR" w:bidi="ar-SA"/>
              </w:rPr>
            </w:pPr>
            <w:r w:rsidRPr="00A4393B">
              <w:rPr>
                <w:rFonts w:ascii="Times New Roman" w:hAnsi="Times New Roman"/>
                <w:bCs/>
                <w:color w:val="auto"/>
                <w:sz w:val="16"/>
                <w:szCs w:val="16"/>
              </w:rPr>
              <w:t>81</w:t>
            </w:r>
          </w:p>
        </w:tc>
      </w:tr>
      <w:tr w:rsidR="00A4393B" w:rsidRPr="00A4393B" w14:paraId="7D5D2B87" w14:textId="77777777" w:rsidTr="00FB1D6D">
        <w:trPr>
          <w:trHeight w:val="227"/>
          <w:jc w:val="center"/>
        </w:trPr>
        <w:tc>
          <w:tcPr>
            <w:tcW w:w="5943" w:type="dxa"/>
            <w:vAlign w:val="center"/>
          </w:tcPr>
          <w:p w14:paraId="7F9F8AD9" w14:textId="77777777" w:rsidR="009D02E4" w:rsidRPr="00A4393B" w:rsidRDefault="009D02E4" w:rsidP="009D02E4">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Com Função EBC</w:t>
            </w:r>
          </w:p>
        </w:tc>
        <w:tc>
          <w:tcPr>
            <w:tcW w:w="1304" w:type="dxa"/>
            <w:vAlign w:val="center"/>
          </w:tcPr>
          <w:p w14:paraId="269E9295" w14:textId="2FD9123C" w:rsidR="009D02E4" w:rsidRPr="00A4393B" w:rsidRDefault="00314501" w:rsidP="009D02E4">
            <w:pPr>
              <w:jc w:val="center"/>
              <w:rPr>
                <w:rFonts w:ascii="Times New Roman" w:hAnsi="Times New Roman" w:cs="Times New Roman"/>
                <w:color w:val="auto"/>
                <w:sz w:val="16"/>
                <w:szCs w:val="16"/>
                <w:lang w:val="pt-BR" w:bidi="ar-SA"/>
              </w:rPr>
            </w:pPr>
            <w:r w:rsidRPr="00A4393B">
              <w:rPr>
                <w:rFonts w:ascii="Times New Roman" w:hAnsi="Times New Roman"/>
                <w:color w:val="auto"/>
                <w:sz w:val="16"/>
                <w:szCs w:val="16"/>
                <w:lang w:val="pt-BR" w:bidi="ar-SA"/>
              </w:rPr>
              <w:t>8</w:t>
            </w:r>
            <w:r w:rsidR="009D02E4" w:rsidRPr="00A4393B">
              <w:rPr>
                <w:rFonts w:ascii="Times New Roman" w:hAnsi="Times New Roman"/>
                <w:color w:val="auto"/>
                <w:sz w:val="16"/>
                <w:szCs w:val="16"/>
                <w:lang w:val="pt-BR" w:bidi="ar-SA"/>
              </w:rPr>
              <w:t>6</w:t>
            </w:r>
          </w:p>
        </w:tc>
        <w:tc>
          <w:tcPr>
            <w:tcW w:w="1303" w:type="dxa"/>
            <w:vAlign w:val="center"/>
          </w:tcPr>
          <w:p w14:paraId="2C6A1966" w14:textId="207C800C" w:rsidR="009D02E4" w:rsidRPr="00A4393B" w:rsidRDefault="009D02E4" w:rsidP="009D02E4">
            <w:pPr>
              <w:jc w:val="center"/>
              <w:rPr>
                <w:rFonts w:ascii="Times New Roman" w:hAnsi="Times New Roman" w:cs="Times New Roman"/>
                <w:color w:val="auto"/>
                <w:sz w:val="16"/>
                <w:szCs w:val="16"/>
                <w:lang w:val="pt-BR" w:bidi="ar-SA"/>
              </w:rPr>
            </w:pPr>
            <w:r w:rsidRPr="00A4393B">
              <w:rPr>
                <w:rFonts w:ascii="Times New Roman" w:hAnsi="Times New Roman"/>
                <w:color w:val="auto"/>
                <w:sz w:val="16"/>
                <w:szCs w:val="16"/>
              </w:rPr>
              <w:t>74</w:t>
            </w:r>
          </w:p>
        </w:tc>
      </w:tr>
      <w:tr w:rsidR="00A4393B" w:rsidRPr="00A4393B" w14:paraId="0AAA8D89" w14:textId="77777777" w:rsidTr="00FB1D6D">
        <w:trPr>
          <w:trHeight w:val="227"/>
          <w:jc w:val="center"/>
        </w:trPr>
        <w:tc>
          <w:tcPr>
            <w:tcW w:w="5943" w:type="dxa"/>
            <w:vAlign w:val="center"/>
          </w:tcPr>
          <w:p w14:paraId="7A5BD333" w14:textId="77777777" w:rsidR="009D02E4" w:rsidRPr="00A4393B" w:rsidRDefault="009D02E4" w:rsidP="009D02E4">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Com Função FCC</w:t>
            </w:r>
          </w:p>
        </w:tc>
        <w:tc>
          <w:tcPr>
            <w:tcW w:w="1304" w:type="dxa"/>
            <w:vAlign w:val="center"/>
          </w:tcPr>
          <w:p w14:paraId="2FC240CB" w14:textId="77777777" w:rsidR="009D02E4" w:rsidRPr="00A4393B" w:rsidRDefault="009D02E4" w:rsidP="009D02E4">
            <w:pPr>
              <w:jc w:val="center"/>
              <w:rPr>
                <w:rFonts w:ascii="Times New Roman" w:hAnsi="Times New Roman" w:cs="Times New Roman"/>
                <w:color w:val="auto"/>
                <w:sz w:val="16"/>
                <w:szCs w:val="16"/>
                <w:lang w:val="pt-BR" w:bidi="ar-SA"/>
              </w:rPr>
            </w:pPr>
            <w:r w:rsidRPr="00A4393B">
              <w:rPr>
                <w:rFonts w:ascii="Times New Roman" w:hAnsi="Times New Roman"/>
                <w:color w:val="auto"/>
                <w:sz w:val="16"/>
                <w:szCs w:val="16"/>
                <w:lang w:val="pt-BR" w:bidi="ar-SA"/>
              </w:rPr>
              <w:t>08</w:t>
            </w:r>
          </w:p>
        </w:tc>
        <w:tc>
          <w:tcPr>
            <w:tcW w:w="1303" w:type="dxa"/>
            <w:vAlign w:val="center"/>
          </w:tcPr>
          <w:p w14:paraId="4A3C6990" w14:textId="030720DB" w:rsidR="009D02E4" w:rsidRPr="00A4393B" w:rsidRDefault="009D02E4" w:rsidP="009D02E4">
            <w:pPr>
              <w:jc w:val="center"/>
              <w:rPr>
                <w:rFonts w:ascii="Times New Roman" w:hAnsi="Times New Roman" w:cs="Times New Roman"/>
                <w:color w:val="auto"/>
                <w:sz w:val="16"/>
                <w:szCs w:val="16"/>
                <w:lang w:val="pt-BR" w:bidi="ar-SA"/>
              </w:rPr>
            </w:pPr>
            <w:r w:rsidRPr="00A4393B">
              <w:rPr>
                <w:rFonts w:ascii="Times New Roman" w:hAnsi="Times New Roman"/>
                <w:color w:val="auto"/>
                <w:sz w:val="16"/>
                <w:szCs w:val="16"/>
              </w:rPr>
              <w:t>07</w:t>
            </w:r>
          </w:p>
        </w:tc>
      </w:tr>
      <w:tr w:rsidR="00A4393B" w:rsidRPr="00A4393B" w14:paraId="260C09DD" w14:textId="77777777" w:rsidTr="00FB1D6D">
        <w:trPr>
          <w:trHeight w:val="227"/>
          <w:jc w:val="center"/>
        </w:trPr>
        <w:tc>
          <w:tcPr>
            <w:tcW w:w="5943" w:type="dxa"/>
            <w:shd w:val="clear" w:color="auto" w:fill="8EAADB" w:themeFill="accent1" w:themeFillTint="99"/>
            <w:vAlign w:val="center"/>
          </w:tcPr>
          <w:p w14:paraId="4C047A8A" w14:textId="77777777" w:rsidR="009D02E4" w:rsidRPr="00A4393B" w:rsidRDefault="009D02E4" w:rsidP="009D02E4">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Requisitados de Outros Órgãos à EBC</w:t>
            </w:r>
          </w:p>
        </w:tc>
        <w:tc>
          <w:tcPr>
            <w:tcW w:w="1304" w:type="dxa"/>
            <w:shd w:val="clear" w:color="auto" w:fill="8EAADB" w:themeFill="accent1" w:themeFillTint="99"/>
            <w:vAlign w:val="center"/>
          </w:tcPr>
          <w:p w14:paraId="62DDDBB2" w14:textId="60CDC5F3" w:rsidR="009D02E4" w:rsidRPr="00A4393B" w:rsidRDefault="00314501" w:rsidP="009D02E4">
            <w:pPr>
              <w:jc w:val="center"/>
              <w:rPr>
                <w:rFonts w:ascii="Times New Roman" w:hAnsi="Times New Roman" w:cs="Times New Roman"/>
                <w:color w:val="auto"/>
                <w:sz w:val="16"/>
                <w:szCs w:val="16"/>
                <w:lang w:val="pt-BR" w:bidi="ar-SA"/>
              </w:rPr>
            </w:pPr>
            <w:r w:rsidRPr="00A4393B">
              <w:rPr>
                <w:rFonts w:ascii="Times New Roman" w:hAnsi="Times New Roman"/>
                <w:color w:val="auto"/>
                <w:sz w:val="16"/>
                <w:szCs w:val="16"/>
                <w:lang w:val="pt-BR" w:bidi="ar-SA"/>
              </w:rPr>
              <w:t>64</w:t>
            </w:r>
          </w:p>
        </w:tc>
        <w:tc>
          <w:tcPr>
            <w:tcW w:w="1303" w:type="dxa"/>
            <w:shd w:val="clear" w:color="auto" w:fill="8EAADB" w:themeFill="accent1" w:themeFillTint="99"/>
            <w:vAlign w:val="center"/>
          </w:tcPr>
          <w:p w14:paraId="74421427" w14:textId="41ACE380" w:rsidR="009D02E4" w:rsidRPr="00A4393B" w:rsidRDefault="009D02E4" w:rsidP="009D02E4">
            <w:pPr>
              <w:jc w:val="center"/>
              <w:rPr>
                <w:rFonts w:ascii="Times New Roman" w:hAnsi="Times New Roman" w:cs="Times New Roman"/>
                <w:color w:val="auto"/>
                <w:sz w:val="16"/>
                <w:szCs w:val="16"/>
                <w:lang w:val="pt-BR" w:bidi="ar-SA"/>
              </w:rPr>
            </w:pPr>
            <w:r w:rsidRPr="00A4393B">
              <w:rPr>
                <w:rFonts w:ascii="Times New Roman" w:hAnsi="Times New Roman"/>
                <w:color w:val="auto"/>
                <w:sz w:val="16"/>
                <w:szCs w:val="16"/>
              </w:rPr>
              <w:t>79</w:t>
            </w:r>
          </w:p>
        </w:tc>
      </w:tr>
      <w:tr w:rsidR="00A4393B" w:rsidRPr="00A4393B" w14:paraId="4DD1E51D" w14:textId="77777777" w:rsidTr="00FB1D6D">
        <w:trPr>
          <w:trHeight w:val="227"/>
          <w:jc w:val="center"/>
        </w:trPr>
        <w:tc>
          <w:tcPr>
            <w:tcW w:w="5943" w:type="dxa"/>
            <w:vAlign w:val="center"/>
          </w:tcPr>
          <w:p w14:paraId="36E33A21" w14:textId="77777777" w:rsidR="009D02E4" w:rsidRPr="00A4393B" w:rsidRDefault="009D02E4" w:rsidP="009D02E4">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Requisitados de outros órgãos à EBC com Função Comissionada - EBC</w:t>
            </w:r>
          </w:p>
        </w:tc>
        <w:tc>
          <w:tcPr>
            <w:tcW w:w="1304" w:type="dxa"/>
            <w:vAlign w:val="center"/>
          </w:tcPr>
          <w:p w14:paraId="4639CB78" w14:textId="28632BE9" w:rsidR="009D02E4" w:rsidRPr="00A4393B" w:rsidRDefault="00216708" w:rsidP="009D02E4">
            <w:pPr>
              <w:jc w:val="center"/>
              <w:rPr>
                <w:rFonts w:ascii="Times New Roman" w:hAnsi="Times New Roman" w:cs="Times New Roman"/>
                <w:color w:val="auto"/>
                <w:sz w:val="16"/>
                <w:szCs w:val="16"/>
                <w:lang w:val="pt-BR" w:bidi="ar-SA"/>
              </w:rPr>
            </w:pPr>
            <w:r w:rsidRPr="00A4393B">
              <w:rPr>
                <w:rFonts w:ascii="Times New Roman" w:hAnsi="Times New Roman"/>
                <w:color w:val="auto"/>
                <w:sz w:val="16"/>
                <w:szCs w:val="16"/>
                <w:lang w:val="pt-BR" w:bidi="ar-SA"/>
              </w:rPr>
              <w:t>03</w:t>
            </w:r>
          </w:p>
        </w:tc>
        <w:tc>
          <w:tcPr>
            <w:tcW w:w="1303" w:type="dxa"/>
            <w:vAlign w:val="center"/>
          </w:tcPr>
          <w:p w14:paraId="323F9F60" w14:textId="49E5AB65" w:rsidR="009D02E4" w:rsidRPr="00A4393B" w:rsidRDefault="009D02E4" w:rsidP="009D02E4">
            <w:pPr>
              <w:jc w:val="center"/>
              <w:rPr>
                <w:rFonts w:ascii="Times New Roman" w:hAnsi="Times New Roman" w:cs="Times New Roman"/>
                <w:color w:val="auto"/>
                <w:sz w:val="16"/>
                <w:szCs w:val="16"/>
                <w:lang w:val="pt-BR" w:bidi="ar-SA"/>
              </w:rPr>
            </w:pPr>
            <w:r w:rsidRPr="00A4393B">
              <w:rPr>
                <w:rFonts w:ascii="Times New Roman" w:hAnsi="Times New Roman"/>
                <w:color w:val="auto"/>
                <w:sz w:val="16"/>
                <w:szCs w:val="16"/>
              </w:rPr>
              <w:t>03</w:t>
            </w:r>
          </w:p>
        </w:tc>
      </w:tr>
      <w:tr w:rsidR="00A4393B" w:rsidRPr="00A4393B" w14:paraId="6FFE0C1B" w14:textId="77777777" w:rsidTr="00FB1D6D">
        <w:trPr>
          <w:trHeight w:val="227"/>
          <w:jc w:val="center"/>
        </w:trPr>
        <w:tc>
          <w:tcPr>
            <w:tcW w:w="5943" w:type="dxa"/>
            <w:vAlign w:val="center"/>
          </w:tcPr>
          <w:p w14:paraId="084F6F11" w14:textId="77777777" w:rsidR="009D02E4" w:rsidRPr="00A4393B" w:rsidRDefault="009D02E4" w:rsidP="009D02E4">
            <w:pPr>
              <w:rPr>
                <w:rFonts w:ascii="Times New Roman" w:hAnsi="Times New Roman" w:cs="Times New Roman"/>
                <w:color w:val="auto"/>
                <w:sz w:val="16"/>
                <w:szCs w:val="16"/>
                <w:lang w:val="pt-BR" w:bidi="ar-SA"/>
              </w:rPr>
            </w:pPr>
            <w:r w:rsidRPr="00A4393B">
              <w:rPr>
                <w:rFonts w:ascii="Times New Roman" w:hAnsi="Times New Roman" w:cs="Times New Roman"/>
                <w:color w:val="auto"/>
                <w:sz w:val="16"/>
                <w:szCs w:val="16"/>
                <w:lang w:val="pt-BR" w:bidi="ar-SA"/>
              </w:rPr>
              <w:t>Requisitados de outros órgãos à EBC sem Função Comissionada</w:t>
            </w:r>
          </w:p>
        </w:tc>
        <w:tc>
          <w:tcPr>
            <w:tcW w:w="1304" w:type="dxa"/>
            <w:vAlign w:val="center"/>
          </w:tcPr>
          <w:p w14:paraId="6A64975F" w14:textId="633F8A57" w:rsidR="009D02E4" w:rsidRPr="00A4393B" w:rsidRDefault="00216708" w:rsidP="009D02E4">
            <w:pPr>
              <w:jc w:val="center"/>
              <w:rPr>
                <w:rFonts w:ascii="Times New Roman" w:hAnsi="Times New Roman" w:cs="Times New Roman"/>
                <w:color w:val="auto"/>
                <w:sz w:val="16"/>
                <w:szCs w:val="16"/>
                <w:lang w:val="pt-BR" w:bidi="ar-SA"/>
              </w:rPr>
            </w:pPr>
            <w:r w:rsidRPr="00A4393B">
              <w:rPr>
                <w:rFonts w:ascii="Times New Roman" w:hAnsi="Times New Roman"/>
                <w:color w:val="auto"/>
                <w:sz w:val="16"/>
                <w:szCs w:val="16"/>
                <w:lang w:val="pt-BR" w:bidi="ar-SA"/>
              </w:rPr>
              <w:t>61</w:t>
            </w:r>
          </w:p>
        </w:tc>
        <w:tc>
          <w:tcPr>
            <w:tcW w:w="1303" w:type="dxa"/>
            <w:vAlign w:val="center"/>
          </w:tcPr>
          <w:p w14:paraId="300FFA32" w14:textId="47066DE7" w:rsidR="009D02E4" w:rsidRPr="00A4393B" w:rsidRDefault="009D02E4" w:rsidP="009D02E4">
            <w:pPr>
              <w:jc w:val="center"/>
              <w:rPr>
                <w:rFonts w:ascii="Times New Roman" w:hAnsi="Times New Roman" w:cs="Times New Roman"/>
                <w:color w:val="auto"/>
                <w:sz w:val="16"/>
                <w:szCs w:val="16"/>
                <w:lang w:val="pt-BR" w:bidi="ar-SA"/>
              </w:rPr>
            </w:pPr>
            <w:r w:rsidRPr="00A4393B">
              <w:rPr>
                <w:rFonts w:ascii="Times New Roman" w:hAnsi="Times New Roman"/>
                <w:color w:val="auto"/>
                <w:sz w:val="16"/>
                <w:szCs w:val="16"/>
              </w:rPr>
              <w:t>76</w:t>
            </w:r>
          </w:p>
        </w:tc>
      </w:tr>
      <w:tr w:rsidR="00A4393B" w:rsidRPr="00A4393B" w14:paraId="43F1CC90" w14:textId="77777777" w:rsidTr="00FB1D6D">
        <w:trPr>
          <w:trHeight w:val="227"/>
          <w:jc w:val="center"/>
        </w:trPr>
        <w:tc>
          <w:tcPr>
            <w:tcW w:w="5943" w:type="dxa"/>
            <w:shd w:val="clear" w:color="auto" w:fill="8EAADB" w:themeFill="accent1" w:themeFillTint="99"/>
            <w:vAlign w:val="center"/>
          </w:tcPr>
          <w:p w14:paraId="00234DA4" w14:textId="77777777" w:rsidR="009D02E4" w:rsidRPr="00A4393B" w:rsidRDefault="009D02E4" w:rsidP="009D02E4">
            <w:pPr>
              <w:rPr>
                <w:rFonts w:ascii="Times New Roman" w:hAnsi="Times New Roman" w:cs="Times New Roman"/>
                <w:b/>
                <w:color w:val="auto"/>
                <w:sz w:val="16"/>
                <w:szCs w:val="16"/>
                <w:lang w:val="pt-BR" w:bidi="ar-SA"/>
              </w:rPr>
            </w:pPr>
            <w:r w:rsidRPr="00A4393B">
              <w:rPr>
                <w:rFonts w:ascii="Times New Roman" w:hAnsi="Times New Roman" w:cs="Times New Roman"/>
                <w:b/>
                <w:color w:val="auto"/>
                <w:sz w:val="16"/>
                <w:szCs w:val="16"/>
                <w:lang w:val="pt-BR" w:bidi="ar-SA"/>
              </w:rPr>
              <w:t>TOTAL</w:t>
            </w:r>
          </w:p>
        </w:tc>
        <w:tc>
          <w:tcPr>
            <w:tcW w:w="1304" w:type="dxa"/>
            <w:shd w:val="clear" w:color="auto" w:fill="8EAADB" w:themeFill="accent1" w:themeFillTint="99"/>
            <w:vAlign w:val="center"/>
          </w:tcPr>
          <w:p w14:paraId="65663A5B" w14:textId="0D782169" w:rsidR="009D02E4" w:rsidRPr="00A4393B" w:rsidRDefault="009D02E4" w:rsidP="009D02E4">
            <w:pPr>
              <w:jc w:val="center"/>
              <w:rPr>
                <w:rFonts w:ascii="Times New Roman" w:hAnsi="Times New Roman" w:cs="Times New Roman"/>
                <w:b/>
                <w:color w:val="auto"/>
                <w:sz w:val="16"/>
                <w:szCs w:val="16"/>
                <w:lang w:val="pt-BR" w:bidi="ar-SA"/>
              </w:rPr>
            </w:pPr>
            <w:r w:rsidRPr="00A4393B">
              <w:rPr>
                <w:rFonts w:ascii="Times New Roman" w:hAnsi="Times New Roman"/>
                <w:b/>
                <w:color w:val="auto"/>
                <w:sz w:val="16"/>
                <w:szCs w:val="16"/>
                <w:lang w:val="pt-BR" w:bidi="ar-SA"/>
              </w:rPr>
              <w:t>1.8</w:t>
            </w:r>
            <w:r w:rsidR="00216708" w:rsidRPr="00A4393B">
              <w:rPr>
                <w:rFonts w:ascii="Times New Roman" w:hAnsi="Times New Roman"/>
                <w:b/>
                <w:color w:val="auto"/>
                <w:sz w:val="16"/>
                <w:szCs w:val="16"/>
                <w:lang w:val="pt-BR" w:bidi="ar-SA"/>
              </w:rPr>
              <w:t>09</w:t>
            </w:r>
          </w:p>
        </w:tc>
        <w:tc>
          <w:tcPr>
            <w:tcW w:w="1303" w:type="dxa"/>
            <w:shd w:val="clear" w:color="auto" w:fill="8EAADB" w:themeFill="accent1" w:themeFillTint="99"/>
            <w:vAlign w:val="center"/>
          </w:tcPr>
          <w:p w14:paraId="1DD9B497" w14:textId="5DE9E4E3" w:rsidR="009D02E4" w:rsidRPr="00A4393B" w:rsidRDefault="009D02E4" w:rsidP="009D02E4">
            <w:pPr>
              <w:jc w:val="center"/>
              <w:rPr>
                <w:rFonts w:ascii="Times New Roman" w:hAnsi="Times New Roman" w:cs="Times New Roman"/>
                <w:b/>
                <w:color w:val="auto"/>
                <w:sz w:val="16"/>
                <w:szCs w:val="16"/>
                <w:lang w:val="pt-BR" w:bidi="ar-SA"/>
              </w:rPr>
            </w:pPr>
            <w:r w:rsidRPr="00A4393B">
              <w:rPr>
                <w:rFonts w:ascii="Times New Roman" w:hAnsi="Times New Roman"/>
                <w:color w:val="auto"/>
                <w:sz w:val="16"/>
                <w:szCs w:val="16"/>
              </w:rPr>
              <w:t>1.846</w:t>
            </w:r>
          </w:p>
        </w:tc>
      </w:tr>
    </w:tbl>
    <w:p w14:paraId="2E4183A2" w14:textId="70C3CE7B" w:rsidR="006B34DE" w:rsidRPr="00A4393B" w:rsidRDefault="006B34DE" w:rsidP="006B34DE">
      <w:pPr>
        <w:suppressAutoHyphens/>
        <w:ind w:left="142"/>
        <w:rPr>
          <w:rFonts w:ascii="Times New Roman" w:hAnsi="Times New Roman" w:cs="Times New Roman"/>
          <w:color w:val="auto"/>
          <w:sz w:val="16"/>
          <w:szCs w:val="16"/>
          <w:lang w:val="pt-BR" w:eastAsia="pt-BR" w:bidi="ar-SA"/>
        </w:rPr>
      </w:pPr>
      <w:r w:rsidRPr="00A4393B">
        <w:rPr>
          <w:rFonts w:ascii="Times New Roman" w:hAnsi="Times New Roman" w:cs="Times New Roman"/>
          <w:color w:val="auto"/>
          <w:sz w:val="16"/>
          <w:szCs w:val="16"/>
          <w:lang w:val="pt-BR" w:eastAsia="pt-BR" w:bidi="ar-SA"/>
        </w:rPr>
        <w:t xml:space="preserve">Fonte QLP – posição em </w:t>
      </w:r>
      <w:r w:rsidR="00216708" w:rsidRPr="00A4393B">
        <w:rPr>
          <w:rFonts w:ascii="Times New Roman" w:hAnsi="Times New Roman" w:cs="Times New Roman"/>
          <w:color w:val="auto"/>
          <w:sz w:val="16"/>
          <w:szCs w:val="16"/>
          <w:lang w:val="pt-BR" w:eastAsia="pt-BR" w:bidi="ar-SA"/>
        </w:rPr>
        <w:t>junho</w:t>
      </w:r>
      <w:r w:rsidRPr="00A4393B">
        <w:rPr>
          <w:rFonts w:ascii="Times New Roman" w:hAnsi="Times New Roman" w:cs="Times New Roman"/>
          <w:color w:val="auto"/>
          <w:sz w:val="16"/>
          <w:szCs w:val="16"/>
          <w:lang w:val="pt-BR" w:eastAsia="pt-BR" w:bidi="ar-SA"/>
        </w:rPr>
        <w:t>/202</w:t>
      </w:r>
      <w:r w:rsidR="00F17740" w:rsidRPr="00A4393B">
        <w:rPr>
          <w:rFonts w:ascii="Times New Roman" w:hAnsi="Times New Roman" w:cs="Times New Roman"/>
          <w:color w:val="auto"/>
          <w:sz w:val="16"/>
          <w:szCs w:val="16"/>
          <w:lang w:val="pt-BR" w:eastAsia="pt-BR" w:bidi="ar-SA"/>
        </w:rPr>
        <w:t>1</w:t>
      </w:r>
      <w:r w:rsidRPr="00A4393B">
        <w:rPr>
          <w:rFonts w:ascii="Times New Roman" w:hAnsi="Times New Roman" w:cs="Times New Roman"/>
          <w:color w:val="auto"/>
          <w:sz w:val="16"/>
          <w:szCs w:val="16"/>
          <w:lang w:val="pt-BR" w:eastAsia="pt-BR" w:bidi="ar-SA"/>
        </w:rPr>
        <w:t>;</w:t>
      </w:r>
    </w:p>
    <w:p w14:paraId="2263B718" w14:textId="39EB0161" w:rsidR="006B34DE" w:rsidRPr="00A4393B" w:rsidRDefault="006B34DE" w:rsidP="006B34DE">
      <w:pPr>
        <w:suppressAutoHyphens/>
        <w:ind w:left="142"/>
        <w:jc w:val="both"/>
        <w:rPr>
          <w:rFonts w:ascii="Times New Roman" w:hAnsi="Times New Roman" w:cs="Times New Roman"/>
          <w:color w:val="auto"/>
          <w:sz w:val="16"/>
          <w:szCs w:val="16"/>
          <w:lang w:val="pt-BR" w:eastAsia="pt-BR" w:bidi="ar-SA"/>
        </w:rPr>
      </w:pPr>
      <w:r w:rsidRPr="00A4393B">
        <w:rPr>
          <w:rFonts w:ascii="Times New Roman" w:hAnsi="Times New Roman" w:cs="Times New Roman"/>
          <w:color w:val="auto"/>
          <w:sz w:val="16"/>
          <w:szCs w:val="16"/>
          <w:lang w:val="pt-BR" w:eastAsia="pt-BR" w:bidi="ar-SA"/>
        </w:rPr>
        <w:t>* Aposentados por invalidez est</w:t>
      </w:r>
      <w:r w:rsidR="00216708" w:rsidRPr="00A4393B">
        <w:rPr>
          <w:rFonts w:ascii="Times New Roman" w:hAnsi="Times New Roman" w:cs="Times New Roman"/>
          <w:color w:val="auto"/>
          <w:sz w:val="16"/>
          <w:szCs w:val="16"/>
          <w:lang w:val="pt-BR" w:eastAsia="pt-BR" w:bidi="ar-SA"/>
        </w:rPr>
        <w:t>ão</w:t>
      </w:r>
      <w:r w:rsidRPr="00A4393B">
        <w:rPr>
          <w:rFonts w:ascii="Times New Roman" w:hAnsi="Times New Roman" w:cs="Times New Roman"/>
          <w:color w:val="auto"/>
          <w:sz w:val="16"/>
          <w:szCs w:val="16"/>
          <w:lang w:val="pt-BR" w:eastAsia="pt-BR" w:bidi="ar-SA"/>
        </w:rPr>
        <w:t xml:space="preserve"> contabilizados no total de efetivos</w:t>
      </w:r>
      <w:r w:rsidR="00216708" w:rsidRPr="00A4393B">
        <w:rPr>
          <w:rFonts w:ascii="Times New Roman" w:hAnsi="Times New Roman" w:cs="Times New Roman"/>
          <w:color w:val="auto"/>
          <w:sz w:val="16"/>
          <w:szCs w:val="16"/>
          <w:lang w:val="pt-BR" w:eastAsia="pt-BR" w:bidi="ar-SA"/>
        </w:rPr>
        <w:t>.</w:t>
      </w:r>
      <w:r w:rsidRPr="00A4393B">
        <w:rPr>
          <w:rFonts w:ascii="Times New Roman" w:hAnsi="Times New Roman" w:cs="Times New Roman"/>
          <w:color w:val="auto"/>
          <w:sz w:val="16"/>
          <w:szCs w:val="16"/>
          <w:lang w:val="pt-BR" w:eastAsia="pt-BR" w:bidi="ar-SA"/>
        </w:rPr>
        <w:t xml:space="preserve"> </w:t>
      </w:r>
    </w:p>
    <w:p w14:paraId="295E84C7" w14:textId="77777777" w:rsidR="00FB1D6D" w:rsidRDefault="00FB1D6D" w:rsidP="006B34DE">
      <w:pPr>
        <w:suppressAutoHyphens/>
        <w:jc w:val="both"/>
        <w:rPr>
          <w:rFonts w:ascii="Times New Roman" w:hAnsi="Times New Roman" w:cs="Times New Roman"/>
          <w:b/>
          <w:iCs/>
          <w:color w:val="auto"/>
          <w:lang w:val="pt-BR" w:eastAsia="pt-BR" w:bidi="ar-SA"/>
        </w:rPr>
      </w:pPr>
    </w:p>
    <w:p w14:paraId="0C0C3DD0" w14:textId="77777777" w:rsidR="00FB1D6D" w:rsidRDefault="00FB1D6D" w:rsidP="006B34DE">
      <w:pPr>
        <w:suppressAutoHyphens/>
        <w:jc w:val="both"/>
        <w:rPr>
          <w:rFonts w:ascii="Times New Roman" w:hAnsi="Times New Roman" w:cs="Times New Roman"/>
          <w:b/>
          <w:iCs/>
          <w:color w:val="auto"/>
          <w:lang w:val="pt-BR" w:eastAsia="pt-BR" w:bidi="ar-SA"/>
        </w:rPr>
      </w:pPr>
    </w:p>
    <w:p w14:paraId="043EC241" w14:textId="2A1894AB" w:rsidR="006B34DE" w:rsidRPr="00A4393B" w:rsidRDefault="006B34DE" w:rsidP="006B34DE">
      <w:pPr>
        <w:suppressAutoHyphens/>
        <w:jc w:val="both"/>
        <w:rPr>
          <w:rFonts w:ascii="Times New Roman" w:hAnsi="Times New Roman" w:cs="Times New Roman"/>
          <w:b/>
          <w:iCs/>
          <w:color w:val="auto"/>
          <w:lang w:val="pt-BR" w:eastAsia="pt-BR" w:bidi="ar-SA"/>
        </w:rPr>
      </w:pPr>
      <w:r w:rsidRPr="00A4393B">
        <w:rPr>
          <w:rFonts w:ascii="Times New Roman" w:hAnsi="Times New Roman" w:cs="Times New Roman"/>
          <w:b/>
          <w:iCs/>
          <w:color w:val="auto"/>
          <w:lang w:val="pt-BR" w:eastAsia="pt-BR" w:bidi="ar-SA"/>
        </w:rPr>
        <w:lastRenderedPageBreak/>
        <w:t>NOTA 32 – Custo dos Serviços Prestados</w:t>
      </w:r>
    </w:p>
    <w:p w14:paraId="76AEE89E" w14:textId="77777777" w:rsidR="006B34DE" w:rsidRPr="00A4393B" w:rsidRDefault="006B34DE" w:rsidP="006B34DE">
      <w:pPr>
        <w:suppressAutoHyphens/>
        <w:jc w:val="both"/>
        <w:rPr>
          <w:rFonts w:ascii="Times New Roman" w:hAnsi="Times New Roman" w:cs="Times New Roman"/>
          <w:b/>
          <w:iCs/>
          <w:color w:val="auto"/>
          <w:lang w:val="pt-BR" w:eastAsia="pt-BR" w:bidi="ar-SA"/>
        </w:rPr>
      </w:pPr>
    </w:p>
    <w:p w14:paraId="2FBD49CA" w14:textId="77777777" w:rsidR="00165DCE" w:rsidRPr="00A4393B" w:rsidRDefault="00165DCE" w:rsidP="00165DCE">
      <w:pPr>
        <w:suppressAutoHyphens/>
        <w:ind w:firstLine="1418"/>
        <w:contextualSpacing/>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Os Custos dos Serviços Prestados (CSP) apurados no 2º trimestre de 2021 totalizaram R$ 181,6 milhões, dos quais R$ 138,1 milhões referem-se aos custos de Pessoal, R$ 38,7 milhões de Serviços de Terceiros e R$ 4,7 milhões de Outros Custos Gerais e Administrativos, conforme quadro detalhado abaixo:</w:t>
      </w:r>
    </w:p>
    <w:p w14:paraId="0DA808AB" w14:textId="77777777" w:rsidR="005C542A" w:rsidRPr="00A4393B" w:rsidRDefault="005C542A" w:rsidP="00E06D67">
      <w:pPr>
        <w:suppressAutoHyphens/>
        <w:ind w:firstLine="1418"/>
        <w:contextualSpacing/>
        <w:jc w:val="both"/>
        <w:rPr>
          <w:rFonts w:ascii="Times New Roman" w:hAnsi="Times New Roman" w:cs="Times New Roman"/>
          <w:color w:val="auto"/>
          <w:lang w:val="pt-BR" w:eastAsia="pt-BR" w:bidi="ar-SA"/>
        </w:rPr>
      </w:pPr>
    </w:p>
    <w:p w14:paraId="60C88D47" w14:textId="77777777" w:rsidR="007D01BA" w:rsidRPr="00A4393B" w:rsidRDefault="007D01BA" w:rsidP="006B34DE">
      <w:pPr>
        <w:suppressAutoHyphens/>
        <w:ind w:firstLine="1418"/>
        <w:contextualSpacing/>
        <w:jc w:val="both"/>
        <w:rPr>
          <w:rFonts w:ascii="Times New Roman" w:hAnsi="Times New Roman" w:cs="Times New Roman"/>
          <w:color w:val="auto"/>
          <w:lang w:val="pt-BR" w:eastAsia="pt-BR" w:bidi="ar-SA"/>
        </w:rPr>
      </w:pPr>
    </w:p>
    <w:p w14:paraId="24CE0B27" w14:textId="77777777" w:rsidR="006B34DE" w:rsidRPr="00A4393B" w:rsidRDefault="006B34DE" w:rsidP="006B34DE">
      <w:pPr>
        <w:tabs>
          <w:tab w:val="left" w:pos="1134"/>
          <w:tab w:val="left" w:pos="1701"/>
          <w:tab w:val="left" w:pos="1843"/>
          <w:tab w:val="left" w:pos="7513"/>
          <w:tab w:val="left" w:pos="7797"/>
        </w:tabs>
        <w:suppressAutoHyphens/>
        <w:ind w:right="990"/>
        <w:jc w:val="right"/>
        <w:rPr>
          <w:rFonts w:ascii="Times New Roman" w:hAnsi="Times New Roman" w:cs="Times New Roman"/>
          <w:color w:val="auto"/>
          <w:sz w:val="16"/>
          <w:szCs w:val="16"/>
          <w:lang w:val="pt-BR" w:eastAsia="pt-BR" w:bidi="ar-SA"/>
        </w:rPr>
      </w:pPr>
      <w:r w:rsidRPr="00A4393B">
        <w:rPr>
          <w:rFonts w:ascii="Times New Roman" w:hAnsi="Times New Roman" w:cs="Times New Roman"/>
          <w:color w:val="auto"/>
          <w:sz w:val="16"/>
          <w:szCs w:val="16"/>
          <w:lang w:val="pt-BR" w:eastAsia="pt-BR" w:bidi="ar-SA"/>
        </w:rPr>
        <w:t>Em R$ 1,00</w:t>
      </w:r>
    </w:p>
    <w:tbl>
      <w:tblPr>
        <w:tblW w:w="6945" w:type="dxa"/>
        <w:tblInd w:w="988" w:type="dxa"/>
        <w:tblCellMar>
          <w:left w:w="70" w:type="dxa"/>
          <w:right w:w="70" w:type="dxa"/>
        </w:tblCellMar>
        <w:tblLook w:val="04A0" w:firstRow="1" w:lastRow="0" w:firstColumn="1" w:lastColumn="0" w:noHBand="0" w:noVBand="1"/>
      </w:tblPr>
      <w:tblGrid>
        <w:gridCol w:w="4394"/>
        <w:gridCol w:w="1276"/>
        <w:gridCol w:w="1275"/>
      </w:tblGrid>
      <w:tr w:rsidR="00A4393B" w:rsidRPr="00A4393B" w14:paraId="6CBF92B6" w14:textId="77777777" w:rsidTr="00AE49CC">
        <w:trPr>
          <w:trHeight w:hRule="exact" w:val="227"/>
        </w:trPr>
        <w:tc>
          <w:tcPr>
            <w:tcW w:w="6945" w:type="dxa"/>
            <w:gridSpan w:val="3"/>
            <w:tcBorders>
              <w:top w:val="single" w:sz="4" w:space="0" w:color="auto"/>
              <w:left w:val="single" w:sz="4" w:space="0" w:color="auto"/>
              <w:bottom w:val="single" w:sz="4" w:space="0" w:color="auto"/>
              <w:right w:val="single" w:sz="4" w:space="0" w:color="auto"/>
            </w:tcBorders>
            <w:shd w:val="clear" w:color="000000" w:fill="D2F0FA"/>
            <w:noWrap/>
            <w:vAlign w:val="center"/>
            <w:hideMark/>
          </w:tcPr>
          <w:p w14:paraId="0F8E9A3B" w14:textId="77777777" w:rsidR="006B34DE" w:rsidRPr="00A4393B" w:rsidRDefault="006B34DE" w:rsidP="006B34DE">
            <w:pPr>
              <w:jc w:val="center"/>
              <w:rPr>
                <w:rFonts w:ascii="Times New Roman" w:hAnsi="Times New Roman" w:cs="Times New Roman"/>
                <w:bCs/>
                <w:color w:val="auto"/>
                <w:sz w:val="14"/>
                <w:szCs w:val="14"/>
                <w:lang w:val="pt-BR" w:eastAsia="pt-BR" w:bidi="ar-SA"/>
              </w:rPr>
            </w:pPr>
            <w:r w:rsidRPr="00A4393B">
              <w:rPr>
                <w:rFonts w:ascii="Times New Roman" w:hAnsi="Times New Roman" w:cs="Times New Roman"/>
                <w:bCs/>
                <w:color w:val="auto"/>
                <w:sz w:val="14"/>
                <w:szCs w:val="14"/>
                <w:lang w:val="pt-BR" w:eastAsia="pt-BR" w:bidi="ar-SA"/>
              </w:rPr>
              <w:t>COMPOSIÇÃO DE CUSTOS OPERACIONAIS PARA DRE</w:t>
            </w:r>
          </w:p>
        </w:tc>
      </w:tr>
      <w:tr w:rsidR="00A4393B" w:rsidRPr="00A4393B" w14:paraId="54A64230" w14:textId="77777777" w:rsidTr="00AE49CC">
        <w:trPr>
          <w:trHeight w:hRule="exact" w:val="227"/>
        </w:trPr>
        <w:tc>
          <w:tcPr>
            <w:tcW w:w="4394" w:type="dxa"/>
            <w:tcBorders>
              <w:top w:val="single" w:sz="4" w:space="0" w:color="auto"/>
              <w:left w:val="single" w:sz="4" w:space="0" w:color="auto"/>
              <w:bottom w:val="single" w:sz="4" w:space="0" w:color="auto"/>
              <w:right w:val="single" w:sz="4" w:space="0" w:color="auto"/>
            </w:tcBorders>
            <w:shd w:val="clear" w:color="000000" w:fill="D2F0FA"/>
            <w:noWrap/>
            <w:vAlign w:val="center"/>
          </w:tcPr>
          <w:p w14:paraId="0C6C42B0" w14:textId="77777777" w:rsidR="009D02E4" w:rsidRPr="00A4393B" w:rsidRDefault="009D02E4" w:rsidP="009D02E4">
            <w:pPr>
              <w:ind w:left="-214"/>
              <w:rPr>
                <w:rFonts w:ascii="Times New Roman" w:hAnsi="Times New Roman" w:cs="Times New Roman"/>
                <w:bCs/>
                <w:color w:val="auto"/>
                <w:sz w:val="14"/>
                <w:szCs w:val="14"/>
                <w:lang w:val="pt-BR" w:eastAsia="pt-BR" w:bidi="ar-SA"/>
              </w:rPr>
            </w:pPr>
          </w:p>
        </w:tc>
        <w:tc>
          <w:tcPr>
            <w:tcW w:w="1276" w:type="dxa"/>
            <w:tcBorders>
              <w:top w:val="single" w:sz="4" w:space="0" w:color="auto"/>
              <w:left w:val="nil"/>
              <w:bottom w:val="single" w:sz="4" w:space="0" w:color="auto"/>
              <w:right w:val="single" w:sz="4" w:space="0" w:color="auto"/>
            </w:tcBorders>
            <w:shd w:val="clear" w:color="000000" w:fill="D2F0FA"/>
            <w:noWrap/>
            <w:tcMar>
              <w:right w:w="170" w:type="dxa"/>
            </w:tcMar>
            <w:vAlign w:val="center"/>
          </w:tcPr>
          <w:p w14:paraId="30470313" w14:textId="08C50E16" w:rsidR="009D02E4" w:rsidRPr="00A4393B" w:rsidRDefault="009D02E4" w:rsidP="009D02E4">
            <w:pPr>
              <w:jc w:val="center"/>
              <w:rPr>
                <w:rFonts w:ascii="Times New Roman" w:hAnsi="Times New Roman" w:cs="Times New Roman"/>
                <w:bCs/>
                <w:color w:val="auto"/>
                <w:sz w:val="14"/>
                <w:szCs w:val="14"/>
                <w:lang w:val="pt-BR" w:eastAsia="pt-BR" w:bidi="ar-SA"/>
              </w:rPr>
            </w:pPr>
            <w:r w:rsidRPr="00A4393B">
              <w:rPr>
                <w:rFonts w:ascii="Times New Roman" w:hAnsi="Times New Roman" w:cs="Times New Roman"/>
                <w:bCs/>
                <w:color w:val="auto"/>
                <w:sz w:val="14"/>
                <w:szCs w:val="14"/>
                <w:lang w:val="pt-BR" w:eastAsia="pt-BR" w:bidi="ar-SA"/>
              </w:rPr>
              <w:t>3</w:t>
            </w:r>
            <w:r w:rsidR="00D73593" w:rsidRPr="00A4393B">
              <w:rPr>
                <w:rFonts w:ascii="Times New Roman" w:hAnsi="Times New Roman" w:cs="Times New Roman"/>
                <w:bCs/>
                <w:color w:val="auto"/>
                <w:sz w:val="14"/>
                <w:szCs w:val="14"/>
                <w:lang w:val="pt-BR" w:eastAsia="pt-BR" w:bidi="ar-SA"/>
              </w:rPr>
              <w:t>0</w:t>
            </w:r>
            <w:r w:rsidRPr="00A4393B">
              <w:rPr>
                <w:rFonts w:ascii="Times New Roman" w:hAnsi="Times New Roman" w:cs="Times New Roman"/>
                <w:bCs/>
                <w:color w:val="auto"/>
                <w:sz w:val="14"/>
                <w:szCs w:val="14"/>
                <w:lang w:val="pt-BR" w:eastAsia="pt-BR" w:bidi="ar-SA"/>
              </w:rPr>
              <w:t>/0</w:t>
            </w:r>
            <w:r w:rsidR="00D73593" w:rsidRPr="00A4393B">
              <w:rPr>
                <w:rFonts w:ascii="Times New Roman" w:hAnsi="Times New Roman" w:cs="Times New Roman"/>
                <w:bCs/>
                <w:color w:val="auto"/>
                <w:sz w:val="14"/>
                <w:szCs w:val="14"/>
                <w:lang w:val="pt-BR" w:eastAsia="pt-BR" w:bidi="ar-SA"/>
              </w:rPr>
              <w:t>6</w:t>
            </w:r>
            <w:r w:rsidRPr="00A4393B">
              <w:rPr>
                <w:rFonts w:ascii="Times New Roman" w:hAnsi="Times New Roman" w:cs="Times New Roman"/>
                <w:bCs/>
                <w:color w:val="auto"/>
                <w:sz w:val="14"/>
                <w:szCs w:val="14"/>
                <w:lang w:val="pt-BR" w:eastAsia="pt-BR" w:bidi="ar-SA"/>
              </w:rPr>
              <w:t>/2021</w:t>
            </w:r>
          </w:p>
        </w:tc>
        <w:tc>
          <w:tcPr>
            <w:tcW w:w="1275" w:type="dxa"/>
            <w:tcBorders>
              <w:top w:val="single" w:sz="4" w:space="0" w:color="auto"/>
              <w:left w:val="nil"/>
              <w:bottom w:val="single" w:sz="4" w:space="0" w:color="auto"/>
              <w:right w:val="single" w:sz="4" w:space="0" w:color="auto"/>
            </w:tcBorders>
            <w:shd w:val="clear" w:color="000000" w:fill="D2F0FA"/>
            <w:tcMar>
              <w:left w:w="0" w:type="dxa"/>
              <w:right w:w="170" w:type="dxa"/>
            </w:tcMar>
            <w:vAlign w:val="center"/>
          </w:tcPr>
          <w:p w14:paraId="2F4DBF07" w14:textId="5BBEA4DC" w:rsidR="009D02E4" w:rsidRPr="00A4393B" w:rsidRDefault="009D02E4" w:rsidP="009D02E4">
            <w:pPr>
              <w:jc w:val="center"/>
              <w:rPr>
                <w:rFonts w:ascii="Times New Roman" w:hAnsi="Times New Roman" w:cs="Times New Roman"/>
                <w:bCs/>
                <w:color w:val="auto"/>
                <w:sz w:val="14"/>
                <w:szCs w:val="14"/>
                <w:lang w:val="pt-BR" w:eastAsia="pt-BR" w:bidi="ar-SA"/>
              </w:rPr>
            </w:pPr>
            <w:r w:rsidRPr="00A4393B">
              <w:rPr>
                <w:rFonts w:ascii="Times New Roman" w:hAnsi="Times New Roman"/>
                <w:bCs/>
                <w:color w:val="auto"/>
                <w:sz w:val="14"/>
                <w:szCs w:val="14"/>
                <w:lang w:eastAsia="pt-BR"/>
              </w:rPr>
              <w:t>30/06/2020</w:t>
            </w:r>
          </w:p>
        </w:tc>
      </w:tr>
      <w:tr w:rsidR="00A4393B" w:rsidRPr="00A4393B" w14:paraId="348BE248" w14:textId="77777777" w:rsidTr="00AE49CC">
        <w:trPr>
          <w:trHeight w:hRule="exact" w:val="227"/>
        </w:trPr>
        <w:tc>
          <w:tcPr>
            <w:tcW w:w="4394" w:type="dxa"/>
            <w:tcBorders>
              <w:top w:val="single" w:sz="4" w:space="0" w:color="auto"/>
              <w:left w:val="single" w:sz="4" w:space="0" w:color="auto"/>
              <w:bottom w:val="single" w:sz="4" w:space="0" w:color="auto"/>
              <w:right w:val="single" w:sz="4" w:space="0" w:color="auto"/>
            </w:tcBorders>
            <w:shd w:val="clear" w:color="000000" w:fill="D2F0FA"/>
            <w:noWrap/>
            <w:vAlign w:val="center"/>
            <w:hideMark/>
          </w:tcPr>
          <w:p w14:paraId="094612B1" w14:textId="77777777" w:rsidR="009D02E4" w:rsidRPr="00A4393B" w:rsidRDefault="009D02E4" w:rsidP="009D02E4">
            <w:pPr>
              <w:rPr>
                <w:rFonts w:ascii="Times New Roman" w:hAnsi="Times New Roman" w:cs="Times New Roman"/>
                <w:b/>
                <w:bCs/>
                <w:color w:val="auto"/>
                <w:sz w:val="14"/>
                <w:szCs w:val="14"/>
                <w:lang w:val="pt-BR" w:eastAsia="pt-BR" w:bidi="ar-SA"/>
              </w:rPr>
            </w:pPr>
            <w:r w:rsidRPr="00A4393B">
              <w:rPr>
                <w:rFonts w:ascii="Times New Roman" w:hAnsi="Times New Roman" w:cs="Times New Roman"/>
                <w:b/>
                <w:bCs/>
                <w:color w:val="auto"/>
                <w:sz w:val="14"/>
                <w:szCs w:val="14"/>
                <w:lang w:val="pt-BR" w:eastAsia="pt-BR" w:bidi="ar-SA"/>
              </w:rPr>
              <w:t>GERAIS E ADMINISTRATIVAS = (1) + (2) + (3)</w:t>
            </w:r>
          </w:p>
        </w:tc>
        <w:tc>
          <w:tcPr>
            <w:tcW w:w="1276" w:type="dxa"/>
            <w:tcBorders>
              <w:top w:val="single" w:sz="4" w:space="0" w:color="auto"/>
              <w:left w:val="nil"/>
              <w:bottom w:val="single" w:sz="4" w:space="0" w:color="auto"/>
              <w:right w:val="single" w:sz="4" w:space="0" w:color="auto"/>
            </w:tcBorders>
            <w:shd w:val="clear" w:color="000000" w:fill="D2F0FA"/>
            <w:noWrap/>
            <w:tcMar>
              <w:right w:w="170" w:type="dxa"/>
            </w:tcMar>
            <w:vAlign w:val="center"/>
          </w:tcPr>
          <w:p w14:paraId="6047CF50" w14:textId="02F3A253" w:rsidR="009D02E4" w:rsidRPr="00A4393B" w:rsidRDefault="00D73593" w:rsidP="009D02E4">
            <w:pPr>
              <w:jc w:val="right"/>
              <w:rPr>
                <w:rFonts w:ascii="Times New Roman" w:hAnsi="Times New Roman" w:cs="Times New Roman"/>
                <w:b/>
                <w:bCs/>
                <w:color w:val="auto"/>
                <w:sz w:val="14"/>
                <w:szCs w:val="14"/>
                <w:lang w:val="pt-BR" w:eastAsia="pt-BR" w:bidi="ar-SA"/>
              </w:rPr>
            </w:pPr>
            <w:r w:rsidRPr="00A4393B">
              <w:rPr>
                <w:rFonts w:ascii="Times New Roman" w:hAnsi="Times New Roman" w:cs="Times New Roman"/>
                <w:b/>
                <w:bCs/>
                <w:color w:val="auto"/>
                <w:sz w:val="14"/>
                <w:szCs w:val="14"/>
                <w:lang w:val="pt-BR" w:eastAsia="pt-BR" w:bidi="ar-SA"/>
              </w:rPr>
              <w:t>181.649.557,88</w:t>
            </w:r>
          </w:p>
        </w:tc>
        <w:tc>
          <w:tcPr>
            <w:tcW w:w="1275" w:type="dxa"/>
            <w:tcBorders>
              <w:top w:val="single" w:sz="4" w:space="0" w:color="auto"/>
              <w:left w:val="nil"/>
              <w:bottom w:val="single" w:sz="4" w:space="0" w:color="auto"/>
              <w:right w:val="single" w:sz="4" w:space="0" w:color="auto"/>
            </w:tcBorders>
            <w:shd w:val="clear" w:color="000000" w:fill="D2F0FA"/>
            <w:tcMar>
              <w:left w:w="28" w:type="dxa"/>
              <w:right w:w="170" w:type="dxa"/>
            </w:tcMar>
            <w:vAlign w:val="center"/>
          </w:tcPr>
          <w:p w14:paraId="3DE9270D" w14:textId="6D77C5E9" w:rsidR="009D02E4" w:rsidRPr="00A4393B" w:rsidRDefault="009D02E4" w:rsidP="009D02E4">
            <w:pPr>
              <w:jc w:val="right"/>
              <w:rPr>
                <w:rFonts w:ascii="Times New Roman" w:hAnsi="Times New Roman" w:cs="Times New Roman"/>
                <w:b/>
                <w:bCs/>
                <w:color w:val="auto"/>
                <w:sz w:val="14"/>
                <w:szCs w:val="14"/>
                <w:lang w:val="pt-BR" w:eastAsia="pt-BR" w:bidi="ar-SA"/>
              </w:rPr>
            </w:pPr>
            <w:r w:rsidRPr="00A4393B">
              <w:rPr>
                <w:rFonts w:ascii="Times New Roman" w:hAnsi="Times New Roman"/>
                <w:b/>
                <w:bCs/>
                <w:color w:val="auto"/>
                <w:sz w:val="14"/>
                <w:szCs w:val="14"/>
                <w:lang w:eastAsia="pt-BR"/>
              </w:rPr>
              <w:t>173.576.053,98</w:t>
            </w:r>
          </w:p>
        </w:tc>
      </w:tr>
      <w:tr w:rsidR="00A4393B" w:rsidRPr="00A4393B" w14:paraId="36C84E56" w14:textId="77777777" w:rsidTr="00AE49CC">
        <w:trPr>
          <w:trHeight w:hRule="exact" w:val="227"/>
        </w:trPr>
        <w:tc>
          <w:tcPr>
            <w:tcW w:w="4394" w:type="dxa"/>
            <w:tcBorders>
              <w:top w:val="single" w:sz="4" w:space="0" w:color="auto"/>
              <w:left w:val="single" w:sz="4" w:space="0" w:color="auto"/>
              <w:bottom w:val="single" w:sz="4" w:space="0" w:color="auto"/>
              <w:right w:val="single" w:sz="4" w:space="0" w:color="auto"/>
            </w:tcBorders>
            <w:shd w:val="clear" w:color="000000" w:fill="D2F0FA"/>
            <w:noWrap/>
            <w:vAlign w:val="center"/>
            <w:hideMark/>
          </w:tcPr>
          <w:p w14:paraId="7574C5B6" w14:textId="77777777" w:rsidR="009D02E4" w:rsidRPr="00A4393B" w:rsidRDefault="009D02E4" w:rsidP="009D02E4">
            <w:pPr>
              <w:jc w:val="both"/>
              <w:rPr>
                <w:rFonts w:ascii="Times New Roman" w:hAnsi="Times New Roman" w:cs="Times New Roman"/>
                <w:b/>
                <w:bCs/>
                <w:color w:val="auto"/>
                <w:sz w:val="14"/>
                <w:szCs w:val="14"/>
                <w:lang w:val="pt-BR" w:eastAsia="pt-BR" w:bidi="ar-SA"/>
              </w:rPr>
            </w:pPr>
            <w:r w:rsidRPr="00A4393B">
              <w:rPr>
                <w:rFonts w:ascii="Times New Roman" w:hAnsi="Times New Roman" w:cs="Times New Roman"/>
                <w:b/>
                <w:bCs/>
                <w:color w:val="auto"/>
                <w:sz w:val="14"/>
                <w:szCs w:val="14"/>
                <w:lang w:val="pt-BR" w:eastAsia="pt-BR" w:bidi="ar-SA"/>
              </w:rPr>
              <w:t>(1) PESSOAL</w:t>
            </w:r>
          </w:p>
        </w:tc>
        <w:tc>
          <w:tcPr>
            <w:tcW w:w="1276" w:type="dxa"/>
            <w:tcBorders>
              <w:top w:val="single" w:sz="4" w:space="0" w:color="auto"/>
              <w:left w:val="nil"/>
              <w:bottom w:val="single" w:sz="4" w:space="0" w:color="auto"/>
              <w:right w:val="single" w:sz="4" w:space="0" w:color="auto"/>
            </w:tcBorders>
            <w:shd w:val="clear" w:color="000000" w:fill="D2F0FA"/>
            <w:noWrap/>
            <w:tcMar>
              <w:right w:w="170" w:type="dxa"/>
            </w:tcMar>
            <w:vAlign w:val="center"/>
          </w:tcPr>
          <w:p w14:paraId="1BD1C3FE" w14:textId="2634426D" w:rsidR="009D02E4" w:rsidRPr="00A4393B" w:rsidRDefault="00D73593" w:rsidP="009D02E4">
            <w:pPr>
              <w:jc w:val="right"/>
              <w:rPr>
                <w:rFonts w:ascii="Times New Roman" w:hAnsi="Times New Roman" w:cs="Times New Roman"/>
                <w:b/>
                <w:bCs/>
                <w:color w:val="auto"/>
                <w:sz w:val="14"/>
                <w:szCs w:val="14"/>
                <w:lang w:val="pt-BR" w:eastAsia="pt-BR" w:bidi="ar-SA"/>
              </w:rPr>
            </w:pPr>
            <w:r w:rsidRPr="00A4393B">
              <w:rPr>
                <w:rFonts w:ascii="Times New Roman" w:hAnsi="Times New Roman" w:cs="Times New Roman"/>
                <w:b/>
                <w:bCs/>
                <w:color w:val="auto"/>
                <w:sz w:val="14"/>
                <w:szCs w:val="14"/>
                <w:lang w:val="pt-BR" w:eastAsia="pt-BR" w:bidi="ar-SA"/>
              </w:rPr>
              <w:t>138.183.315,66</w:t>
            </w:r>
          </w:p>
        </w:tc>
        <w:tc>
          <w:tcPr>
            <w:tcW w:w="1275" w:type="dxa"/>
            <w:tcBorders>
              <w:top w:val="single" w:sz="4" w:space="0" w:color="auto"/>
              <w:left w:val="nil"/>
              <w:bottom w:val="single" w:sz="4" w:space="0" w:color="auto"/>
              <w:right w:val="single" w:sz="4" w:space="0" w:color="auto"/>
            </w:tcBorders>
            <w:shd w:val="clear" w:color="000000" w:fill="D2F0FA"/>
            <w:tcMar>
              <w:left w:w="28" w:type="dxa"/>
              <w:right w:w="170" w:type="dxa"/>
            </w:tcMar>
            <w:vAlign w:val="center"/>
          </w:tcPr>
          <w:p w14:paraId="595897E7" w14:textId="7313E245" w:rsidR="009D02E4" w:rsidRPr="00A4393B" w:rsidRDefault="009D02E4" w:rsidP="009D02E4">
            <w:pPr>
              <w:jc w:val="right"/>
              <w:rPr>
                <w:rFonts w:ascii="Times New Roman" w:hAnsi="Times New Roman" w:cs="Times New Roman"/>
                <w:b/>
                <w:bCs/>
                <w:color w:val="auto"/>
                <w:sz w:val="14"/>
                <w:szCs w:val="14"/>
                <w:lang w:val="pt-BR" w:eastAsia="pt-BR" w:bidi="ar-SA"/>
              </w:rPr>
            </w:pPr>
            <w:r w:rsidRPr="00A4393B">
              <w:rPr>
                <w:rFonts w:ascii="Times New Roman" w:hAnsi="Times New Roman"/>
                <w:b/>
                <w:bCs/>
                <w:color w:val="auto"/>
                <w:sz w:val="14"/>
                <w:szCs w:val="14"/>
                <w:lang w:eastAsia="pt-BR"/>
              </w:rPr>
              <w:t>137.327.806,62</w:t>
            </w:r>
          </w:p>
        </w:tc>
      </w:tr>
      <w:tr w:rsidR="00A4393B" w:rsidRPr="00A4393B" w14:paraId="555A4A4F" w14:textId="77777777" w:rsidTr="00AE49CC">
        <w:trPr>
          <w:trHeight w:hRule="exact" w:val="227"/>
        </w:trPr>
        <w:tc>
          <w:tcPr>
            <w:tcW w:w="4394" w:type="dxa"/>
            <w:tcBorders>
              <w:top w:val="single" w:sz="4" w:space="0" w:color="auto"/>
              <w:left w:val="single" w:sz="4" w:space="0" w:color="auto"/>
              <w:bottom w:val="single" w:sz="4" w:space="0" w:color="auto"/>
              <w:right w:val="single" w:sz="4" w:space="0" w:color="auto"/>
            </w:tcBorders>
            <w:shd w:val="clear" w:color="000000" w:fill="D2F0FA"/>
            <w:noWrap/>
            <w:vAlign w:val="center"/>
            <w:hideMark/>
          </w:tcPr>
          <w:p w14:paraId="3D7215C7" w14:textId="77777777" w:rsidR="009D02E4" w:rsidRPr="00A4393B" w:rsidRDefault="009D02E4" w:rsidP="009D02E4">
            <w:pPr>
              <w:rPr>
                <w:rFonts w:ascii="Times New Roman" w:hAnsi="Times New Roman" w:cs="Times New Roman"/>
                <w:b/>
                <w:bCs/>
                <w:color w:val="auto"/>
                <w:sz w:val="14"/>
                <w:szCs w:val="14"/>
                <w:lang w:val="pt-BR" w:eastAsia="pt-BR" w:bidi="ar-SA"/>
              </w:rPr>
            </w:pPr>
            <w:r w:rsidRPr="00A4393B">
              <w:rPr>
                <w:rFonts w:ascii="Times New Roman" w:hAnsi="Times New Roman" w:cs="Times New Roman"/>
                <w:b/>
                <w:bCs/>
                <w:color w:val="auto"/>
                <w:sz w:val="14"/>
                <w:szCs w:val="14"/>
                <w:lang w:val="pt-BR" w:eastAsia="pt-BR" w:bidi="ar-SA"/>
              </w:rPr>
              <w:t xml:space="preserve">   + Vencimentos e Vantagens Fixas</w:t>
            </w:r>
          </w:p>
        </w:tc>
        <w:tc>
          <w:tcPr>
            <w:tcW w:w="1276" w:type="dxa"/>
            <w:tcBorders>
              <w:top w:val="single" w:sz="4" w:space="0" w:color="auto"/>
              <w:left w:val="nil"/>
              <w:bottom w:val="single" w:sz="4" w:space="0" w:color="auto"/>
              <w:right w:val="single" w:sz="4" w:space="0" w:color="auto"/>
            </w:tcBorders>
            <w:shd w:val="clear" w:color="000000" w:fill="D2F0FA"/>
            <w:noWrap/>
            <w:tcMar>
              <w:right w:w="170" w:type="dxa"/>
            </w:tcMar>
            <w:vAlign w:val="center"/>
          </w:tcPr>
          <w:p w14:paraId="5CBA59A5" w14:textId="11521A78" w:rsidR="009D02E4" w:rsidRPr="00A4393B" w:rsidRDefault="00D73593" w:rsidP="009D02E4">
            <w:pPr>
              <w:jc w:val="right"/>
              <w:rPr>
                <w:rFonts w:ascii="Times New Roman" w:hAnsi="Times New Roman" w:cs="Times New Roman"/>
                <w:b/>
                <w:bCs/>
                <w:color w:val="auto"/>
                <w:sz w:val="14"/>
                <w:szCs w:val="14"/>
                <w:lang w:val="pt-BR" w:eastAsia="pt-BR" w:bidi="ar-SA"/>
              </w:rPr>
            </w:pPr>
            <w:r w:rsidRPr="00A4393B">
              <w:rPr>
                <w:rFonts w:ascii="Times New Roman" w:hAnsi="Times New Roman" w:cs="Times New Roman"/>
                <w:b/>
                <w:bCs/>
                <w:color w:val="auto"/>
                <w:sz w:val="14"/>
                <w:szCs w:val="14"/>
                <w:lang w:val="pt-BR" w:eastAsia="pt-BR" w:bidi="ar-SA"/>
              </w:rPr>
              <w:t>74.492.356,24</w:t>
            </w:r>
          </w:p>
        </w:tc>
        <w:tc>
          <w:tcPr>
            <w:tcW w:w="1275" w:type="dxa"/>
            <w:tcBorders>
              <w:top w:val="single" w:sz="4" w:space="0" w:color="auto"/>
              <w:left w:val="nil"/>
              <w:bottom w:val="single" w:sz="4" w:space="0" w:color="auto"/>
              <w:right w:val="single" w:sz="4" w:space="0" w:color="auto"/>
            </w:tcBorders>
            <w:shd w:val="clear" w:color="000000" w:fill="D2F0FA"/>
            <w:tcMar>
              <w:left w:w="28" w:type="dxa"/>
              <w:right w:w="170" w:type="dxa"/>
            </w:tcMar>
            <w:vAlign w:val="center"/>
          </w:tcPr>
          <w:p w14:paraId="740DED6C" w14:textId="0BF00410" w:rsidR="009D02E4" w:rsidRPr="00A4393B" w:rsidRDefault="009D02E4" w:rsidP="009D02E4">
            <w:pPr>
              <w:jc w:val="right"/>
              <w:rPr>
                <w:rFonts w:ascii="Times New Roman" w:hAnsi="Times New Roman" w:cs="Times New Roman"/>
                <w:b/>
                <w:bCs/>
                <w:color w:val="auto"/>
                <w:sz w:val="14"/>
                <w:szCs w:val="14"/>
                <w:lang w:val="pt-BR" w:eastAsia="pt-BR" w:bidi="ar-SA"/>
              </w:rPr>
            </w:pPr>
            <w:r w:rsidRPr="00A4393B">
              <w:rPr>
                <w:rFonts w:ascii="Times New Roman" w:hAnsi="Times New Roman"/>
                <w:b/>
                <w:bCs/>
                <w:color w:val="auto"/>
                <w:sz w:val="14"/>
                <w:szCs w:val="14"/>
                <w:lang w:eastAsia="pt-BR"/>
              </w:rPr>
              <w:t>74.894.059,52</w:t>
            </w:r>
          </w:p>
        </w:tc>
      </w:tr>
      <w:tr w:rsidR="00A4393B" w:rsidRPr="00A4393B" w14:paraId="0DE38A5D" w14:textId="77777777" w:rsidTr="00AE49CC">
        <w:trPr>
          <w:trHeight w:hRule="exact" w:val="227"/>
        </w:trPr>
        <w:tc>
          <w:tcPr>
            <w:tcW w:w="4394" w:type="dxa"/>
            <w:tcBorders>
              <w:top w:val="single" w:sz="4" w:space="0" w:color="auto"/>
              <w:left w:val="single" w:sz="4" w:space="0" w:color="auto"/>
              <w:bottom w:val="single" w:sz="4" w:space="0" w:color="auto"/>
              <w:right w:val="single" w:sz="4" w:space="0" w:color="auto"/>
            </w:tcBorders>
            <w:shd w:val="clear" w:color="000000" w:fill="D2F0FA"/>
            <w:noWrap/>
            <w:vAlign w:val="center"/>
            <w:hideMark/>
          </w:tcPr>
          <w:p w14:paraId="03E19F21" w14:textId="77777777" w:rsidR="009D02E4" w:rsidRPr="00A4393B" w:rsidRDefault="009D02E4" w:rsidP="009D02E4">
            <w:pPr>
              <w:rPr>
                <w:rFonts w:ascii="Times New Roman" w:hAnsi="Times New Roman" w:cs="Times New Roman"/>
                <w:b/>
                <w:bCs/>
                <w:color w:val="auto"/>
                <w:sz w:val="14"/>
                <w:szCs w:val="14"/>
                <w:lang w:val="pt-BR" w:eastAsia="pt-BR" w:bidi="ar-SA"/>
              </w:rPr>
            </w:pPr>
            <w:r w:rsidRPr="00A4393B">
              <w:rPr>
                <w:rFonts w:ascii="Times New Roman" w:hAnsi="Times New Roman" w:cs="Times New Roman"/>
                <w:b/>
                <w:bCs/>
                <w:color w:val="auto"/>
                <w:sz w:val="14"/>
                <w:szCs w:val="14"/>
                <w:lang w:val="pt-BR" w:eastAsia="pt-BR" w:bidi="ar-SA"/>
              </w:rPr>
              <w:t xml:space="preserve">   = Outras Despesas Variáveis</w:t>
            </w:r>
          </w:p>
        </w:tc>
        <w:tc>
          <w:tcPr>
            <w:tcW w:w="1276" w:type="dxa"/>
            <w:tcBorders>
              <w:top w:val="single" w:sz="4" w:space="0" w:color="auto"/>
              <w:left w:val="nil"/>
              <w:bottom w:val="single" w:sz="4" w:space="0" w:color="auto"/>
              <w:right w:val="single" w:sz="4" w:space="0" w:color="auto"/>
            </w:tcBorders>
            <w:shd w:val="clear" w:color="000000" w:fill="D2F0FA"/>
            <w:noWrap/>
            <w:tcMar>
              <w:right w:w="170" w:type="dxa"/>
            </w:tcMar>
            <w:vAlign w:val="center"/>
          </w:tcPr>
          <w:p w14:paraId="01A27415" w14:textId="00208133" w:rsidR="009D02E4" w:rsidRPr="00A4393B" w:rsidRDefault="00D73593" w:rsidP="009D02E4">
            <w:pPr>
              <w:jc w:val="right"/>
              <w:rPr>
                <w:rFonts w:ascii="Times New Roman" w:hAnsi="Times New Roman" w:cs="Times New Roman"/>
                <w:b/>
                <w:bCs/>
                <w:color w:val="auto"/>
                <w:sz w:val="14"/>
                <w:szCs w:val="14"/>
                <w:lang w:val="pt-BR" w:eastAsia="pt-BR" w:bidi="ar-SA"/>
              </w:rPr>
            </w:pPr>
            <w:r w:rsidRPr="00A4393B">
              <w:rPr>
                <w:rFonts w:ascii="Times New Roman" w:hAnsi="Times New Roman" w:cs="Times New Roman"/>
                <w:b/>
                <w:bCs/>
                <w:color w:val="auto"/>
                <w:sz w:val="14"/>
                <w:szCs w:val="14"/>
                <w:lang w:val="pt-BR" w:eastAsia="pt-BR" w:bidi="ar-SA"/>
              </w:rPr>
              <w:t>13.909.628,05</w:t>
            </w:r>
          </w:p>
        </w:tc>
        <w:tc>
          <w:tcPr>
            <w:tcW w:w="1275" w:type="dxa"/>
            <w:tcBorders>
              <w:top w:val="single" w:sz="4" w:space="0" w:color="auto"/>
              <w:left w:val="nil"/>
              <w:bottom w:val="single" w:sz="4" w:space="0" w:color="auto"/>
              <w:right w:val="single" w:sz="4" w:space="0" w:color="auto"/>
            </w:tcBorders>
            <w:shd w:val="clear" w:color="000000" w:fill="D2F0FA"/>
            <w:tcMar>
              <w:left w:w="28" w:type="dxa"/>
              <w:right w:w="170" w:type="dxa"/>
            </w:tcMar>
            <w:vAlign w:val="center"/>
          </w:tcPr>
          <w:p w14:paraId="504BFADB" w14:textId="39F95558" w:rsidR="009D02E4" w:rsidRPr="00A4393B" w:rsidRDefault="009D02E4" w:rsidP="009D02E4">
            <w:pPr>
              <w:jc w:val="right"/>
              <w:rPr>
                <w:rFonts w:ascii="Times New Roman" w:hAnsi="Times New Roman" w:cs="Times New Roman"/>
                <w:b/>
                <w:bCs/>
                <w:color w:val="auto"/>
                <w:sz w:val="14"/>
                <w:szCs w:val="14"/>
                <w:lang w:val="pt-BR" w:eastAsia="pt-BR" w:bidi="ar-SA"/>
              </w:rPr>
            </w:pPr>
            <w:r w:rsidRPr="00A4393B">
              <w:rPr>
                <w:rFonts w:ascii="Times New Roman" w:hAnsi="Times New Roman"/>
                <w:b/>
                <w:bCs/>
                <w:color w:val="auto"/>
                <w:sz w:val="14"/>
                <w:szCs w:val="14"/>
                <w:lang w:eastAsia="pt-BR"/>
              </w:rPr>
              <w:t>13.701.985,10</w:t>
            </w:r>
          </w:p>
        </w:tc>
      </w:tr>
      <w:tr w:rsidR="00A4393B" w:rsidRPr="00A4393B" w14:paraId="619212B3" w14:textId="77777777" w:rsidTr="00AE49CC">
        <w:trPr>
          <w:trHeight w:hRule="exact" w:val="227"/>
        </w:trPr>
        <w:tc>
          <w:tcPr>
            <w:tcW w:w="4394" w:type="dxa"/>
            <w:tcBorders>
              <w:top w:val="single" w:sz="4" w:space="0" w:color="auto"/>
              <w:left w:val="single" w:sz="4" w:space="0" w:color="auto"/>
              <w:bottom w:val="single" w:sz="4" w:space="0" w:color="auto"/>
              <w:right w:val="single" w:sz="4" w:space="0" w:color="auto"/>
            </w:tcBorders>
            <w:shd w:val="clear" w:color="000000" w:fill="D2F0FA"/>
            <w:noWrap/>
            <w:vAlign w:val="center"/>
            <w:hideMark/>
          </w:tcPr>
          <w:p w14:paraId="6D3FD8D1" w14:textId="77777777" w:rsidR="009D02E4" w:rsidRPr="00A4393B" w:rsidRDefault="009D02E4" w:rsidP="009D02E4">
            <w:pPr>
              <w:rPr>
                <w:rFonts w:ascii="Times New Roman" w:hAnsi="Times New Roman" w:cs="Times New Roman"/>
                <w:color w:val="auto"/>
                <w:sz w:val="14"/>
                <w:szCs w:val="14"/>
                <w:lang w:val="pt-BR" w:eastAsia="pt-BR" w:bidi="ar-SA"/>
              </w:rPr>
            </w:pPr>
            <w:r w:rsidRPr="00A4393B">
              <w:rPr>
                <w:rFonts w:ascii="Times New Roman" w:hAnsi="Times New Roman" w:cs="Times New Roman"/>
                <w:color w:val="auto"/>
                <w:sz w:val="14"/>
                <w:szCs w:val="14"/>
                <w:lang w:val="pt-BR" w:eastAsia="pt-BR" w:bidi="ar-SA"/>
              </w:rPr>
              <w:t xml:space="preserve">        + Prorrogação de Jornada</w:t>
            </w:r>
          </w:p>
        </w:tc>
        <w:tc>
          <w:tcPr>
            <w:tcW w:w="1276" w:type="dxa"/>
            <w:tcBorders>
              <w:top w:val="single" w:sz="4" w:space="0" w:color="auto"/>
              <w:left w:val="nil"/>
              <w:bottom w:val="single" w:sz="4" w:space="0" w:color="auto"/>
              <w:right w:val="single" w:sz="4" w:space="0" w:color="auto"/>
            </w:tcBorders>
            <w:shd w:val="clear" w:color="000000" w:fill="D2F0FA"/>
            <w:noWrap/>
            <w:tcMar>
              <w:right w:w="170" w:type="dxa"/>
            </w:tcMar>
            <w:vAlign w:val="center"/>
          </w:tcPr>
          <w:p w14:paraId="456DAB42" w14:textId="73352B89" w:rsidR="009D02E4" w:rsidRPr="00A4393B" w:rsidRDefault="001A7ABA" w:rsidP="009D02E4">
            <w:pPr>
              <w:jc w:val="right"/>
              <w:rPr>
                <w:rFonts w:ascii="Times New Roman" w:hAnsi="Times New Roman" w:cs="Times New Roman"/>
                <w:color w:val="auto"/>
                <w:sz w:val="14"/>
                <w:szCs w:val="14"/>
                <w:lang w:val="pt-BR" w:eastAsia="pt-BR" w:bidi="ar-SA"/>
              </w:rPr>
            </w:pPr>
            <w:r w:rsidRPr="00A4393B">
              <w:rPr>
                <w:rFonts w:ascii="Times New Roman" w:hAnsi="Times New Roman" w:cs="Times New Roman"/>
                <w:color w:val="auto"/>
                <w:sz w:val="14"/>
                <w:szCs w:val="14"/>
                <w:lang w:val="pt-BR" w:eastAsia="pt-BR" w:bidi="ar-SA"/>
              </w:rPr>
              <w:t>13.909.628,05</w:t>
            </w:r>
          </w:p>
        </w:tc>
        <w:tc>
          <w:tcPr>
            <w:tcW w:w="1275" w:type="dxa"/>
            <w:tcBorders>
              <w:top w:val="single" w:sz="4" w:space="0" w:color="auto"/>
              <w:left w:val="nil"/>
              <w:bottom w:val="single" w:sz="4" w:space="0" w:color="auto"/>
              <w:right w:val="single" w:sz="4" w:space="0" w:color="auto"/>
            </w:tcBorders>
            <w:shd w:val="clear" w:color="000000" w:fill="D2F0FA"/>
            <w:tcMar>
              <w:left w:w="28" w:type="dxa"/>
              <w:right w:w="170" w:type="dxa"/>
            </w:tcMar>
            <w:vAlign w:val="center"/>
          </w:tcPr>
          <w:p w14:paraId="1B4FDB05" w14:textId="512BDF05" w:rsidR="009D02E4" w:rsidRPr="00A4393B" w:rsidRDefault="009D02E4" w:rsidP="009D02E4">
            <w:pPr>
              <w:jc w:val="right"/>
              <w:rPr>
                <w:rFonts w:ascii="Times New Roman" w:hAnsi="Times New Roman" w:cs="Times New Roman"/>
                <w:color w:val="auto"/>
                <w:sz w:val="14"/>
                <w:szCs w:val="14"/>
                <w:lang w:val="pt-BR" w:eastAsia="pt-BR" w:bidi="ar-SA"/>
              </w:rPr>
            </w:pPr>
            <w:r w:rsidRPr="00A4393B">
              <w:rPr>
                <w:rFonts w:ascii="Times New Roman" w:hAnsi="Times New Roman"/>
                <w:color w:val="auto"/>
                <w:sz w:val="14"/>
                <w:szCs w:val="14"/>
                <w:lang w:eastAsia="pt-BR"/>
              </w:rPr>
              <w:t>13.701.985,10</w:t>
            </w:r>
          </w:p>
        </w:tc>
      </w:tr>
      <w:tr w:rsidR="00A4393B" w:rsidRPr="00A4393B" w14:paraId="29EC98BD" w14:textId="77777777" w:rsidTr="00AE49CC">
        <w:trPr>
          <w:trHeight w:hRule="exact" w:val="227"/>
        </w:trPr>
        <w:tc>
          <w:tcPr>
            <w:tcW w:w="4394" w:type="dxa"/>
            <w:tcBorders>
              <w:top w:val="single" w:sz="4" w:space="0" w:color="auto"/>
              <w:left w:val="single" w:sz="4" w:space="0" w:color="auto"/>
              <w:bottom w:val="single" w:sz="4" w:space="0" w:color="auto"/>
              <w:right w:val="single" w:sz="4" w:space="0" w:color="auto"/>
            </w:tcBorders>
            <w:shd w:val="clear" w:color="000000" w:fill="D2F0FA"/>
            <w:noWrap/>
            <w:vAlign w:val="center"/>
            <w:hideMark/>
          </w:tcPr>
          <w:p w14:paraId="3BE44C99" w14:textId="77777777" w:rsidR="009D02E4" w:rsidRPr="00A4393B" w:rsidRDefault="009D02E4" w:rsidP="009D02E4">
            <w:pPr>
              <w:rPr>
                <w:rFonts w:ascii="Times New Roman" w:hAnsi="Times New Roman" w:cs="Times New Roman"/>
                <w:b/>
                <w:bCs/>
                <w:color w:val="auto"/>
                <w:sz w:val="14"/>
                <w:szCs w:val="14"/>
                <w:lang w:val="pt-BR" w:eastAsia="pt-BR" w:bidi="ar-SA"/>
              </w:rPr>
            </w:pPr>
            <w:r w:rsidRPr="00A4393B">
              <w:rPr>
                <w:rFonts w:ascii="Times New Roman" w:hAnsi="Times New Roman" w:cs="Times New Roman"/>
                <w:b/>
                <w:bCs/>
                <w:color w:val="auto"/>
                <w:sz w:val="14"/>
                <w:szCs w:val="14"/>
                <w:lang w:val="pt-BR" w:eastAsia="pt-BR" w:bidi="ar-SA"/>
              </w:rPr>
              <w:t xml:space="preserve">   = Encargos Sociais</w:t>
            </w:r>
          </w:p>
        </w:tc>
        <w:tc>
          <w:tcPr>
            <w:tcW w:w="1276" w:type="dxa"/>
            <w:tcBorders>
              <w:top w:val="single" w:sz="4" w:space="0" w:color="auto"/>
              <w:left w:val="nil"/>
              <w:bottom w:val="single" w:sz="4" w:space="0" w:color="auto"/>
              <w:right w:val="single" w:sz="4" w:space="0" w:color="auto"/>
            </w:tcBorders>
            <w:shd w:val="clear" w:color="000000" w:fill="D2F0FA"/>
            <w:noWrap/>
            <w:tcMar>
              <w:right w:w="170" w:type="dxa"/>
            </w:tcMar>
            <w:vAlign w:val="center"/>
          </w:tcPr>
          <w:p w14:paraId="405B4ED1" w14:textId="624081B8" w:rsidR="009D02E4" w:rsidRPr="00A4393B" w:rsidRDefault="001A7ABA" w:rsidP="009D02E4">
            <w:pPr>
              <w:jc w:val="right"/>
              <w:rPr>
                <w:rFonts w:ascii="Times New Roman" w:hAnsi="Times New Roman" w:cs="Times New Roman"/>
                <w:b/>
                <w:bCs/>
                <w:color w:val="auto"/>
                <w:sz w:val="14"/>
                <w:szCs w:val="14"/>
                <w:lang w:val="pt-BR" w:eastAsia="pt-BR" w:bidi="ar-SA"/>
              </w:rPr>
            </w:pPr>
            <w:r w:rsidRPr="00A4393B">
              <w:rPr>
                <w:rFonts w:ascii="Times New Roman" w:hAnsi="Times New Roman" w:cs="Times New Roman"/>
                <w:b/>
                <w:bCs/>
                <w:color w:val="auto"/>
                <w:sz w:val="14"/>
                <w:szCs w:val="14"/>
                <w:lang w:val="pt-BR" w:eastAsia="pt-BR" w:bidi="ar-SA"/>
              </w:rPr>
              <w:t>30.792.434,85</w:t>
            </w:r>
          </w:p>
        </w:tc>
        <w:tc>
          <w:tcPr>
            <w:tcW w:w="1275" w:type="dxa"/>
            <w:tcBorders>
              <w:top w:val="single" w:sz="4" w:space="0" w:color="auto"/>
              <w:left w:val="nil"/>
              <w:bottom w:val="single" w:sz="4" w:space="0" w:color="auto"/>
              <w:right w:val="single" w:sz="4" w:space="0" w:color="auto"/>
            </w:tcBorders>
            <w:shd w:val="clear" w:color="000000" w:fill="D2F0FA"/>
            <w:tcMar>
              <w:left w:w="28" w:type="dxa"/>
              <w:right w:w="170" w:type="dxa"/>
            </w:tcMar>
            <w:vAlign w:val="center"/>
          </w:tcPr>
          <w:p w14:paraId="09EB7B79" w14:textId="77C71DD3" w:rsidR="009D02E4" w:rsidRPr="00A4393B" w:rsidRDefault="009D02E4" w:rsidP="009D02E4">
            <w:pPr>
              <w:jc w:val="right"/>
              <w:rPr>
                <w:rFonts w:ascii="Times New Roman" w:hAnsi="Times New Roman" w:cs="Times New Roman"/>
                <w:b/>
                <w:bCs/>
                <w:color w:val="auto"/>
                <w:sz w:val="14"/>
                <w:szCs w:val="14"/>
                <w:lang w:val="pt-BR" w:eastAsia="pt-BR" w:bidi="ar-SA"/>
              </w:rPr>
            </w:pPr>
            <w:r w:rsidRPr="00A4393B">
              <w:rPr>
                <w:rFonts w:ascii="Times New Roman" w:hAnsi="Times New Roman"/>
                <w:b/>
                <w:bCs/>
                <w:color w:val="auto"/>
                <w:sz w:val="14"/>
                <w:szCs w:val="14"/>
                <w:lang w:eastAsia="pt-BR"/>
              </w:rPr>
              <w:t>29.542.506,40</w:t>
            </w:r>
          </w:p>
        </w:tc>
      </w:tr>
      <w:tr w:rsidR="00A4393B" w:rsidRPr="00A4393B" w14:paraId="35591351" w14:textId="77777777" w:rsidTr="00AE49CC">
        <w:trPr>
          <w:trHeight w:hRule="exact" w:val="227"/>
        </w:trPr>
        <w:tc>
          <w:tcPr>
            <w:tcW w:w="4394" w:type="dxa"/>
            <w:tcBorders>
              <w:top w:val="single" w:sz="4" w:space="0" w:color="auto"/>
              <w:left w:val="single" w:sz="4" w:space="0" w:color="auto"/>
              <w:bottom w:val="single" w:sz="4" w:space="0" w:color="auto"/>
              <w:right w:val="single" w:sz="4" w:space="0" w:color="auto"/>
            </w:tcBorders>
            <w:shd w:val="clear" w:color="000000" w:fill="D2F0FA"/>
            <w:noWrap/>
            <w:vAlign w:val="center"/>
            <w:hideMark/>
          </w:tcPr>
          <w:p w14:paraId="74AC64F2" w14:textId="77777777" w:rsidR="009D02E4" w:rsidRPr="00A4393B" w:rsidRDefault="009D02E4" w:rsidP="009D02E4">
            <w:pPr>
              <w:rPr>
                <w:rFonts w:ascii="Times New Roman" w:hAnsi="Times New Roman" w:cs="Times New Roman"/>
                <w:color w:val="auto"/>
                <w:sz w:val="14"/>
                <w:szCs w:val="14"/>
                <w:lang w:val="pt-BR" w:eastAsia="pt-BR" w:bidi="ar-SA"/>
              </w:rPr>
            </w:pPr>
            <w:r w:rsidRPr="00A4393B">
              <w:rPr>
                <w:rFonts w:ascii="Times New Roman" w:hAnsi="Times New Roman" w:cs="Times New Roman"/>
                <w:color w:val="auto"/>
                <w:sz w:val="14"/>
                <w:szCs w:val="14"/>
                <w:lang w:val="pt-BR" w:eastAsia="pt-BR" w:bidi="ar-SA"/>
              </w:rPr>
              <w:t xml:space="preserve">        + FGTS</w:t>
            </w:r>
          </w:p>
        </w:tc>
        <w:tc>
          <w:tcPr>
            <w:tcW w:w="1276" w:type="dxa"/>
            <w:tcBorders>
              <w:top w:val="single" w:sz="4" w:space="0" w:color="auto"/>
              <w:left w:val="nil"/>
              <w:bottom w:val="single" w:sz="4" w:space="0" w:color="auto"/>
              <w:right w:val="single" w:sz="4" w:space="0" w:color="auto"/>
            </w:tcBorders>
            <w:shd w:val="clear" w:color="000000" w:fill="D2F0FA"/>
            <w:noWrap/>
            <w:tcMar>
              <w:right w:w="170" w:type="dxa"/>
            </w:tcMar>
            <w:vAlign w:val="center"/>
          </w:tcPr>
          <w:p w14:paraId="14A99366" w14:textId="5E4E6723" w:rsidR="009D02E4" w:rsidRPr="00A4393B" w:rsidRDefault="001A7ABA" w:rsidP="009D02E4">
            <w:pPr>
              <w:jc w:val="right"/>
              <w:rPr>
                <w:rFonts w:ascii="Times New Roman" w:hAnsi="Times New Roman" w:cs="Times New Roman"/>
                <w:color w:val="auto"/>
                <w:sz w:val="14"/>
                <w:szCs w:val="14"/>
                <w:lang w:val="pt-BR" w:eastAsia="pt-BR" w:bidi="ar-SA"/>
              </w:rPr>
            </w:pPr>
            <w:r w:rsidRPr="00A4393B">
              <w:rPr>
                <w:rFonts w:ascii="Times New Roman" w:hAnsi="Times New Roman" w:cs="Times New Roman"/>
                <w:color w:val="auto"/>
                <w:sz w:val="14"/>
                <w:szCs w:val="14"/>
                <w:lang w:val="pt-BR" w:eastAsia="pt-BR" w:bidi="ar-SA"/>
              </w:rPr>
              <w:t>7.532.221,94</w:t>
            </w:r>
          </w:p>
        </w:tc>
        <w:tc>
          <w:tcPr>
            <w:tcW w:w="1275" w:type="dxa"/>
            <w:tcBorders>
              <w:top w:val="single" w:sz="4" w:space="0" w:color="auto"/>
              <w:left w:val="nil"/>
              <w:bottom w:val="single" w:sz="4" w:space="0" w:color="auto"/>
              <w:right w:val="single" w:sz="4" w:space="0" w:color="auto"/>
            </w:tcBorders>
            <w:shd w:val="clear" w:color="000000" w:fill="D2F0FA"/>
            <w:tcMar>
              <w:left w:w="28" w:type="dxa"/>
              <w:right w:w="170" w:type="dxa"/>
            </w:tcMar>
            <w:vAlign w:val="center"/>
          </w:tcPr>
          <w:p w14:paraId="488870B8" w14:textId="46EF413E" w:rsidR="009D02E4" w:rsidRPr="00A4393B" w:rsidRDefault="009D02E4" w:rsidP="009D02E4">
            <w:pPr>
              <w:jc w:val="right"/>
              <w:rPr>
                <w:rFonts w:ascii="Times New Roman" w:hAnsi="Times New Roman" w:cs="Times New Roman"/>
                <w:color w:val="auto"/>
                <w:sz w:val="14"/>
                <w:szCs w:val="14"/>
                <w:lang w:val="pt-BR" w:eastAsia="pt-BR" w:bidi="ar-SA"/>
              </w:rPr>
            </w:pPr>
            <w:r w:rsidRPr="00A4393B">
              <w:rPr>
                <w:rFonts w:ascii="Times New Roman" w:hAnsi="Times New Roman"/>
                <w:color w:val="auto"/>
                <w:sz w:val="14"/>
                <w:szCs w:val="14"/>
                <w:lang w:eastAsia="pt-BR"/>
              </w:rPr>
              <w:t>6.426.803,29</w:t>
            </w:r>
          </w:p>
        </w:tc>
      </w:tr>
      <w:tr w:rsidR="00A4393B" w:rsidRPr="00A4393B" w14:paraId="2175F986" w14:textId="77777777" w:rsidTr="00AE49CC">
        <w:trPr>
          <w:trHeight w:hRule="exact" w:val="227"/>
        </w:trPr>
        <w:tc>
          <w:tcPr>
            <w:tcW w:w="4394" w:type="dxa"/>
            <w:tcBorders>
              <w:top w:val="single" w:sz="4" w:space="0" w:color="auto"/>
              <w:left w:val="single" w:sz="4" w:space="0" w:color="auto"/>
              <w:bottom w:val="single" w:sz="4" w:space="0" w:color="auto"/>
              <w:right w:val="single" w:sz="4" w:space="0" w:color="auto"/>
            </w:tcBorders>
            <w:shd w:val="clear" w:color="000000" w:fill="D2F0FA"/>
            <w:noWrap/>
            <w:vAlign w:val="center"/>
            <w:hideMark/>
          </w:tcPr>
          <w:p w14:paraId="3546E76A" w14:textId="77777777" w:rsidR="009D02E4" w:rsidRPr="00A4393B" w:rsidRDefault="009D02E4" w:rsidP="009D02E4">
            <w:pPr>
              <w:rPr>
                <w:rFonts w:ascii="Times New Roman" w:hAnsi="Times New Roman" w:cs="Times New Roman"/>
                <w:color w:val="auto"/>
                <w:sz w:val="14"/>
                <w:szCs w:val="14"/>
                <w:lang w:val="pt-BR" w:eastAsia="pt-BR" w:bidi="ar-SA"/>
              </w:rPr>
            </w:pPr>
            <w:r w:rsidRPr="00A4393B">
              <w:rPr>
                <w:rFonts w:ascii="Times New Roman" w:hAnsi="Times New Roman" w:cs="Times New Roman"/>
                <w:color w:val="auto"/>
                <w:sz w:val="14"/>
                <w:szCs w:val="14"/>
                <w:lang w:val="pt-BR" w:eastAsia="pt-BR" w:bidi="ar-SA"/>
              </w:rPr>
              <w:t xml:space="preserve">        + Previdência Social</w:t>
            </w:r>
          </w:p>
        </w:tc>
        <w:tc>
          <w:tcPr>
            <w:tcW w:w="1276" w:type="dxa"/>
            <w:tcBorders>
              <w:top w:val="single" w:sz="4" w:space="0" w:color="auto"/>
              <w:left w:val="nil"/>
              <w:bottom w:val="single" w:sz="4" w:space="0" w:color="auto"/>
              <w:right w:val="single" w:sz="4" w:space="0" w:color="auto"/>
            </w:tcBorders>
            <w:shd w:val="clear" w:color="000000" w:fill="D2F0FA"/>
            <w:noWrap/>
            <w:tcMar>
              <w:right w:w="170" w:type="dxa"/>
            </w:tcMar>
            <w:vAlign w:val="center"/>
          </w:tcPr>
          <w:p w14:paraId="7C2890F1" w14:textId="58AAA50B" w:rsidR="009D02E4" w:rsidRPr="00A4393B" w:rsidRDefault="001A7ABA" w:rsidP="009D02E4">
            <w:pPr>
              <w:jc w:val="right"/>
              <w:rPr>
                <w:rFonts w:ascii="Times New Roman" w:hAnsi="Times New Roman" w:cs="Times New Roman"/>
                <w:color w:val="auto"/>
                <w:sz w:val="14"/>
                <w:szCs w:val="14"/>
                <w:lang w:val="pt-BR" w:eastAsia="pt-BR" w:bidi="ar-SA"/>
              </w:rPr>
            </w:pPr>
            <w:r w:rsidRPr="00A4393B">
              <w:rPr>
                <w:rFonts w:ascii="Times New Roman" w:hAnsi="Times New Roman" w:cs="Times New Roman"/>
                <w:color w:val="auto"/>
                <w:sz w:val="14"/>
                <w:szCs w:val="14"/>
                <w:lang w:val="pt-BR" w:eastAsia="pt-BR" w:bidi="ar-SA"/>
              </w:rPr>
              <w:t>23.260.212,91</w:t>
            </w:r>
          </w:p>
        </w:tc>
        <w:tc>
          <w:tcPr>
            <w:tcW w:w="1275" w:type="dxa"/>
            <w:tcBorders>
              <w:top w:val="single" w:sz="4" w:space="0" w:color="auto"/>
              <w:left w:val="nil"/>
              <w:bottom w:val="single" w:sz="4" w:space="0" w:color="auto"/>
              <w:right w:val="single" w:sz="4" w:space="0" w:color="auto"/>
            </w:tcBorders>
            <w:shd w:val="clear" w:color="000000" w:fill="D2F0FA"/>
            <w:tcMar>
              <w:left w:w="28" w:type="dxa"/>
              <w:right w:w="170" w:type="dxa"/>
            </w:tcMar>
            <w:vAlign w:val="center"/>
          </w:tcPr>
          <w:p w14:paraId="3B4D59AC" w14:textId="0E100D13" w:rsidR="009D02E4" w:rsidRPr="00A4393B" w:rsidRDefault="009D02E4" w:rsidP="009D02E4">
            <w:pPr>
              <w:jc w:val="right"/>
              <w:rPr>
                <w:rFonts w:ascii="Times New Roman" w:hAnsi="Times New Roman" w:cs="Times New Roman"/>
                <w:color w:val="auto"/>
                <w:sz w:val="14"/>
                <w:szCs w:val="14"/>
                <w:lang w:val="pt-BR" w:eastAsia="pt-BR" w:bidi="ar-SA"/>
              </w:rPr>
            </w:pPr>
            <w:r w:rsidRPr="00A4393B">
              <w:rPr>
                <w:rFonts w:ascii="Times New Roman" w:hAnsi="Times New Roman"/>
                <w:color w:val="auto"/>
                <w:sz w:val="14"/>
                <w:szCs w:val="14"/>
                <w:lang w:eastAsia="pt-BR"/>
              </w:rPr>
              <w:t>23.115.703,11</w:t>
            </w:r>
          </w:p>
        </w:tc>
      </w:tr>
      <w:tr w:rsidR="00A4393B" w:rsidRPr="00A4393B" w14:paraId="7665191F" w14:textId="77777777" w:rsidTr="00AE49CC">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hideMark/>
          </w:tcPr>
          <w:p w14:paraId="45F23B95" w14:textId="77777777" w:rsidR="009D02E4" w:rsidRPr="00A4393B" w:rsidRDefault="009D02E4" w:rsidP="009D02E4">
            <w:pPr>
              <w:rPr>
                <w:rFonts w:ascii="Times New Roman" w:hAnsi="Times New Roman" w:cs="Times New Roman"/>
                <w:b/>
                <w:bCs/>
                <w:color w:val="auto"/>
                <w:sz w:val="14"/>
                <w:szCs w:val="14"/>
                <w:lang w:val="pt-BR" w:eastAsia="pt-BR" w:bidi="ar-SA"/>
              </w:rPr>
            </w:pPr>
            <w:r w:rsidRPr="00A4393B">
              <w:rPr>
                <w:rFonts w:ascii="Times New Roman" w:hAnsi="Times New Roman" w:cs="Times New Roman"/>
                <w:b/>
                <w:bCs/>
                <w:color w:val="auto"/>
                <w:sz w:val="14"/>
                <w:szCs w:val="14"/>
                <w:lang w:val="pt-BR" w:eastAsia="pt-BR" w:bidi="ar-SA"/>
              </w:rPr>
              <w:t xml:space="preserve">   + Decisões Judiciais/Indenizações/PDV</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78E49BEA" w14:textId="796E6F10" w:rsidR="009D02E4" w:rsidRPr="00A4393B" w:rsidRDefault="001A7ABA" w:rsidP="009D02E4">
            <w:pPr>
              <w:jc w:val="right"/>
              <w:rPr>
                <w:rFonts w:ascii="Times New Roman" w:hAnsi="Times New Roman" w:cs="Times New Roman"/>
                <w:b/>
                <w:bCs/>
                <w:color w:val="auto"/>
                <w:sz w:val="14"/>
                <w:szCs w:val="14"/>
                <w:lang w:val="pt-BR" w:eastAsia="pt-BR" w:bidi="ar-SA"/>
              </w:rPr>
            </w:pPr>
            <w:r w:rsidRPr="00A4393B">
              <w:rPr>
                <w:rFonts w:ascii="Times New Roman" w:hAnsi="Times New Roman" w:cs="Times New Roman"/>
                <w:b/>
                <w:bCs/>
                <w:color w:val="auto"/>
                <w:sz w:val="14"/>
                <w:szCs w:val="14"/>
                <w:lang w:val="pt-BR" w:eastAsia="pt-BR" w:bidi="ar-SA"/>
              </w:rPr>
              <w:t>107.773,74</w:t>
            </w:r>
          </w:p>
        </w:tc>
        <w:tc>
          <w:tcPr>
            <w:tcW w:w="1275" w:type="dxa"/>
            <w:tcBorders>
              <w:top w:val="nil"/>
              <w:left w:val="nil"/>
              <w:bottom w:val="single" w:sz="4" w:space="0" w:color="auto"/>
              <w:right w:val="single" w:sz="4" w:space="0" w:color="auto"/>
            </w:tcBorders>
            <w:shd w:val="clear" w:color="000000" w:fill="D2F0FA"/>
            <w:tcMar>
              <w:left w:w="28" w:type="dxa"/>
              <w:right w:w="170" w:type="dxa"/>
            </w:tcMar>
            <w:vAlign w:val="center"/>
          </w:tcPr>
          <w:p w14:paraId="753E6993" w14:textId="12C50507" w:rsidR="009D02E4" w:rsidRPr="00A4393B" w:rsidRDefault="009D02E4" w:rsidP="009D02E4">
            <w:pPr>
              <w:jc w:val="right"/>
              <w:rPr>
                <w:rFonts w:ascii="Times New Roman" w:hAnsi="Times New Roman" w:cs="Times New Roman"/>
                <w:b/>
                <w:bCs/>
                <w:color w:val="auto"/>
                <w:sz w:val="14"/>
                <w:szCs w:val="14"/>
                <w:lang w:val="pt-BR" w:eastAsia="pt-BR" w:bidi="ar-SA"/>
              </w:rPr>
            </w:pPr>
            <w:r w:rsidRPr="00A4393B">
              <w:rPr>
                <w:rFonts w:ascii="Times New Roman" w:hAnsi="Times New Roman"/>
                <w:b/>
                <w:bCs/>
                <w:color w:val="auto"/>
                <w:sz w:val="14"/>
                <w:szCs w:val="14"/>
                <w:lang w:eastAsia="pt-BR"/>
              </w:rPr>
              <w:t>73.347,77</w:t>
            </w:r>
          </w:p>
        </w:tc>
      </w:tr>
      <w:tr w:rsidR="00A4393B" w:rsidRPr="00A4393B" w14:paraId="1CF81466" w14:textId="77777777" w:rsidTr="00AE49CC">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hideMark/>
          </w:tcPr>
          <w:p w14:paraId="1F81A9AF" w14:textId="77777777" w:rsidR="009D02E4" w:rsidRPr="00A4393B" w:rsidRDefault="009D02E4" w:rsidP="009D02E4">
            <w:pPr>
              <w:rPr>
                <w:rFonts w:ascii="Times New Roman" w:hAnsi="Times New Roman" w:cs="Times New Roman"/>
                <w:b/>
                <w:bCs/>
                <w:color w:val="auto"/>
                <w:sz w:val="14"/>
                <w:szCs w:val="14"/>
                <w:lang w:val="pt-BR" w:eastAsia="pt-BR" w:bidi="ar-SA"/>
              </w:rPr>
            </w:pPr>
            <w:r w:rsidRPr="00A4393B">
              <w:rPr>
                <w:rFonts w:ascii="Times New Roman" w:hAnsi="Times New Roman" w:cs="Times New Roman"/>
                <w:b/>
                <w:bCs/>
                <w:color w:val="auto"/>
                <w:sz w:val="14"/>
                <w:szCs w:val="14"/>
                <w:lang w:val="pt-BR" w:eastAsia="pt-BR" w:bidi="ar-SA"/>
              </w:rPr>
              <w:t xml:space="preserve">   = Benefícios Sociais</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4C5755F2" w14:textId="66643988" w:rsidR="009D02E4" w:rsidRPr="00A4393B" w:rsidRDefault="001A7ABA" w:rsidP="009D02E4">
            <w:pPr>
              <w:jc w:val="right"/>
              <w:rPr>
                <w:rFonts w:ascii="Times New Roman" w:hAnsi="Times New Roman" w:cs="Times New Roman"/>
                <w:b/>
                <w:bCs/>
                <w:color w:val="auto"/>
                <w:sz w:val="14"/>
                <w:szCs w:val="14"/>
                <w:lang w:val="pt-BR" w:eastAsia="pt-BR" w:bidi="ar-SA"/>
              </w:rPr>
            </w:pPr>
            <w:r w:rsidRPr="00A4393B">
              <w:rPr>
                <w:rFonts w:ascii="Times New Roman" w:hAnsi="Times New Roman" w:cs="Times New Roman"/>
                <w:b/>
                <w:bCs/>
                <w:color w:val="auto"/>
                <w:sz w:val="14"/>
                <w:szCs w:val="14"/>
                <w:lang w:val="pt-BR" w:eastAsia="pt-BR" w:bidi="ar-SA"/>
              </w:rPr>
              <w:t>18.881.122,78</w:t>
            </w:r>
          </w:p>
        </w:tc>
        <w:tc>
          <w:tcPr>
            <w:tcW w:w="1275" w:type="dxa"/>
            <w:tcBorders>
              <w:top w:val="nil"/>
              <w:left w:val="nil"/>
              <w:bottom w:val="single" w:sz="4" w:space="0" w:color="auto"/>
              <w:right w:val="single" w:sz="4" w:space="0" w:color="auto"/>
            </w:tcBorders>
            <w:shd w:val="clear" w:color="000000" w:fill="D2F0FA"/>
            <w:tcMar>
              <w:left w:w="28" w:type="dxa"/>
              <w:right w:w="170" w:type="dxa"/>
            </w:tcMar>
            <w:vAlign w:val="center"/>
          </w:tcPr>
          <w:p w14:paraId="4D8907AB" w14:textId="65EB5E9E" w:rsidR="009D02E4" w:rsidRPr="00A4393B" w:rsidRDefault="009D02E4" w:rsidP="009D02E4">
            <w:pPr>
              <w:jc w:val="right"/>
              <w:rPr>
                <w:rFonts w:ascii="Times New Roman" w:hAnsi="Times New Roman" w:cs="Times New Roman"/>
                <w:b/>
                <w:bCs/>
                <w:color w:val="auto"/>
                <w:sz w:val="14"/>
                <w:szCs w:val="14"/>
                <w:lang w:val="pt-BR" w:eastAsia="pt-BR" w:bidi="ar-SA"/>
              </w:rPr>
            </w:pPr>
            <w:r w:rsidRPr="00A4393B">
              <w:rPr>
                <w:rFonts w:ascii="Times New Roman" w:hAnsi="Times New Roman"/>
                <w:b/>
                <w:bCs/>
                <w:color w:val="auto"/>
                <w:sz w:val="14"/>
                <w:szCs w:val="14"/>
                <w:lang w:eastAsia="pt-BR"/>
              </w:rPr>
              <w:t>19.115.907,83</w:t>
            </w:r>
          </w:p>
        </w:tc>
      </w:tr>
      <w:tr w:rsidR="00A4393B" w:rsidRPr="00A4393B" w14:paraId="0FFF837F" w14:textId="77777777" w:rsidTr="00AE49CC">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hideMark/>
          </w:tcPr>
          <w:p w14:paraId="74334865" w14:textId="77777777" w:rsidR="009D02E4" w:rsidRPr="00A4393B" w:rsidRDefault="009D02E4" w:rsidP="009D02E4">
            <w:pPr>
              <w:rPr>
                <w:rFonts w:ascii="Times New Roman" w:hAnsi="Times New Roman" w:cs="Times New Roman"/>
                <w:color w:val="auto"/>
                <w:sz w:val="14"/>
                <w:szCs w:val="14"/>
                <w:lang w:val="pt-BR" w:eastAsia="pt-BR" w:bidi="ar-SA"/>
              </w:rPr>
            </w:pPr>
            <w:r w:rsidRPr="00A4393B">
              <w:rPr>
                <w:rFonts w:ascii="Times New Roman" w:hAnsi="Times New Roman" w:cs="Times New Roman"/>
                <w:color w:val="auto"/>
                <w:sz w:val="14"/>
                <w:szCs w:val="14"/>
                <w:lang w:val="pt-BR" w:eastAsia="pt-BR" w:bidi="ar-SA"/>
              </w:rPr>
              <w:t xml:space="preserve">        + Auxílio Refeição/Alimentação</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6E6D457F" w14:textId="1E3910D9" w:rsidR="009D02E4" w:rsidRPr="00A4393B" w:rsidRDefault="001A7ABA" w:rsidP="009D02E4">
            <w:pPr>
              <w:jc w:val="right"/>
              <w:rPr>
                <w:rFonts w:ascii="Times New Roman" w:hAnsi="Times New Roman" w:cs="Times New Roman"/>
                <w:color w:val="auto"/>
                <w:sz w:val="14"/>
                <w:szCs w:val="14"/>
                <w:lang w:val="pt-BR" w:eastAsia="pt-BR" w:bidi="ar-SA"/>
              </w:rPr>
            </w:pPr>
            <w:r w:rsidRPr="00A4393B">
              <w:rPr>
                <w:rFonts w:ascii="Times New Roman" w:hAnsi="Times New Roman" w:cs="Times New Roman"/>
                <w:color w:val="auto"/>
                <w:sz w:val="14"/>
                <w:szCs w:val="14"/>
                <w:lang w:val="pt-BR" w:eastAsia="pt-BR" w:bidi="ar-SA"/>
              </w:rPr>
              <w:t>8.591.385,25</w:t>
            </w:r>
          </w:p>
        </w:tc>
        <w:tc>
          <w:tcPr>
            <w:tcW w:w="1275" w:type="dxa"/>
            <w:tcBorders>
              <w:top w:val="nil"/>
              <w:left w:val="nil"/>
              <w:bottom w:val="single" w:sz="4" w:space="0" w:color="auto"/>
              <w:right w:val="single" w:sz="4" w:space="0" w:color="auto"/>
            </w:tcBorders>
            <w:shd w:val="clear" w:color="000000" w:fill="D2F0FA"/>
            <w:tcMar>
              <w:left w:w="28" w:type="dxa"/>
              <w:right w:w="170" w:type="dxa"/>
            </w:tcMar>
            <w:vAlign w:val="center"/>
          </w:tcPr>
          <w:p w14:paraId="71100E3F" w14:textId="5024A87F" w:rsidR="009D02E4" w:rsidRPr="00A4393B" w:rsidRDefault="009D02E4" w:rsidP="009D02E4">
            <w:pPr>
              <w:jc w:val="right"/>
              <w:rPr>
                <w:rFonts w:ascii="Times New Roman" w:hAnsi="Times New Roman" w:cs="Times New Roman"/>
                <w:color w:val="auto"/>
                <w:sz w:val="14"/>
                <w:szCs w:val="14"/>
                <w:lang w:val="pt-BR" w:eastAsia="pt-BR" w:bidi="ar-SA"/>
              </w:rPr>
            </w:pPr>
            <w:r w:rsidRPr="00A4393B">
              <w:rPr>
                <w:rFonts w:ascii="Times New Roman" w:hAnsi="Times New Roman"/>
                <w:color w:val="auto"/>
                <w:sz w:val="14"/>
                <w:szCs w:val="14"/>
                <w:lang w:eastAsia="pt-BR"/>
              </w:rPr>
              <w:t>8.930.961,11</w:t>
            </w:r>
          </w:p>
        </w:tc>
      </w:tr>
      <w:tr w:rsidR="00A4393B" w:rsidRPr="00A4393B" w14:paraId="5ACFC7F7" w14:textId="77777777" w:rsidTr="00AE49CC">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hideMark/>
          </w:tcPr>
          <w:p w14:paraId="5864554F" w14:textId="77777777" w:rsidR="009D02E4" w:rsidRPr="00A4393B" w:rsidRDefault="009D02E4" w:rsidP="009D02E4">
            <w:pPr>
              <w:rPr>
                <w:rFonts w:ascii="Times New Roman" w:hAnsi="Times New Roman" w:cs="Times New Roman"/>
                <w:color w:val="auto"/>
                <w:sz w:val="14"/>
                <w:szCs w:val="14"/>
                <w:lang w:val="pt-BR" w:eastAsia="pt-BR" w:bidi="ar-SA"/>
              </w:rPr>
            </w:pPr>
            <w:r w:rsidRPr="00A4393B">
              <w:rPr>
                <w:rFonts w:ascii="Times New Roman" w:hAnsi="Times New Roman" w:cs="Times New Roman"/>
                <w:color w:val="auto"/>
                <w:sz w:val="14"/>
                <w:szCs w:val="14"/>
                <w:lang w:val="pt-BR" w:eastAsia="pt-BR" w:bidi="ar-SA"/>
              </w:rPr>
              <w:t xml:space="preserve">        + Auxílio Transporte/Moradia</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1C299E0E" w14:textId="0D72C8B1" w:rsidR="009D02E4" w:rsidRPr="00A4393B" w:rsidRDefault="001A7ABA" w:rsidP="009D02E4">
            <w:pPr>
              <w:jc w:val="right"/>
              <w:rPr>
                <w:rFonts w:ascii="Times New Roman" w:hAnsi="Times New Roman" w:cs="Times New Roman"/>
                <w:color w:val="auto"/>
                <w:sz w:val="14"/>
                <w:szCs w:val="14"/>
                <w:lang w:val="pt-BR" w:eastAsia="pt-BR" w:bidi="ar-SA"/>
              </w:rPr>
            </w:pPr>
            <w:r w:rsidRPr="00A4393B">
              <w:rPr>
                <w:rFonts w:ascii="Times New Roman" w:hAnsi="Times New Roman" w:cs="Times New Roman"/>
                <w:color w:val="auto"/>
                <w:sz w:val="14"/>
                <w:szCs w:val="14"/>
                <w:lang w:val="pt-BR" w:eastAsia="pt-BR" w:bidi="ar-SA"/>
              </w:rPr>
              <w:t>359.777,33</w:t>
            </w:r>
          </w:p>
        </w:tc>
        <w:tc>
          <w:tcPr>
            <w:tcW w:w="1275" w:type="dxa"/>
            <w:tcBorders>
              <w:top w:val="nil"/>
              <w:left w:val="nil"/>
              <w:bottom w:val="single" w:sz="4" w:space="0" w:color="auto"/>
              <w:right w:val="single" w:sz="4" w:space="0" w:color="auto"/>
            </w:tcBorders>
            <w:shd w:val="clear" w:color="000000" w:fill="D2F0FA"/>
            <w:tcMar>
              <w:left w:w="28" w:type="dxa"/>
              <w:right w:w="170" w:type="dxa"/>
            </w:tcMar>
            <w:vAlign w:val="center"/>
          </w:tcPr>
          <w:p w14:paraId="03A13736" w14:textId="04679FBB" w:rsidR="009D02E4" w:rsidRPr="00A4393B" w:rsidRDefault="009D02E4" w:rsidP="009D02E4">
            <w:pPr>
              <w:jc w:val="right"/>
              <w:rPr>
                <w:rFonts w:ascii="Times New Roman" w:hAnsi="Times New Roman" w:cs="Times New Roman"/>
                <w:color w:val="auto"/>
                <w:sz w:val="14"/>
                <w:szCs w:val="14"/>
                <w:lang w:val="pt-BR" w:eastAsia="pt-BR" w:bidi="ar-SA"/>
              </w:rPr>
            </w:pPr>
            <w:r w:rsidRPr="00A4393B">
              <w:rPr>
                <w:rFonts w:ascii="Times New Roman" w:hAnsi="Times New Roman"/>
                <w:color w:val="auto"/>
                <w:sz w:val="14"/>
                <w:szCs w:val="14"/>
                <w:lang w:eastAsia="pt-BR"/>
              </w:rPr>
              <w:t>480.564,97</w:t>
            </w:r>
          </w:p>
        </w:tc>
      </w:tr>
      <w:tr w:rsidR="00A4393B" w:rsidRPr="00A4393B" w14:paraId="11637843" w14:textId="77777777" w:rsidTr="00AE49CC">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hideMark/>
          </w:tcPr>
          <w:p w14:paraId="70373528" w14:textId="77777777" w:rsidR="009D02E4" w:rsidRPr="00A4393B" w:rsidRDefault="009D02E4" w:rsidP="009D02E4">
            <w:pPr>
              <w:rPr>
                <w:rFonts w:ascii="Times New Roman" w:hAnsi="Times New Roman" w:cs="Times New Roman"/>
                <w:color w:val="auto"/>
                <w:sz w:val="14"/>
                <w:szCs w:val="14"/>
                <w:lang w:val="pt-BR" w:eastAsia="pt-BR" w:bidi="ar-SA"/>
              </w:rPr>
            </w:pPr>
            <w:r w:rsidRPr="00A4393B">
              <w:rPr>
                <w:rFonts w:ascii="Times New Roman" w:hAnsi="Times New Roman" w:cs="Times New Roman"/>
                <w:color w:val="auto"/>
                <w:sz w:val="14"/>
                <w:szCs w:val="14"/>
                <w:lang w:val="pt-BR" w:eastAsia="pt-BR" w:bidi="ar-SA"/>
              </w:rPr>
              <w:t xml:space="preserve">        + Assistência Médica</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10FF24FD" w14:textId="169B4E5B" w:rsidR="009D02E4" w:rsidRPr="00A4393B" w:rsidRDefault="001A7ABA" w:rsidP="009D02E4">
            <w:pPr>
              <w:jc w:val="right"/>
              <w:rPr>
                <w:rFonts w:ascii="Times New Roman" w:hAnsi="Times New Roman" w:cs="Times New Roman"/>
                <w:color w:val="auto"/>
                <w:sz w:val="14"/>
                <w:szCs w:val="14"/>
                <w:lang w:val="pt-BR" w:eastAsia="pt-BR" w:bidi="ar-SA"/>
              </w:rPr>
            </w:pPr>
            <w:r w:rsidRPr="00A4393B">
              <w:rPr>
                <w:rFonts w:ascii="Times New Roman" w:hAnsi="Times New Roman" w:cs="Times New Roman"/>
                <w:color w:val="auto"/>
                <w:sz w:val="14"/>
                <w:szCs w:val="14"/>
                <w:lang w:val="pt-BR" w:eastAsia="pt-BR" w:bidi="ar-SA"/>
              </w:rPr>
              <w:t>8.411.000,46</w:t>
            </w:r>
          </w:p>
        </w:tc>
        <w:tc>
          <w:tcPr>
            <w:tcW w:w="1275" w:type="dxa"/>
            <w:tcBorders>
              <w:top w:val="nil"/>
              <w:left w:val="nil"/>
              <w:bottom w:val="single" w:sz="4" w:space="0" w:color="auto"/>
              <w:right w:val="single" w:sz="4" w:space="0" w:color="auto"/>
            </w:tcBorders>
            <w:shd w:val="clear" w:color="000000" w:fill="D2F0FA"/>
            <w:tcMar>
              <w:left w:w="28" w:type="dxa"/>
              <w:right w:w="170" w:type="dxa"/>
            </w:tcMar>
            <w:vAlign w:val="center"/>
          </w:tcPr>
          <w:p w14:paraId="273AAF4A" w14:textId="1BE2F0E5" w:rsidR="009D02E4" w:rsidRPr="00A4393B" w:rsidRDefault="009D02E4" w:rsidP="009D02E4">
            <w:pPr>
              <w:jc w:val="right"/>
              <w:rPr>
                <w:rFonts w:ascii="Times New Roman" w:hAnsi="Times New Roman" w:cs="Times New Roman"/>
                <w:color w:val="auto"/>
                <w:sz w:val="14"/>
                <w:szCs w:val="14"/>
                <w:lang w:val="pt-BR" w:eastAsia="pt-BR" w:bidi="ar-SA"/>
              </w:rPr>
            </w:pPr>
            <w:r w:rsidRPr="00A4393B">
              <w:rPr>
                <w:rFonts w:ascii="Times New Roman" w:hAnsi="Times New Roman"/>
                <w:color w:val="auto"/>
                <w:sz w:val="14"/>
                <w:szCs w:val="14"/>
                <w:lang w:eastAsia="pt-BR"/>
              </w:rPr>
              <w:t>8.100.907,53</w:t>
            </w:r>
          </w:p>
        </w:tc>
      </w:tr>
      <w:tr w:rsidR="00A4393B" w:rsidRPr="00A4393B" w14:paraId="1211905B" w14:textId="77777777" w:rsidTr="00AE49CC">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hideMark/>
          </w:tcPr>
          <w:p w14:paraId="300955AB" w14:textId="77777777" w:rsidR="009D02E4" w:rsidRPr="00A4393B" w:rsidRDefault="009D02E4" w:rsidP="009D02E4">
            <w:pPr>
              <w:rPr>
                <w:rFonts w:ascii="Times New Roman" w:hAnsi="Times New Roman" w:cs="Times New Roman"/>
                <w:color w:val="auto"/>
                <w:sz w:val="14"/>
                <w:szCs w:val="14"/>
                <w:lang w:val="pt-BR" w:eastAsia="pt-BR" w:bidi="ar-SA"/>
              </w:rPr>
            </w:pPr>
            <w:r w:rsidRPr="00A4393B">
              <w:rPr>
                <w:rFonts w:ascii="Times New Roman" w:hAnsi="Times New Roman" w:cs="Times New Roman"/>
                <w:color w:val="auto"/>
                <w:sz w:val="14"/>
                <w:szCs w:val="14"/>
                <w:lang w:val="pt-BR" w:eastAsia="pt-BR" w:bidi="ar-SA"/>
              </w:rPr>
              <w:t xml:space="preserve">        + Assistência Pré-escolar/Creche/Aux. Deficiente</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712844DB" w14:textId="473791A8" w:rsidR="009D02E4" w:rsidRPr="00A4393B" w:rsidRDefault="001A7ABA" w:rsidP="009D02E4">
            <w:pPr>
              <w:jc w:val="right"/>
              <w:rPr>
                <w:rFonts w:ascii="Times New Roman" w:hAnsi="Times New Roman" w:cs="Times New Roman"/>
                <w:color w:val="auto"/>
                <w:sz w:val="14"/>
                <w:szCs w:val="14"/>
                <w:lang w:val="pt-BR" w:eastAsia="pt-BR" w:bidi="ar-SA"/>
              </w:rPr>
            </w:pPr>
            <w:r w:rsidRPr="00A4393B">
              <w:rPr>
                <w:rFonts w:ascii="Times New Roman" w:hAnsi="Times New Roman" w:cs="Times New Roman"/>
                <w:color w:val="auto"/>
                <w:sz w:val="14"/>
                <w:szCs w:val="14"/>
                <w:lang w:val="pt-BR" w:eastAsia="pt-BR" w:bidi="ar-SA"/>
              </w:rPr>
              <w:t>1.518.959,74</w:t>
            </w:r>
          </w:p>
        </w:tc>
        <w:tc>
          <w:tcPr>
            <w:tcW w:w="1275" w:type="dxa"/>
            <w:tcBorders>
              <w:top w:val="nil"/>
              <w:left w:val="nil"/>
              <w:bottom w:val="single" w:sz="4" w:space="0" w:color="auto"/>
              <w:right w:val="single" w:sz="4" w:space="0" w:color="auto"/>
            </w:tcBorders>
            <w:shd w:val="clear" w:color="000000" w:fill="D2F0FA"/>
            <w:tcMar>
              <w:left w:w="28" w:type="dxa"/>
              <w:right w:w="170" w:type="dxa"/>
            </w:tcMar>
            <w:vAlign w:val="center"/>
          </w:tcPr>
          <w:p w14:paraId="30E66731" w14:textId="79814FA3" w:rsidR="009D02E4" w:rsidRPr="00A4393B" w:rsidRDefault="009D02E4" w:rsidP="009D02E4">
            <w:pPr>
              <w:jc w:val="right"/>
              <w:rPr>
                <w:rFonts w:ascii="Times New Roman" w:hAnsi="Times New Roman" w:cs="Times New Roman"/>
                <w:color w:val="auto"/>
                <w:sz w:val="14"/>
                <w:szCs w:val="14"/>
                <w:lang w:val="pt-BR" w:eastAsia="pt-BR" w:bidi="ar-SA"/>
              </w:rPr>
            </w:pPr>
            <w:r w:rsidRPr="00A4393B">
              <w:rPr>
                <w:rFonts w:ascii="Times New Roman" w:hAnsi="Times New Roman"/>
                <w:color w:val="auto"/>
                <w:sz w:val="14"/>
                <w:szCs w:val="14"/>
                <w:lang w:eastAsia="pt-BR"/>
              </w:rPr>
              <w:t>1.603.474,22</w:t>
            </w:r>
          </w:p>
        </w:tc>
      </w:tr>
      <w:tr w:rsidR="00A4393B" w:rsidRPr="00A4393B" w14:paraId="7E313412" w14:textId="77777777" w:rsidTr="00AE49CC">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hideMark/>
          </w:tcPr>
          <w:p w14:paraId="46DBA676" w14:textId="77777777" w:rsidR="009D02E4" w:rsidRPr="00A4393B" w:rsidRDefault="009D02E4" w:rsidP="009D02E4">
            <w:pPr>
              <w:jc w:val="both"/>
              <w:rPr>
                <w:rFonts w:ascii="Times New Roman" w:hAnsi="Times New Roman" w:cs="Times New Roman"/>
                <w:b/>
                <w:bCs/>
                <w:color w:val="auto"/>
                <w:sz w:val="14"/>
                <w:szCs w:val="14"/>
                <w:lang w:val="pt-BR" w:eastAsia="pt-BR" w:bidi="ar-SA"/>
              </w:rPr>
            </w:pPr>
            <w:r w:rsidRPr="00A4393B">
              <w:rPr>
                <w:rFonts w:ascii="Times New Roman" w:hAnsi="Times New Roman" w:cs="Times New Roman"/>
                <w:b/>
                <w:bCs/>
                <w:color w:val="auto"/>
                <w:sz w:val="14"/>
                <w:szCs w:val="14"/>
                <w:lang w:val="pt-BR" w:eastAsia="pt-BR" w:bidi="ar-SA"/>
              </w:rPr>
              <w:t>(2) SERVIÇOS DE TERCEIROS</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738DC791" w14:textId="51DFE847" w:rsidR="009D02E4" w:rsidRPr="00A4393B" w:rsidRDefault="001A7ABA" w:rsidP="009D02E4">
            <w:pPr>
              <w:jc w:val="right"/>
              <w:rPr>
                <w:rFonts w:ascii="Times New Roman" w:hAnsi="Times New Roman" w:cs="Times New Roman"/>
                <w:b/>
                <w:bCs/>
                <w:color w:val="auto"/>
                <w:sz w:val="14"/>
                <w:szCs w:val="14"/>
                <w:lang w:val="pt-BR" w:eastAsia="pt-BR" w:bidi="ar-SA"/>
              </w:rPr>
            </w:pPr>
            <w:r w:rsidRPr="00A4393B">
              <w:rPr>
                <w:rFonts w:ascii="Times New Roman" w:hAnsi="Times New Roman" w:cs="Times New Roman"/>
                <w:b/>
                <w:bCs/>
                <w:color w:val="auto"/>
                <w:sz w:val="14"/>
                <w:szCs w:val="14"/>
                <w:lang w:val="pt-BR" w:eastAsia="pt-BR" w:bidi="ar-SA"/>
              </w:rPr>
              <w:t>38.711.323,67</w:t>
            </w:r>
          </w:p>
        </w:tc>
        <w:tc>
          <w:tcPr>
            <w:tcW w:w="1275" w:type="dxa"/>
            <w:tcBorders>
              <w:top w:val="nil"/>
              <w:left w:val="nil"/>
              <w:bottom w:val="single" w:sz="4" w:space="0" w:color="auto"/>
              <w:right w:val="single" w:sz="4" w:space="0" w:color="auto"/>
            </w:tcBorders>
            <w:shd w:val="clear" w:color="000000" w:fill="D2F0FA"/>
            <w:tcMar>
              <w:left w:w="28" w:type="dxa"/>
              <w:right w:w="170" w:type="dxa"/>
            </w:tcMar>
            <w:vAlign w:val="center"/>
          </w:tcPr>
          <w:p w14:paraId="212E098D" w14:textId="567826B3" w:rsidR="009D02E4" w:rsidRPr="00A4393B" w:rsidRDefault="009D02E4" w:rsidP="009D02E4">
            <w:pPr>
              <w:jc w:val="right"/>
              <w:rPr>
                <w:rFonts w:ascii="Times New Roman" w:hAnsi="Times New Roman" w:cs="Times New Roman"/>
                <w:b/>
                <w:bCs/>
                <w:color w:val="auto"/>
                <w:sz w:val="14"/>
                <w:szCs w:val="14"/>
                <w:lang w:val="pt-BR" w:eastAsia="pt-BR" w:bidi="ar-SA"/>
              </w:rPr>
            </w:pPr>
            <w:r w:rsidRPr="00A4393B">
              <w:rPr>
                <w:rFonts w:ascii="Times New Roman" w:hAnsi="Times New Roman"/>
                <w:b/>
                <w:bCs/>
                <w:color w:val="auto"/>
                <w:sz w:val="14"/>
                <w:szCs w:val="14"/>
                <w:lang w:eastAsia="pt-BR"/>
              </w:rPr>
              <w:t>31.366.852,64</w:t>
            </w:r>
          </w:p>
        </w:tc>
      </w:tr>
      <w:tr w:rsidR="00A4393B" w:rsidRPr="00A4393B" w14:paraId="395644A7" w14:textId="77777777" w:rsidTr="00AE49CC">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hideMark/>
          </w:tcPr>
          <w:p w14:paraId="40A78C2D" w14:textId="77777777" w:rsidR="009D02E4" w:rsidRPr="00A4393B" w:rsidRDefault="009D02E4" w:rsidP="009D02E4">
            <w:pPr>
              <w:rPr>
                <w:rFonts w:ascii="Times New Roman" w:hAnsi="Times New Roman" w:cs="Times New Roman"/>
                <w:b/>
                <w:bCs/>
                <w:color w:val="auto"/>
                <w:sz w:val="14"/>
                <w:szCs w:val="14"/>
                <w:lang w:val="pt-BR" w:eastAsia="pt-BR" w:bidi="ar-SA"/>
              </w:rPr>
            </w:pPr>
            <w:r w:rsidRPr="00A4393B">
              <w:rPr>
                <w:rFonts w:ascii="Times New Roman" w:hAnsi="Times New Roman" w:cs="Times New Roman"/>
                <w:b/>
                <w:bCs/>
                <w:color w:val="auto"/>
                <w:sz w:val="14"/>
                <w:szCs w:val="14"/>
                <w:lang w:val="pt-BR" w:eastAsia="pt-BR" w:bidi="ar-SA"/>
              </w:rPr>
              <w:t xml:space="preserve">   = Serviços Continuados</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76B97B14" w14:textId="132E6458" w:rsidR="009D02E4" w:rsidRPr="00A4393B" w:rsidRDefault="001A7ABA" w:rsidP="009D02E4">
            <w:pPr>
              <w:jc w:val="right"/>
              <w:rPr>
                <w:rFonts w:ascii="Times New Roman" w:hAnsi="Times New Roman" w:cs="Times New Roman"/>
                <w:b/>
                <w:bCs/>
                <w:color w:val="auto"/>
                <w:sz w:val="14"/>
                <w:szCs w:val="14"/>
                <w:lang w:val="pt-BR" w:eastAsia="pt-BR" w:bidi="ar-SA"/>
              </w:rPr>
            </w:pPr>
            <w:r w:rsidRPr="00A4393B">
              <w:rPr>
                <w:rFonts w:ascii="Times New Roman" w:hAnsi="Times New Roman" w:cs="Times New Roman"/>
                <w:b/>
                <w:bCs/>
                <w:color w:val="auto"/>
                <w:sz w:val="14"/>
                <w:szCs w:val="14"/>
                <w:lang w:val="pt-BR" w:eastAsia="pt-BR" w:bidi="ar-SA"/>
              </w:rPr>
              <w:t>11.300.223,41</w:t>
            </w:r>
          </w:p>
        </w:tc>
        <w:tc>
          <w:tcPr>
            <w:tcW w:w="1275" w:type="dxa"/>
            <w:tcBorders>
              <w:top w:val="nil"/>
              <w:left w:val="nil"/>
              <w:bottom w:val="single" w:sz="4" w:space="0" w:color="auto"/>
              <w:right w:val="single" w:sz="4" w:space="0" w:color="auto"/>
            </w:tcBorders>
            <w:shd w:val="clear" w:color="000000" w:fill="D2F0FA"/>
            <w:tcMar>
              <w:left w:w="28" w:type="dxa"/>
              <w:right w:w="170" w:type="dxa"/>
            </w:tcMar>
            <w:vAlign w:val="center"/>
          </w:tcPr>
          <w:p w14:paraId="44B39B36" w14:textId="5220FEAD" w:rsidR="009D02E4" w:rsidRPr="00A4393B" w:rsidRDefault="009D02E4" w:rsidP="009D02E4">
            <w:pPr>
              <w:jc w:val="right"/>
              <w:rPr>
                <w:rFonts w:ascii="Times New Roman" w:hAnsi="Times New Roman" w:cs="Times New Roman"/>
                <w:b/>
                <w:bCs/>
                <w:color w:val="auto"/>
                <w:sz w:val="14"/>
                <w:szCs w:val="14"/>
                <w:lang w:val="pt-BR" w:eastAsia="pt-BR" w:bidi="ar-SA"/>
              </w:rPr>
            </w:pPr>
            <w:r w:rsidRPr="00A4393B">
              <w:rPr>
                <w:rFonts w:ascii="Times New Roman" w:hAnsi="Times New Roman"/>
                <w:b/>
                <w:bCs/>
                <w:color w:val="auto"/>
                <w:sz w:val="14"/>
                <w:szCs w:val="14"/>
                <w:lang w:eastAsia="pt-BR"/>
              </w:rPr>
              <w:t>9.495.701,94</w:t>
            </w:r>
          </w:p>
        </w:tc>
      </w:tr>
      <w:tr w:rsidR="00A4393B" w:rsidRPr="00A4393B" w14:paraId="57FD1DE1" w14:textId="77777777" w:rsidTr="00AE49CC">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hideMark/>
          </w:tcPr>
          <w:p w14:paraId="3D9492EF" w14:textId="77777777" w:rsidR="009D02E4" w:rsidRPr="00A4393B" w:rsidRDefault="009D02E4" w:rsidP="009D02E4">
            <w:pPr>
              <w:rPr>
                <w:rFonts w:ascii="Times New Roman" w:hAnsi="Times New Roman" w:cs="Times New Roman"/>
                <w:color w:val="auto"/>
                <w:sz w:val="14"/>
                <w:szCs w:val="14"/>
                <w:lang w:val="pt-BR" w:eastAsia="pt-BR" w:bidi="ar-SA"/>
              </w:rPr>
            </w:pPr>
            <w:r w:rsidRPr="00A4393B">
              <w:rPr>
                <w:rFonts w:ascii="Times New Roman" w:hAnsi="Times New Roman" w:cs="Times New Roman"/>
                <w:color w:val="auto"/>
                <w:sz w:val="14"/>
                <w:szCs w:val="14"/>
                <w:lang w:val="pt-BR" w:eastAsia="pt-BR" w:bidi="ar-SA"/>
              </w:rPr>
              <w:t xml:space="preserve">       + Água</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07D5B39E" w14:textId="57F20788" w:rsidR="009D02E4" w:rsidRPr="00A4393B" w:rsidRDefault="001A7ABA" w:rsidP="009D02E4">
            <w:pPr>
              <w:jc w:val="right"/>
              <w:rPr>
                <w:rFonts w:ascii="Times New Roman" w:hAnsi="Times New Roman" w:cs="Times New Roman"/>
                <w:color w:val="auto"/>
                <w:sz w:val="14"/>
                <w:szCs w:val="14"/>
                <w:lang w:val="pt-BR" w:eastAsia="pt-BR" w:bidi="ar-SA"/>
              </w:rPr>
            </w:pPr>
            <w:r w:rsidRPr="00A4393B">
              <w:rPr>
                <w:rFonts w:ascii="Times New Roman" w:hAnsi="Times New Roman" w:cs="Times New Roman"/>
                <w:color w:val="auto"/>
                <w:sz w:val="14"/>
                <w:szCs w:val="14"/>
                <w:lang w:val="pt-BR" w:eastAsia="pt-BR" w:bidi="ar-SA"/>
              </w:rPr>
              <w:t>175.799,18</w:t>
            </w:r>
          </w:p>
        </w:tc>
        <w:tc>
          <w:tcPr>
            <w:tcW w:w="1275" w:type="dxa"/>
            <w:tcBorders>
              <w:top w:val="nil"/>
              <w:left w:val="nil"/>
              <w:bottom w:val="single" w:sz="4" w:space="0" w:color="auto"/>
              <w:right w:val="single" w:sz="4" w:space="0" w:color="auto"/>
            </w:tcBorders>
            <w:shd w:val="clear" w:color="000000" w:fill="D2F0FA"/>
            <w:tcMar>
              <w:left w:w="28" w:type="dxa"/>
              <w:right w:w="170" w:type="dxa"/>
            </w:tcMar>
            <w:vAlign w:val="center"/>
          </w:tcPr>
          <w:p w14:paraId="2C58713E" w14:textId="1558F33B" w:rsidR="009D02E4" w:rsidRPr="00A4393B" w:rsidRDefault="009D02E4" w:rsidP="009D02E4">
            <w:pPr>
              <w:jc w:val="right"/>
              <w:rPr>
                <w:rFonts w:ascii="Times New Roman" w:hAnsi="Times New Roman" w:cs="Times New Roman"/>
                <w:color w:val="auto"/>
                <w:sz w:val="14"/>
                <w:szCs w:val="14"/>
                <w:lang w:val="pt-BR" w:eastAsia="pt-BR" w:bidi="ar-SA"/>
              </w:rPr>
            </w:pPr>
            <w:r w:rsidRPr="00A4393B">
              <w:rPr>
                <w:rFonts w:ascii="Times New Roman" w:hAnsi="Times New Roman"/>
                <w:color w:val="auto"/>
                <w:sz w:val="14"/>
                <w:szCs w:val="14"/>
                <w:lang w:eastAsia="pt-BR"/>
              </w:rPr>
              <w:t>128.543,16</w:t>
            </w:r>
          </w:p>
        </w:tc>
      </w:tr>
      <w:tr w:rsidR="00A4393B" w:rsidRPr="00A4393B" w14:paraId="2BAB4AB0" w14:textId="77777777" w:rsidTr="00AE49CC">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hideMark/>
          </w:tcPr>
          <w:p w14:paraId="24703015" w14:textId="77777777" w:rsidR="009D02E4" w:rsidRPr="00A4393B" w:rsidRDefault="009D02E4" w:rsidP="009D02E4">
            <w:pPr>
              <w:rPr>
                <w:rFonts w:ascii="Times New Roman" w:hAnsi="Times New Roman" w:cs="Times New Roman"/>
                <w:color w:val="auto"/>
                <w:sz w:val="14"/>
                <w:szCs w:val="14"/>
                <w:lang w:val="pt-BR" w:eastAsia="pt-BR" w:bidi="ar-SA"/>
              </w:rPr>
            </w:pPr>
            <w:r w:rsidRPr="00A4393B">
              <w:rPr>
                <w:rFonts w:ascii="Times New Roman" w:hAnsi="Times New Roman" w:cs="Times New Roman"/>
                <w:color w:val="auto"/>
                <w:sz w:val="14"/>
                <w:szCs w:val="14"/>
                <w:lang w:val="pt-BR" w:eastAsia="pt-BR" w:bidi="ar-SA"/>
              </w:rPr>
              <w:t xml:space="preserve">       + Energia Elétrica</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7EF16C51" w14:textId="369126D9" w:rsidR="009D02E4" w:rsidRPr="00A4393B" w:rsidRDefault="001A7ABA" w:rsidP="009D02E4">
            <w:pPr>
              <w:jc w:val="right"/>
              <w:rPr>
                <w:rFonts w:ascii="Times New Roman" w:hAnsi="Times New Roman" w:cs="Times New Roman"/>
                <w:color w:val="auto"/>
                <w:sz w:val="14"/>
                <w:szCs w:val="14"/>
                <w:lang w:val="pt-BR" w:eastAsia="pt-BR" w:bidi="ar-SA"/>
              </w:rPr>
            </w:pPr>
            <w:r w:rsidRPr="00A4393B">
              <w:rPr>
                <w:rFonts w:ascii="Times New Roman" w:hAnsi="Times New Roman" w:cs="Times New Roman"/>
                <w:color w:val="auto"/>
                <w:sz w:val="14"/>
                <w:szCs w:val="14"/>
                <w:lang w:val="pt-BR" w:eastAsia="pt-BR" w:bidi="ar-SA"/>
              </w:rPr>
              <w:t>3.355.898,99</w:t>
            </w:r>
          </w:p>
        </w:tc>
        <w:tc>
          <w:tcPr>
            <w:tcW w:w="1275" w:type="dxa"/>
            <w:tcBorders>
              <w:top w:val="nil"/>
              <w:left w:val="nil"/>
              <w:bottom w:val="single" w:sz="4" w:space="0" w:color="auto"/>
              <w:right w:val="single" w:sz="4" w:space="0" w:color="auto"/>
            </w:tcBorders>
            <w:shd w:val="clear" w:color="000000" w:fill="D2F0FA"/>
            <w:tcMar>
              <w:left w:w="28" w:type="dxa"/>
              <w:right w:w="170" w:type="dxa"/>
            </w:tcMar>
            <w:vAlign w:val="center"/>
          </w:tcPr>
          <w:p w14:paraId="0ED565B3" w14:textId="6029E466" w:rsidR="009D02E4" w:rsidRPr="00A4393B" w:rsidRDefault="009D02E4" w:rsidP="009D02E4">
            <w:pPr>
              <w:jc w:val="right"/>
              <w:rPr>
                <w:rFonts w:ascii="Times New Roman" w:hAnsi="Times New Roman" w:cs="Times New Roman"/>
                <w:color w:val="auto"/>
                <w:sz w:val="14"/>
                <w:szCs w:val="14"/>
                <w:lang w:val="pt-BR" w:eastAsia="pt-BR" w:bidi="ar-SA"/>
              </w:rPr>
            </w:pPr>
            <w:r w:rsidRPr="00A4393B">
              <w:rPr>
                <w:rFonts w:ascii="Times New Roman" w:hAnsi="Times New Roman"/>
                <w:color w:val="auto"/>
                <w:sz w:val="14"/>
                <w:szCs w:val="14"/>
                <w:lang w:eastAsia="pt-BR"/>
              </w:rPr>
              <w:t>3.119.291,98</w:t>
            </w:r>
          </w:p>
        </w:tc>
      </w:tr>
      <w:tr w:rsidR="00A4393B" w:rsidRPr="00A4393B" w14:paraId="13E8E47B" w14:textId="77777777" w:rsidTr="00AE49CC">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hideMark/>
          </w:tcPr>
          <w:p w14:paraId="655D006D" w14:textId="77777777" w:rsidR="009D02E4" w:rsidRPr="00A4393B" w:rsidRDefault="009D02E4" w:rsidP="009D02E4">
            <w:pPr>
              <w:rPr>
                <w:rFonts w:ascii="Times New Roman" w:hAnsi="Times New Roman" w:cs="Times New Roman"/>
                <w:color w:val="auto"/>
                <w:sz w:val="14"/>
                <w:szCs w:val="14"/>
                <w:lang w:val="pt-BR" w:eastAsia="pt-BR" w:bidi="ar-SA"/>
              </w:rPr>
            </w:pPr>
            <w:r w:rsidRPr="00A4393B">
              <w:rPr>
                <w:rFonts w:ascii="Times New Roman" w:hAnsi="Times New Roman" w:cs="Times New Roman"/>
                <w:color w:val="auto"/>
                <w:sz w:val="14"/>
                <w:szCs w:val="14"/>
                <w:lang w:val="pt-BR" w:eastAsia="pt-BR" w:bidi="ar-SA"/>
              </w:rPr>
              <w:t xml:space="preserve">       + Condomínio</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3BE6422B" w14:textId="471728C6" w:rsidR="009D02E4" w:rsidRPr="00A4393B" w:rsidRDefault="001A7ABA" w:rsidP="009D02E4">
            <w:pPr>
              <w:jc w:val="right"/>
              <w:rPr>
                <w:rFonts w:ascii="Times New Roman" w:hAnsi="Times New Roman" w:cs="Times New Roman"/>
                <w:color w:val="auto"/>
                <w:sz w:val="14"/>
                <w:szCs w:val="14"/>
                <w:lang w:val="pt-BR" w:eastAsia="pt-BR" w:bidi="ar-SA"/>
              </w:rPr>
            </w:pPr>
            <w:r w:rsidRPr="00A4393B">
              <w:rPr>
                <w:rFonts w:ascii="Times New Roman" w:hAnsi="Times New Roman" w:cs="Times New Roman"/>
                <w:color w:val="auto"/>
                <w:sz w:val="14"/>
                <w:szCs w:val="14"/>
                <w:lang w:val="pt-BR" w:eastAsia="pt-BR" w:bidi="ar-SA"/>
              </w:rPr>
              <w:t>846.557,31</w:t>
            </w:r>
          </w:p>
        </w:tc>
        <w:tc>
          <w:tcPr>
            <w:tcW w:w="1275" w:type="dxa"/>
            <w:tcBorders>
              <w:top w:val="nil"/>
              <w:left w:val="nil"/>
              <w:bottom w:val="single" w:sz="4" w:space="0" w:color="auto"/>
              <w:right w:val="single" w:sz="4" w:space="0" w:color="auto"/>
            </w:tcBorders>
            <w:shd w:val="clear" w:color="000000" w:fill="D2F0FA"/>
            <w:tcMar>
              <w:left w:w="28" w:type="dxa"/>
              <w:right w:w="170" w:type="dxa"/>
            </w:tcMar>
            <w:vAlign w:val="center"/>
          </w:tcPr>
          <w:p w14:paraId="0B854D08" w14:textId="30E144DB" w:rsidR="009D02E4" w:rsidRPr="00A4393B" w:rsidRDefault="009D02E4" w:rsidP="009D02E4">
            <w:pPr>
              <w:jc w:val="right"/>
              <w:rPr>
                <w:rFonts w:ascii="Times New Roman" w:hAnsi="Times New Roman" w:cs="Times New Roman"/>
                <w:color w:val="auto"/>
                <w:sz w:val="14"/>
                <w:szCs w:val="14"/>
                <w:lang w:val="pt-BR" w:eastAsia="pt-BR" w:bidi="ar-SA"/>
              </w:rPr>
            </w:pPr>
            <w:r w:rsidRPr="00A4393B">
              <w:rPr>
                <w:rFonts w:ascii="Times New Roman" w:hAnsi="Times New Roman"/>
                <w:color w:val="auto"/>
                <w:sz w:val="14"/>
                <w:szCs w:val="14"/>
                <w:lang w:eastAsia="pt-BR"/>
              </w:rPr>
              <w:t>472.883,04</w:t>
            </w:r>
          </w:p>
        </w:tc>
      </w:tr>
      <w:tr w:rsidR="00A4393B" w:rsidRPr="00A4393B" w14:paraId="234C50CD" w14:textId="77777777" w:rsidTr="00AE49CC">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hideMark/>
          </w:tcPr>
          <w:p w14:paraId="6891FB7A" w14:textId="77777777" w:rsidR="009D02E4" w:rsidRPr="00A4393B" w:rsidRDefault="009D02E4" w:rsidP="009D02E4">
            <w:pPr>
              <w:rPr>
                <w:rFonts w:ascii="Times New Roman" w:hAnsi="Times New Roman" w:cs="Times New Roman"/>
                <w:color w:val="auto"/>
                <w:sz w:val="14"/>
                <w:szCs w:val="14"/>
                <w:lang w:val="pt-BR" w:eastAsia="pt-BR" w:bidi="ar-SA"/>
              </w:rPr>
            </w:pPr>
            <w:r w:rsidRPr="00A4393B">
              <w:rPr>
                <w:rFonts w:ascii="Times New Roman" w:hAnsi="Times New Roman" w:cs="Times New Roman"/>
                <w:color w:val="auto"/>
                <w:sz w:val="14"/>
                <w:szCs w:val="14"/>
                <w:lang w:val="pt-BR" w:eastAsia="pt-BR" w:bidi="ar-SA"/>
              </w:rPr>
              <w:t xml:space="preserve">       + Aluguel de Veículos em Viagem</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43696B62" w14:textId="029DE39E" w:rsidR="009D02E4" w:rsidRPr="00A4393B" w:rsidRDefault="001A7ABA" w:rsidP="009D02E4">
            <w:pPr>
              <w:jc w:val="right"/>
              <w:rPr>
                <w:rFonts w:ascii="Times New Roman" w:hAnsi="Times New Roman" w:cs="Times New Roman"/>
                <w:color w:val="auto"/>
                <w:sz w:val="14"/>
                <w:szCs w:val="14"/>
                <w:lang w:val="pt-BR" w:eastAsia="pt-BR" w:bidi="ar-SA"/>
              </w:rPr>
            </w:pPr>
            <w:r w:rsidRPr="00A4393B">
              <w:rPr>
                <w:rFonts w:ascii="Times New Roman" w:hAnsi="Times New Roman" w:cs="Times New Roman"/>
                <w:color w:val="auto"/>
                <w:sz w:val="14"/>
                <w:szCs w:val="14"/>
                <w:lang w:val="pt-BR" w:eastAsia="pt-BR" w:bidi="ar-SA"/>
              </w:rPr>
              <w:t>136.245,94</w:t>
            </w:r>
          </w:p>
        </w:tc>
        <w:tc>
          <w:tcPr>
            <w:tcW w:w="1275" w:type="dxa"/>
            <w:tcBorders>
              <w:top w:val="nil"/>
              <w:left w:val="nil"/>
              <w:bottom w:val="single" w:sz="4" w:space="0" w:color="auto"/>
              <w:right w:val="single" w:sz="4" w:space="0" w:color="auto"/>
            </w:tcBorders>
            <w:shd w:val="clear" w:color="000000" w:fill="D2F0FA"/>
            <w:tcMar>
              <w:left w:w="28" w:type="dxa"/>
              <w:right w:w="170" w:type="dxa"/>
            </w:tcMar>
            <w:vAlign w:val="center"/>
          </w:tcPr>
          <w:p w14:paraId="3E49764E" w14:textId="2EFC5428" w:rsidR="009D02E4" w:rsidRPr="00A4393B" w:rsidRDefault="009D02E4" w:rsidP="009D02E4">
            <w:pPr>
              <w:jc w:val="right"/>
              <w:rPr>
                <w:rFonts w:ascii="Times New Roman" w:hAnsi="Times New Roman" w:cs="Times New Roman"/>
                <w:color w:val="auto"/>
                <w:sz w:val="14"/>
                <w:szCs w:val="14"/>
                <w:lang w:val="pt-BR" w:eastAsia="pt-BR" w:bidi="ar-SA"/>
              </w:rPr>
            </w:pPr>
            <w:r w:rsidRPr="00A4393B">
              <w:rPr>
                <w:rFonts w:ascii="Times New Roman" w:hAnsi="Times New Roman"/>
                <w:color w:val="auto"/>
                <w:sz w:val="14"/>
                <w:szCs w:val="14"/>
                <w:lang w:eastAsia="pt-BR"/>
              </w:rPr>
              <w:t>135.913,28</w:t>
            </w:r>
          </w:p>
        </w:tc>
      </w:tr>
      <w:tr w:rsidR="00A4393B" w:rsidRPr="00A4393B" w14:paraId="6FB8FB4F" w14:textId="77777777" w:rsidTr="00AE49CC">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hideMark/>
          </w:tcPr>
          <w:p w14:paraId="41C4805F" w14:textId="77777777" w:rsidR="009D02E4" w:rsidRPr="00A4393B" w:rsidRDefault="009D02E4" w:rsidP="009D02E4">
            <w:pPr>
              <w:rPr>
                <w:rFonts w:ascii="Times New Roman" w:hAnsi="Times New Roman" w:cs="Times New Roman"/>
                <w:color w:val="auto"/>
                <w:sz w:val="14"/>
                <w:szCs w:val="14"/>
                <w:lang w:val="pt-BR" w:eastAsia="pt-BR" w:bidi="ar-SA"/>
              </w:rPr>
            </w:pPr>
            <w:r w:rsidRPr="00A4393B">
              <w:rPr>
                <w:rFonts w:ascii="Times New Roman" w:hAnsi="Times New Roman" w:cs="Times New Roman"/>
                <w:color w:val="auto"/>
                <w:sz w:val="14"/>
                <w:szCs w:val="14"/>
                <w:lang w:val="pt-BR" w:eastAsia="pt-BR" w:bidi="ar-SA"/>
              </w:rPr>
              <w:t xml:space="preserve">       + Passagem</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2A7D8352" w14:textId="52BE39EF" w:rsidR="009D02E4" w:rsidRPr="00A4393B" w:rsidRDefault="001A7ABA" w:rsidP="009D02E4">
            <w:pPr>
              <w:jc w:val="right"/>
              <w:rPr>
                <w:rFonts w:ascii="Times New Roman" w:hAnsi="Times New Roman" w:cs="Times New Roman"/>
                <w:color w:val="auto"/>
                <w:sz w:val="14"/>
                <w:szCs w:val="14"/>
                <w:lang w:val="pt-BR" w:eastAsia="pt-BR" w:bidi="ar-SA"/>
              </w:rPr>
            </w:pPr>
            <w:r w:rsidRPr="00A4393B">
              <w:rPr>
                <w:rFonts w:ascii="Times New Roman" w:hAnsi="Times New Roman" w:cs="Times New Roman"/>
                <w:color w:val="auto"/>
                <w:sz w:val="14"/>
                <w:szCs w:val="14"/>
                <w:lang w:val="pt-BR" w:eastAsia="pt-BR" w:bidi="ar-SA"/>
              </w:rPr>
              <w:t>676.626,89</w:t>
            </w:r>
          </w:p>
        </w:tc>
        <w:tc>
          <w:tcPr>
            <w:tcW w:w="1275" w:type="dxa"/>
            <w:tcBorders>
              <w:top w:val="nil"/>
              <w:left w:val="nil"/>
              <w:bottom w:val="single" w:sz="4" w:space="0" w:color="auto"/>
              <w:right w:val="single" w:sz="4" w:space="0" w:color="auto"/>
            </w:tcBorders>
            <w:shd w:val="clear" w:color="000000" w:fill="D2F0FA"/>
            <w:tcMar>
              <w:left w:w="28" w:type="dxa"/>
              <w:right w:w="170" w:type="dxa"/>
            </w:tcMar>
            <w:vAlign w:val="center"/>
          </w:tcPr>
          <w:p w14:paraId="2C23AD38" w14:textId="175EF79A" w:rsidR="009D02E4" w:rsidRPr="00A4393B" w:rsidRDefault="009D02E4" w:rsidP="009D02E4">
            <w:pPr>
              <w:jc w:val="right"/>
              <w:rPr>
                <w:rFonts w:ascii="Times New Roman" w:hAnsi="Times New Roman" w:cs="Times New Roman"/>
                <w:color w:val="auto"/>
                <w:sz w:val="14"/>
                <w:szCs w:val="14"/>
                <w:lang w:val="pt-BR" w:eastAsia="pt-BR" w:bidi="ar-SA"/>
              </w:rPr>
            </w:pPr>
            <w:r w:rsidRPr="00A4393B">
              <w:rPr>
                <w:rFonts w:ascii="Times New Roman" w:hAnsi="Times New Roman"/>
                <w:color w:val="auto"/>
                <w:sz w:val="14"/>
                <w:szCs w:val="14"/>
                <w:lang w:eastAsia="pt-BR"/>
              </w:rPr>
              <w:t>371.900,72</w:t>
            </w:r>
          </w:p>
        </w:tc>
      </w:tr>
      <w:tr w:rsidR="00A4393B" w:rsidRPr="00A4393B" w14:paraId="6EF80395" w14:textId="77777777" w:rsidTr="00AE49CC">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hideMark/>
          </w:tcPr>
          <w:p w14:paraId="268DE7DB" w14:textId="77777777" w:rsidR="009D02E4" w:rsidRPr="00A4393B" w:rsidRDefault="009D02E4" w:rsidP="009D02E4">
            <w:pPr>
              <w:rPr>
                <w:rFonts w:ascii="Times New Roman" w:hAnsi="Times New Roman" w:cs="Times New Roman"/>
                <w:color w:val="auto"/>
                <w:sz w:val="14"/>
                <w:szCs w:val="14"/>
                <w:lang w:val="pt-BR" w:eastAsia="pt-BR" w:bidi="ar-SA"/>
              </w:rPr>
            </w:pPr>
            <w:r w:rsidRPr="00A4393B">
              <w:rPr>
                <w:rFonts w:ascii="Times New Roman" w:hAnsi="Times New Roman" w:cs="Times New Roman"/>
                <w:color w:val="auto"/>
                <w:sz w:val="14"/>
                <w:szCs w:val="14"/>
                <w:lang w:val="pt-BR" w:eastAsia="pt-BR" w:bidi="ar-SA"/>
              </w:rPr>
              <w:t xml:space="preserve">       + Hospedagem</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2D04949A" w14:textId="0C368E42" w:rsidR="009D02E4" w:rsidRPr="00A4393B" w:rsidRDefault="00582BEB" w:rsidP="009D02E4">
            <w:pPr>
              <w:jc w:val="right"/>
              <w:rPr>
                <w:rFonts w:ascii="Times New Roman" w:hAnsi="Times New Roman" w:cs="Times New Roman"/>
                <w:color w:val="auto"/>
                <w:sz w:val="14"/>
                <w:szCs w:val="14"/>
                <w:lang w:val="pt-BR" w:eastAsia="pt-BR" w:bidi="ar-SA"/>
              </w:rPr>
            </w:pPr>
            <w:r w:rsidRPr="00A4393B">
              <w:rPr>
                <w:rFonts w:ascii="Times New Roman" w:hAnsi="Times New Roman" w:cs="Times New Roman"/>
                <w:color w:val="auto"/>
                <w:sz w:val="14"/>
                <w:szCs w:val="14"/>
                <w:lang w:val="pt-BR" w:eastAsia="pt-BR" w:bidi="ar-SA"/>
              </w:rPr>
              <w:t>112.288,20</w:t>
            </w:r>
          </w:p>
        </w:tc>
        <w:tc>
          <w:tcPr>
            <w:tcW w:w="1275" w:type="dxa"/>
            <w:tcBorders>
              <w:top w:val="nil"/>
              <w:left w:val="nil"/>
              <w:bottom w:val="single" w:sz="4" w:space="0" w:color="auto"/>
              <w:right w:val="single" w:sz="4" w:space="0" w:color="auto"/>
            </w:tcBorders>
            <w:shd w:val="clear" w:color="000000" w:fill="D2F0FA"/>
            <w:tcMar>
              <w:left w:w="28" w:type="dxa"/>
              <w:right w:w="170" w:type="dxa"/>
            </w:tcMar>
            <w:vAlign w:val="center"/>
          </w:tcPr>
          <w:p w14:paraId="23C59BD5" w14:textId="04A58584" w:rsidR="009D02E4" w:rsidRPr="00A4393B" w:rsidRDefault="009D02E4" w:rsidP="009D02E4">
            <w:pPr>
              <w:jc w:val="right"/>
              <w:rPr>
                <w:rFonts w:ascii="Times New Roman" w:hAnsi="Times New Roman" w:cs="Times New Roman"/>
                <w:color w:val="auto"/>
                <w:sz w:val="14"/>
                <w:szCs w:val="14"/>
                <w:lang w:val="pt-BR" w:eastAsia="pt-BR" w:bidi="ar-SA"/>
              </w:rPr>
            </w:pPr>
            <w:r w:rsidRPr="00A4393B">
              <w:rPr>
                <w:rFonts w:ascii="Times New Roman" w:hAnsi="Times New Roman"/>
                <w:color w:val="auto"/>
                <w:sz w:val="14"/>
                <w:szCs w:val="14"/>
                <w:lang w:eastAsia="pt-BR"/>
              </w:rPr>
              <w:t>84.008,97</w:t>
            </w:r>
          </w:p>
        </w:tc>
      </w:tr>
      <w:tr w:rsidR="00A4393B" w:rsidRPr="00A4393B" w14:paraId="2C849480" w14:textId="77777777" w:rsidTr="00AE49CC">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hideMark/>
          </w:tcPr>
          <w:p w14:paraId="3BAE56BA" w14:textId="77777777" w:rsidR="009D02E4" w:rsidRPr="00A4393B" w:rsidRDefault="009D02E4" w:rsidP="009D02E4">
            <w:pPr>
              <w:rPr>
                <w:rFonts w:ascii="Times New Roman" w:hAnsi="Times New Roman" w:cs="Times New Roman"/>
                <w:color w:val="auto"/>
                <w:sz w:val="14"/>
                <w:szCs w:val="14"/>
                <w:lang w:val="pt-BR" w:eastAsia="pt-BR" w:bidi="ar-SA"/>
              </w:rPr>
            </w:pPr>
            <w:r w:rsidRPr="00A4393B">
              <w:rPr>
                <w:rFonts w:ascii="Times New Roman" w:hAnsi="Times New Roman" w:cs="Times New Roman"/>
                <w:color w:val="auto"/>
                <w:sz w:val="14"/>
                <w:szCs w:val="14"/>
                <w:lang w:val="pt-BR" w:eastAsia="pt-BR" w:bidi="ar-SA"/>
              </w:rPr>
              <w:t xml:space="preserve">       + Telecomunicações</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2A41F11E" w14:textId="7B45871A" w:rsidR="009D02E4" w:rsidRPr="00A4393B" w:rsidRDefault="00582BEB" w:rsidP="009D02E4">
            <w:pPr>
              <w:jc w:val="right"/>
              <w:rPr>
                <w:rFonts w:ascii="Times New Roman" w:hAnsi="Times New Roman" w:cs="Times New Roman"/>
                <w:color w:val="auto"/>
                <w:sz w:val="14"/>
                <w:szCs w:val="14"/>
                <w:lang w:val="pt-BR" w:eastAsia="pt-BR" w:bidi="ar-SA"/>
              </w:rPr>
            </w:pPr>
            <w:r w:rsidRPr="00A4393B">
              <w:rPr>
                <w:rFonts w:ascii="Times New Roman" w:hAnsi="Times New Roman" w:cs="Times New Roman"/>
                <w:color w:val="auto"/>
                <w:sz w:val="14"/>
                <w:szCs w:val="14"/>
                <w:lang w:val="pt-BR" w:eastAsia="pt-BR" w:bidi="ar-SA"/>
              </w:rPr>
              <w:t>5.996.806,90</w:t>
            </w:r>
          </w:p>
        </w:tc>
        <w:tc>
          <w:tcPr>
            <w:tcW w:w="1275" w:type="dxa"/>
            <w:tcBorders>
              <w:top w:val="nil"/>
              <w:left w:val="nil"/>
              <w:bottom w:val="single" w:sz="4" w:space="0" w:color="auto"/>
              <w:right w:val="single" w:sz="4" w:space="0" w:color="auto"/>
            </w:tcBorders>
            <w:shd w:val="clear" w:color="000000" w:fill="D2F0FA"/>
            <w:tcMar>
              <w:left w:w="28" w:type="dxa"/>
              <w:right w:w="170" w:type="dxa"/>
            </w:tcMar>
            <w:vAlign w:val="center"/>
          </w:tcPr>
          <w:p w14:paraId="3ECBD3AE" w14:textId="5B277715" w:rsidR="009D02E4" w:rsidRPr="00A4393B" w:rsidRDefault="009D02E4" w:rsidP="009D02E4">
            <w:pPr>
              <w:jc w:val="right"/>
              <w:rPr>
                <w:rFonts w:ascii="Times New Roman" w:hAnsi="Times New Roman" w:cs="Times New Roman"/>
                <w:color w:val="auto"/>
                <w:sz w:val="14"/>
                <w:szCs w:val="14"/>
                <w:lang w:val="pt-BR" w:eastAsia="pt-BR" w:bidi="ar-SA"/>
              </w:rPr>
            </w:pPr>
            <w:r w:rsidRPr="00A4393B">
              <w:rPr>
                <w:rFonts w:ascii="Times New Roman" w:hAnsi="Times New Roman"/>
                <w:color w:val="auto"/>
                <w:sz w:val="14"/>
                <w:szCs w:val="14"/>
                <w:lang w:eastAsia="pt-BR"/>
              </w:rPr>
              <w:t>5.183.160,79</w:t>
            </w:r>
          </w:p>
        </w:tc>
      </w:tr>
      <w:tr w:rsidR="00A4393B" w:rsidRPr="00A4393B" w14:paraId="380A5479" w14:textId="77777777" w:rsidTr="00AE49CC">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hideMark/>
          </w:tcPr>
          <w:p w14:paraId="7541C79E" w14:textId="77777777" w:rsidR="009D02E4" w:rsidRPr="00A4393B" w:rsidRDefault="009D02E4" w:rsidP="009D02E4">
            <w:pPr>
              <w:rPr>
                <w:rFonts w:ascii="Times New Roman" w:hAnsi="Times New Roman" w:cs="Times New Roman"/>
                <w:b/>
                <w:bCs/>
                <w:color w:val="auto"/>
                <w:sz w:val="14"/>
                <w:szCs w:val="14"/>
                <w:lang w:val="pt-BR" w:eastAsia="pt-BR" w:bidi="ar-SA"/>
              </w:rPr>
            </w:pPr>
            <w:r w:rsidRPr="00A4393B">
              <w:rPr>
                <w:rFonts w:ascii="Times New Roman" w:hAnsi="Times New Roman" w:cs="Times New Roman"/>
                <w:b/>
                <w:bCs/>
                <w:color w:val="auto"/>
                <w:sz w:val="14"/>
                <w:szCs w:val="14"/>
                <w:lang w:val="pt-BR" w:eastAsia="pt-BR" w:bidi="ar-SA"/>
              </w:rPr>
              <w:t xml:space="preserve">   + Contratos</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7793DF6C" w14:textId="478932E4" w:rsidR="009D02E4" w:rsidRPr="00A4393B" w:rsidRDefault="00582BEB" w:rsidP="009D02E4">
            <w:pPr>
              <w:jc w:val="right"/>
              <w:rPr>
                <w:rFonts w:ascii="Times New Roman" w:hAnsi="Times New Roman" w:cs="Times New Roman"/>
                <w:b/>
                <w:bCs/>
                <w:color w:val="auto"/>
                <w:sz w:val="14"/>
                <w:szCs w:val="14"/>
                <w:lang w:val="pt-BR" w:eastAsia="pt-BR" w:bidi="ar-SA"/>
              </w:rPr>
            </w:pPr>
            <w:r w:rsidRPr="00A4393B">
              <w:rPr>
                <w:rFonts w:ascii="Times New Roman" w:hAnsi="Times New Roman" w:cs="Times New Roman"/>
                <w:b/>
                <w:bCs/>
                <w:color w:val="auto"/>
                <w:sz w:val="14"/>
                <w:szCs w:val="14"/>
                <w:lang w:val="pt-BR" w:eastAsia="pt-BR" w:bidi="ar-SA"/>
              </w:rPr>
              <w:t>27.411.100,26</w:t>
            </w:r>
          </w:p>
        </w:tc>
        <w:tc>
          <w:tcPr>
            <w:tcW w:w="1275" w:type="dxa"/>
            <w:tcBorders>
              <w:top w:val="nil"/>
              <w:left w:val="nil"/>
              <w:bottom w:val="single" w:sz="4" w:space="0" w:color="auto"/>
              <w:right w:val="single" w:sz="4" w:space="0" w:color="auto"/>
            </w:tcBorders>
            <w:shd w:val="clear" w:color="000000" w:fill="D2F0FA"/>
            <w:tcMar>
              <w:left w:w="28" w:type="dxa"/>
              <w:right w:w="170" w:type="dxa"/>
            </w:tcMar>
            <w:vAlign w:val="center"/>
          </w:tcPr>
          <w:p w14:paraId="7EEF2924" w14:textId="4E8B94A9" w:rsidR="009D02E4" w:rsidRPr="00A4393B" w:rsidRDefault="009D02E4" w:rsidP="009D02E4">
            <w:pPr>
              <w:jc w:val="right"/>
              <w:rPr>
                <w:rFonts w:ascii="Times New Roman" w:hAnsi="Times New Roman" w:cs="Times New Roman"/>
                <w:b/>
                <w:bCs/>
                <w:color w:val="auto"/>
                <w:sz w:val="14"/>
                <w:szCs w:val="14"/>
                <w:lang w:val="pt-BR" w:eastAsia="pt-BR" w:bidi="ar-SA"/>
              </w:rPr>
            </w:pPr>
            <w:r w:rsidRPr="00A4393B">
              <w:rPr>
                <w:rFonts w:ascii="Times New Roman" w:hAnsi="Times New Roman"/>
                <w:b/>
                <w:bCs/>
                <w:color w:val="auto"/>
                <w:sz w:val="14"/>
                <w:szCs w:val="14"/>
                <w:lang w:eastAsia="pt-BR"/>
              </w:rPr>
              <w:t>21.871.150,70</w:t>
            </w:r>
          </w:p>
        </w:tc>
      </w:tr>
      <w:tr w:rsidR="00A4393B" w:rsidRPr="00A4393B" w14:paraId="3A62659B" w14:textId="77777777" w:rsidTr="00AE49CC">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hideMark/>
          </w:tcPr>
          <w:p w14:paraId="7F576C50" w14:textId="77777777" w:rsidR="009D02E4" w:rsidRPr="00A4393B" w:rsidRDefault="009D02E4" w:rsidP="009D02E4">
            <w:pPr>
              <w:jc w:val="both"/>
              <w:rPr>
                <w:rFonts w:ascii="Times New Roman" w:hAnsi="Times New Roman" w:cs="Times New Roman"/>
                <w:b/>
                <w:bCs/>
                <w:color w:val="auto"/>
                <w:sz w:val="14"/>
                <w:szCs w:val="14"/>
                <w:lang w:val="pt-BR" w:eastAsia="pt-BR" w:bidi="ar-SA"/>
              </w:rPr>
            </w:pPr>
            <w:r w:rsidRPr="00A4393B">
              <w:rPr>
                <w:rFonts w:ascii="Times New Roman" w:hAnsi="Times New Roman" w:cs="Times New Roman"/>
                <w:b/>
                <w:bCs/>
                <w:color w:val="auto"/>
                <w:sz w:val="14"/>
                <w:szCs w:val="14"/>
                <w:lang w:val="pt-BR" w:eastAsia="pt-BR" w:bidi="ar-SA"/>
              </w:rPr>
              <w:t>(3) GERAIS E ADMINISTRATIVOS OUTROS</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57E32868" w14:textId="2A536831" w:rsidR="009D02E4" w:rsidRPr="00A4393B" w:rsidRDefault="00582BEB" w:rsidP="009D02E4">
            <w:pPr>
              <w:jc w:val="right"/>
              <w:rPr>
                <w:rFonts w:ascii="Times New Roman" w:hAnsi="Times New Roman" w:cs="Times New Roman"/>
                <w:b/>
                <w:bCs/>
                <w:color w:val="auto"/>
                <w:sz w:val="14"/>
                <w:szCs w:val="14"/>
                <w:lang w:val="pt-BR" w:eastAsia="pt-BR" w:bidi="ar-SA"/>
              </w:rPr>
            </w:pPr>
            <w:r w:rsidRPr="00A4393B">
              <w:rPr>
                <w:rFonts w:ascii="Times New Roman" w:hAnsi="Times New Roman" w:cs="Times New Roman"/>
                <w:b/>
                <w:bCs/>
                <w:color w:val="auto"/>
                <w:sz w:val="14"/>
                <w:szCs w:val="14"/>
                <w:lang w:val="pt-BR" w:eastAsia="pt-BR" w:bidi="ar-SA"/>
              </w:rPr>
              <w:t>4.754.918,55</w:t>
            </w:r>
          </w:p>
        </w:tc>
        <w:tc>
          <w:tcPr>
            <w:tcW w:w="1275" w:type="dxa"/>
            <w:tcBorders>
              <w:top w:val="nil"/>
              <w:left w:val="nil"/>
              <w:bottom w:val="single" w:sz="4" w:space="0" w:color="auto"/>
              <w:right w:val="single" w:sz="4" w:space="0" w:color="auto"/>
            </w:tcBorders>
            <w:shd w:val="clear" w:color="000000" w:fill="D2F0FA"/>
            <w:tcMar>
              <w:left w:w="28" w:type="dxa"/>
              <w:right w:w="170" w:type="dxa"/>
            </w:tcMar>
            <w:vAlign w:val="center"/>
          </w:tcPr>
          <w:p w14:paraId="4091F4A0" w14:textId="4785D092" w:rsidR="009D02E4" w:rsidRPr="00A4393B" w:rsidRDefault="009D02E4" w:rsidP="009D02E4">
            <w:pPr>
              <w:jc w:val="right"/>
              <w:rPr>
                <w:rFonts w:ascii="Times New Roman" w:hAnsi="Times New Roman" w:cs="Times New Roman"/>
                <w:b/>
                <w:bCs/>
                <w:color w:val="auto"/>
                <w:sz w:val="14"/>
                <w:szCs w:val="14"/>
                <w:lang w:val="pt-BR" w:eastAsia="pt-BR" w:bidi="ar-SA"/>
              </w:rPr>
            </w:pPr>
            <w:r w:rsidRPr="00A4393B">
              <w:rPr>
                <w:rFonts w:ascii="Times New Roman" w:hAnsi="Times New Roman"/>
                <w:b/>
                <w:bCs/>
                <w:color w:val="auto"/>
                <w:sz w:val="14"/>
                <w:szCs w:val="14"/>
                <w:lang w:eastAsia="pt-BR"/>
              </w:rPr>
              <w:t>4.881.394,72</w:t>
            </w:r>
          </w:p>
        </w:tc>
      </w:tr>
      <w:tr w:rsidR="00A4393B" w:rsidRPr="00A4393B" w14:paraId="336E82F3" w14:textId="77777777" w:rsidTr="00AE49CC">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hideMark/>
          </w:tcPr>
          <w:p w14:paraId="6BE0D016" w14:textId="77777777" w:rsidR="009D02E4" w:rsidRPr="00A4393B" w:rsidRDefault="009D02E4" w:rsidP="009D02E4">
            <w:pPr>
              <w:rPr>
                <w:rFonts w:ascii="Times New Roman" w:hAnsi="Times New Roman" w:cs="Times New Roman"/>
                <w:b/>
                <w:bCs/>
                <w:color w:val="auto"/>
                <w:sz w:val="14"/>
                <w:szCs w:val="14"/>
                <w:lang w:val="pt-BR" w:eastAsia="pt-BR" w:bidi="ar-SA"/>
              </w:rPr>
            </w:pPr>
            <w:r w:rsidRPr="00A4393B">
              <w:rPr>
                <w:rFonts w:ascii="Times New Roman" w:hAnsi="Times New Roman" w:cs="Times New Roman"/>
                <w:b/>
                <w:bCs/>
                <w:color w:val="auto"/>
                <w:sz w:val="14"/>
                <w:szCs w:val="14"/>
                <w:lang w:val="pt-BR" w:eastAsia="pt-BR" w:bidi="ar-SA"/>
              </w:rPr>
              <w:t xml:space="preserve">   + IMPOSTOS E TAXAS</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2A9BC199" w14:textId="6F0424D0" w:rsidR="009D02E4" w:rsidRPr="00A4393B" w:rsidRDefault="00582BEB" w:rsidP="009D02E4">
            <w:pPr>
              <w:jc w:val="right"/>
              <w:rPr>
                <w:rFonts w:ascii="Times New Roman" w:hAnsi="Times New Roman" w:cs="Times New Roman"/>
                <w:b/>
                <w:bCs/>
                <w:color w:val="auto"/>
                <w:sz w:val="14"/>
                <w:szCs w:val="14"/>
                <w:lang w:val="pt-BR" w:eastAsia="pt-BR" w:bidi="ar-SA"/>
              </w:rPr>
            </w:pPr>
            <w:r w:rsidRPr="00A4393B">
              <w:rPr>
                <w:rFonts w:ascii="Times New Roman" w:hAnsi="Times New Roman" w:cs="Times New Roman"/>
                <w:b/>
                <w:bCs/>
                <w:color w:val="auto"/>
                <w:sz w:val="14"/>
                <w:szCs w:val="14"/>
                <w:lang w:val="pt-BR" w:eastAsia="pt-BR" w:bidi="ar-SA"/>
              </w:rPr>
              <w:t>1.925.510,27</w:t>
            </w:r>
          </w:p>
        </w:tc>
        <w:tc>
          <w:tcPr>
            <w:tcW w:w="1275" w:type="dxa"/>
            <w:tcBorders>
              <w:top w:val="nil"/>
              <w:left w:val="nil"/>
              <w:bottom w:val="single" w:sz="4" w:space="0" w:color="auto"/>
              <w:right w:val="single" w:sz="4" w:space="0" w:color="auto"/>
            </w:tcBorders>
            <w:shd w:val="clear" w:color="000000" w:fill="D2F0FA"/>
            <w:tcMar>
              <w:left w:w="28" w:type="dxa"/>
              <w:right w:w="170" w:type="dxa"/>
            </w:tcMar>
            <w:vAlign w:val="center"/>
          </w:tcPr>
          <w:p w14:paraId="345EC9BF" w14:textId="41A3A46D" w:rsidR="009D02E4" w:rsidRPr="00A4393B" w:rsidRDefault="009D02E4" w:rsidP="009D02E4">
            <w:pPr>
              <w:jc w:val="right"/>
              <w:rPr>
                <w:rFonts w:ascii="Times New Roman" w:hAnsi="Times New Roman" w:cs="Times New Roman"/>
                <w:b/>
                <w:bCs/>
                <w:color w:val="auto"/>
                <w:sz w:val="14"/>
                <w:szCs w:val="14"/>
                <w:lang w:val="pt-BR" w:eastAsia="pt-BR" w:bidi="ar-SA"/>
              </w:rPr>
            </w:pPr>
            <w:r w:rsidRPr="00A4393B">
              <w:rPr>
                <w:rFonts w:ascii="Times New Roman" w:hAnsi="Times New Roman"/>
                <w:b/>
                <w:bCs/>
                <w:color w:val="auto"/>
                <w:sz w:val="14"/>
                <w:szCs w:val="14"/>
                <w:lang w:eastAsia="pt-BR"/>
              </w:rPr>
              <w:t>135.279,43</w:t>
            </w:r>
          </w:p>
        </w:tc>
      </w:tr>
      <w:tr w:rsidR="00A4393B" w:rsidRPr="00A4393B" w14:paraId="0827B24D" w14:textId="77777777" w:rsidTr="00AE49CC">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hideMark/>
          </w:tcPr>
          <w:p w14:paraId="31A26099" w14:textId="77777777" w:rsidR="009D02E4" w:rsidRPr="00A4393B" w:rsidRDefault="009D02E4" w:rsidP="009D02E4">
            <w:pPr>
              <w:rPr>
                <w:rFonts w:ascii="Times New Roman" w:hAnsi="Times New Roman" w:cs="Times New Roman"/>
                <w:b/>
                <w:bCs/>
                <w:color w:val="auto"/>
                <w:sz w:val="14"/>
                <w:szCs w:val="14"/>
                <w:lang w:val="pt-BR" w:eastAsia="pt-BR" w:bidi="ar-SA"/>
              </w:rPr>
            </w:pPr>
            <w:r w:rsidRPr="00A4393B">
              <w:rPr>
                <w:rFonts w:ascii="Times New Roman" w:hAnsi="Times New Roman" w:cs="Times New Roman"/>
                <w:b/>
                <w:bCs/>
                <w:color w:val="auto"/>
                <w:sz w:val="14"/>
                <w:szCs w:val="14"/>
                <w:lang w:val="pt-BR" w:eastAsia="pt-BR" w:bidi="ar-SA"/>
              </w:rPr>
              <w:t xml:space="preserve">   + DIÁRIAS</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3D608986" w14:textId="3861C957" w:rsidR="009D02E4" w:rsidRPr="00A4393B" w:rsidRDefault="00582BEB" w:rsidP="009D02E4">
            <w:pPr>
              <w:jc w:val="right"/>
              <w:rPr>
                <w:rFonts w:ascii="Times New Roman" w:hAnsi="Times New Roman" w:cs="Times New Roman"/>
                <w:b/>
                <w:bCs/>
                <w:color w:val="auto"/>
                <w:sz w:val="14"/>
                <w:szCs w:val="14"/>
                <w:lang w:val="pt-BR" w:eastAsia="pt-BR" w:bidi="ar-SA"/>
              </w:rPr>
            </w:pPr>
            <w:r w:rsidRPr="00A4393B">
              <w:rPr>
                <w:rFonts w:ascii="Times New Roman" w:hAnsi="Times New Roman" w:cs="Times New Roman"/>
                <w:b/>
                <w:bCs/>
                <w:color w:val="auto"/>
                <w:sz w:val="14"/>
                <w:szCs w:val="14"/>
                <w:lang w:val="pt-BR" w:eastAsia="pt-BR" w:bidi="ar-SA"/>
              </w:rPr>
              <w:t>415.901,64</w:t>
            </w:r>
          </w:p>
        </w:tc>
        <w:tc>
          <w:tcPr>
            <w:tcW w:w="1275" w:type="dxa"/>
            <w:tcBorders>
              <w:top w:val="nil"/>
              <w:left w:val="nil"/>
              <w:bottom w:val="single" w:sz="4" w:space="0" w:color="auto"/>
              <w:right w:val="single" w:sz="4" w:space="0" w:color="auto"/>
            </w:tcBorders>
            <w:shd w:val="clear" w:color="000000" w:fill="D2F0FA"/>
            <w:tcMar>
              <w:left w:w="28" w:type="dxa"/>
              <w:right w:w="170" w:type="dxa"/>
            </w:tcMar>
            <w:vAlign w:val="center"/>
          </w:tcPr>
          <w:p w14:paraId="3B88BF82" w14:textId="005564F3" w:rsidR="009D02E4" w:rsidRPr="00A4393B" w:rsidRDefault="009D02E4" w:rsidP="009D02E4">
            <w:pPr>
              <w:jc w:val="right"/>
              <w:rPr>
                <w:rFonts w:ascii="Times New Roman" w:hAnsi="Times New Roman" w:cs="Times New Roman"/>
                <w:b/>
                <w:bCs/>
                <w:color w:val="auto"/>
                <w:sz w:val="14"/>
                <w:szCs w:val="14"/>
                <w:lang w:val="pt-BR" w:eastAsia="pt-BR" w:bidi="ar-SA"/>
              </w:rPr>
            </w:pPr>
            <w:r w:rsidRPr="00A4393B">
              <w:rPr>
                <w:rFonts w:ascii="Times New Roman" w:hAnsi="Times New Roman"/>
                <w:b/>
                <w:bCs/>
                <w:color w:val="auto"/>
                <w:sz w:val="14"/>
                <w:szCs w:val="14"/>
                <w:lang w:eastAsia="pt-BR"/>
              </w:rPr>
              <w:t>299.956,70</w:t>
            </w:r>
          </w:p>
        </w:tc>
      </w:tr>
      <w:tr w:rsidR="00A4393B" w:rsidRPr="00A4393B" w14:paraId="680FA429" w14:textId="77777777" w:rsidTr="00AE49CC">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hideMark/>
          </w:tcPr>
          <w:p w14:paraId="75EFDFCE" w14:textId="77777777" w:rsidR="009D02E4" w:rsidRPr="00A4393B" w:rsidRDefault="009D02E4" w:rsidP="009D02E4">
            <w:pPr>
              <w:rPr>
                <w:rFonts w:ascii="Times New Roman" w:hAnsi="Times New Roman" w:cs="Times New Roman"/>
                <w:b/>
                <w:bCs/>
                <w:color w:val="auto"/>
                <w:sz w:val="14"/>
                <w:szCs w:val="14"/>
                <w:lang w:val="pt-BR" w:eastAsia="pt-BR" w:bidi="ar-SA"/>
              </w:rPr>
            </w:pPr>
            <w:r w:rsidRPr="00A4393B">
              <w:rPr>
                <w:rFonts w:ascii="Times New Roman" w:hAnsi="Times New Roman" w:cs="Times New Roman"/>
                <w:b/>
                <w:bCs/>
                <w:color w:val="auto"/>
                <w:sz w:val="14"/>
                <w:szCs w:val="14"/>
                <w:lang w:val="pt-BR" w:eastAsia="pt-BR" w:bidi="ar-SA"/>
              </w:rPr>
              <w:t xml:space="preserve">   = CONSUMO DE MATERIAIS</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0E69C5A5" w14:textId="6649120E" w:rsidR="009D02E4" w:rsidRPr="00A4393B" w:rsidRDefault="00582BEB" w:rsidP="009D02E4">
            <w:pPr>
              <w:jc w:val="right"/>
              <w:rPr>
                <w:rFonts w:ascii="Times New Roman" w:hAnsi="Times New Roman" w:cs="Times New Roman"/>
                <w:b/>
                <w:bCs/>
                <w:color w:val="auto"/>
                <w:sz w:val="14"/>
                <w:szCs w:val="14"/>
                <w:lang w:val="pt-BR" w:eastAsia="pt-BR" w:bidi="ar-SA"/>
              </w:rPr>
            </w:pPr>
            <w:r w:rsidRPr="00A4393B">
              <w:rPr>
                <w:rFonts w:ascii="Times New Roman" w:hAnsi="Times New Roman" w:cs="Times New Roman"/>
                <w:b/>
                <w:bCs/>
                <w:color w:val="auto"/>
                <w:sz w:val="14"/>
                <w:szCs w:val="14"/>
                <w:lang w:val="pt-BR" w:eastAsia="pt-BR" w:bidi="ar-SA"/>
              </w:rPr>
              <w:t>179.360,59</w:t>
            </w:r>
          </w:p>
        </w:tc>
        <w:tc>
          <w:tcPr>
            <w:tcW w:w="1275" w:type="dxa"/>
            <w:tcBorders>
              <w:top w:val="nil"/>
              <w:left w:val="nil"/>
              <w:bottom w:val="single" w:sz="4" w:space="0" w:color="auto"/>
              <w:right w:val="single" w:sz="4" w:space="0" w:color="auto"/>
            </w:tcBorders>
            <w:shd w:val="clear" w:color="000000" w:fill="D2F0FA"/>
            <w:tcMar>
              <w:left w:w="28" w:type="dxa"/>
              <w:right w:w="170" w:type="dxa"/>
            </w:tcMar>
            <w:vAlign w:val="center"/>
          </w:tcPr>
          <w:p w14:paraId="0ACFFC53" w14:textId="2E51A042" w:rsidR="009D02E4" w:rsidRPr="00A4393B" w:rsidRDefault="009D02E4" w:rsidP="009D02E4">
            <w:pPr>
              <w:jc w:val="right"/>
              <w:rPr>
                <w:rFonts w:ascii="Times New Roman" w:hAnsi="Times New Roman" w:cs="Times New Roman"/>
                <w:b/>
                <w:bCs/>
                <w:color w:val="auto"/>
                <w:sz w:val="14"/>
                <w:szCs w:val="14"/>
                <w:lang w:val="pt-BR" w:eastAsia="pt-BR" w:bidi="ar-SA"/>
              </w:rPr>
            </w:pPr>
            <w:r w:rsidRPr="00A4393B">
              <w:rPr>
                <w:rFonts w:ascii="Times New Roman" w:hAnsi="Times New Roman"/>
                <w:b/>
                <w:bCs/>
                <w:color w:val="auto"/>
                <w:sz w:val="14"/>
                <w:szCs w:val="14"/>
                <w:lang w:eastAsia="pt-BR"/>
              </w:rPr>
              <w:t>850.846,51</w:t>
            </w:r>
          </w:p>
        </w:tc>
      </w:tr>
      <w:tr w:rsidR="00A4393B" w:rsidRPr="00A4393B" w14:paraId="4B4BC0AF" w14:textId="77777777" w:rsidTr="00AE49CC">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hideMark/>
          </w:tcPr>
          <w:p w14:paraId="3B19B8F3" w14:textId="4F6DC83C" w:rsidR="009D02E4" w:rsidRPr="00A4393B" w:rsidRDefault="009D02E4" w:rsidP="009D02E4">
            <w:pPr>
              <w:rPr>
                <w:rFonts w:ascii="Times New Roman" w:hAnsi="Times New Roman" w:cs="Times New Roman"/>
                <w:color w:val="auto"/>
                <w:sz w:val="14"/>
                <w:szCs w:val="14"/>
                <w:lang w:val="pt-BR" w:eastAsia="pt-BR" w:bidi="ar-SA"/>
              </w:rPr>
            </w:pPr>
            <w:r w:rsidRPr="00A4393B">
              <w:rPr>
                <w:rFonts w:ascii="Times New Roman" w:hAnsi="Times New Roman" w:cs="Times New Roman"/>
                <w:color w:val="auto"/>
                <w:sz w:val="14"/>
                <w:szCs w:val="14"/>
                <w:lang w:val="pt-BR" w:eastAsia="pt-BR" w:bidi="ar-SA"/>
              </w:rPr>
              <w:t xml:space="preserve">        + Consumo </w:t>
            </w:r>
            <w:r w:rsidR="00582BEB" w:rsidRPr="00A4393B">
              <w:rPr>
                <w:rFonts w:ascii="Times New Roman" w:hAnsi="Times New Roman" w:cs="Times New Roman"/>
                <w:color w:val="auto"/>
                <w:sz w:val="14"/>
                <w:szCs w:val="14"/>
                <w:lang w:val="pt-BR" w:eastAsia="pt-BR" w:bidi="ar-SA"/>
              </w:rPr>
              <w:t>Imediato</w:t>
            </w:r>
            <w:r w:rsidRPr="00A4393B">
              <w:rPr>
                <w:rFonts w:ascii="Times New Roman" w:hAnsi="Times New Roman" w:cs="Times New Roman"/>
                <w:color w:val="auto"/>
                <w:sz w:val="14"/>
                <w:szCs w:val="14"/>
                <w:lang w:val="pt-BR" w:eastAsia="pt-BR" w:bidi="ar-SA"/>
              </w:rPr>
              <w:t xml:space="preserve"> (</w:t>
            </w:r>
            <w:r w:rsidR="00582BEB" w:rsidRPr="00A4393B">
              <w:rPr>
                <w:rFonts w:ascii="Times New Roman" w:hAnsi="Times New Roman" w:cs="Times New Roman"/>
                <w:color w:val="auto"/>
                <w:sz w:val="14"/>
                <w:szCs w:val="14"/>
                <w:lang w:val="pt-BR" w:eastAsia="pt-BR" w:bidi="ar-SA"/>
              </w:rPr>
              <w:t>B</w:t>
            </w:r>
            <w:r w:rsidRPr="00A4393B">
              <w:rPr>
                <w:rFonts w:ascii="Times New Roman" w:hAnsi="Times New Roman" w:cs="Times New Roman"/>
                <w:color w:val="auto"/>
                <w:sz w:val="14"/>
                <w:szCs w:val="14"/>
                <w:lang w:val="pt-BR" w:eastAsia="pt-BR" w:bidi="ar-SA"/>
              </w:rPr>
              <w:t xml:space="preserve">) </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64D90603" w14:textId="2631B0D6" w:rsidR="009D02E4" w:rsidRPr="00A4393B" w:rsidRDefault="00582BEB" w:rsidP="009D02E4">
            <w:pPr>
              <w:jc w:val="right"/>
              <w:rPr>
                <w:rFonts w:ascii="Times New Roman" w:hAnsi="Times New Roman" w:cs="Times New Roman"/>
                <w:color w:val="auto"/>
                <w:sz w:val="14"/>
                <w:szCs w:val="14"/>
                <w:lang w:val="pt-BR" w:eastAsia="pt-BR" w:bidi="ar-SA"/>
              </w:rPr>
            </w:pPr>
            <w:r w:rsidRPr="00A4393B">
              <w:rPr>
                <w:rFonts w:ascii="Times New Roman" w:hAnsi="Times New Roman" w:cs="Times New Roman"/>
                <w:color w:val="auto"/>
                <w:sz w:val="14"/>
                <w:szCs w:val="14"/>
                <w:lang w:val="pt-BR" w:eastAsia="pt-BR" w:bidi="ar-SA"/>
              </w:rPr>
              <w:t>179.360,59</w:t>
            </w:r>
          </w:p>
        </w:tc>
        <w:tc>
          <w:tcPr>
            <w:tcW w:w="1275" w:type="dxa"/>
            <w:tcBorders>
              <w:top w:val="nil"/>
              <w:left w:val="nil"/>
              <w:bottom w:val="single" w:sz="4" w:space="0" w:color="auto"/>
              <w:right w:val="single" w:sz="4" w:space="0" w:color="auto"/>
            </w:tcBorders>
            <w:shd w:val="clear" w:color="000000" w:fill="D2F0FA"/>
            <w:tcMar>
              <w:left w:w="28" w:type="dxa"/>
              <w:right w:w="170" w:type="dxa"/>
            </w:tcMar>
            <w:vAlign w:val="center"/>
          </w:tcPr>
          <w:p w14:paraId="74C882B8" w14:textId="4F1321E1" w:rsidR="009D02E4" w:rsidRPr="00A4393B" w:rsidRDefault="009D02E4" w:rsidP="009D02E4">
            <w:pPr>
              <w:jc w:val="right"/>
              <w:rPr>
                <w:rFonts w:ascii="Times New Roman" w:hAnsi="Times New Roman" w:cs="Times New Roman"/>
                <w:color w:val="auto"/>
                <w:sz w:val="14"/>
                <w:szCs w:val="14"/>
                <w:lang w:val="pt-BR" w:eastAsia="pt-BR" w:bidi="ar-SA"/>
              </w:rPr>
            </w:pPr>
            <w:r w:rsidRPr="00A4393B">
              <w:rPr>
                <w:rFonts w:ascii="Times New Roman" w:hAnsi="Times New Roman"/>
                <w:color w:val="auto"/>
                <w:sz w:val="14"/>
                <w:szCs w:val="14"/>
                <w:lang w:eastAsia="pt-BR"/>
              </w:rPr>
              <w:t>850.846,51</w:t>
            </w:r>
          </w:p>
        </w:tc>
      </w:tr>
      <w:tr w:rsidR="00A4393B" w:rsidRPr="00A4393B" w14:paraId="21245A05" w14:textId="77777777" w:rsidTr="00AE49CC">
        <w:trPr>
          <w:trHeight w:hRule="exact" w:val="227"/>
        </w:trPr>
        <w:tc>
          <w:tcPr>
            <w:tcW w:w="4394" w:type="dxa"/>
            <w:tcBorders>
              <w:top w:val="nil"/>
              <w:left w:val="single" w:sz="4" w:space="0" w:color="auto"/>
              <w:bottom w:val="single" w:sz="4" w:space="0" w:color="auto"/>
              <w:right w:val="single" w:sz="4" w:space="0" w:color="auto"/>
            </w:tcBorders>
            <w:shd w:val="clear" w:color="000000" w:fill="D2F0FA"/>
            <w:noWrap/>
            <w:vAlign w:val="center"/>
            <w:hideMark/>
          </w:tcPr>
          <w:p w14:paraId="342BCC85" w14:textId="77777777" w:rsidR="009D02E4" w:rsidRPr="00A4393B" w:rsidRDefault="009D02E4" w:rsidP="009D02E4">
            <w:pPr>
              <w:rPr>
                <w:rFonts w:ascii="Times New Roman" w:hAnsi="Times New Roman" w:cs="Times New Roman"/>
                <w:b/>
                <w:bCs/>
                <w:color w:val="auto"/>
                <w:sz w:val="14"/>
                <w:szCs w:val="14"/>
                <w:lang w:val="pt-BR" w:eastAsia="pt-BR" w:bidi="ar-SA"/>
              </w:rPr>
            </w:pPr>
            <w:r w:rsidRPr="00A4393B">
              <w:rPr>
                <w:rFonts w:ascii="Times New Roman" w:hAnsi="Times New Roman" w:cs="Times New Roman"/>
                <w:b/>
                <w:bCs/>
                <w:color w:val="auto"/>
                <w:sz w:val="14"/>
                <w:szCs w:val="14"/>
                <w:lang w:val="pt-BR" w:eastAsia="pt-BR" w:bidi="ar-SA"/>
              </w:rPr>
              <w:t xml:space="preserve">   + DEPRECIAÇÃO</w:t>
            </w:r>
          </w:p>
        </w:tc>
        <w:tc>
          <w:tcPr>
            <w:tcW w:w="1276" w:type="dxa"/>
            <w:tcBorders>
              <w:top w:val="nil"/>
              <w:left w:val="nil"/>
              <w:bottom w:val="single" w:sz="4" w:space="0" w:color="auto"/>
              <w:right w:val="single" w:sz="4" w:space="0" w:color="auto"/>
            </w:tcBorders>
            <w:shd w:val="clear" w:color="000000" w:fill="D2F0FA"/>
            <w:noWrap/>
            <w:tcMar>
              <w:right w:w="170" w:type="dxa"/>
            </w:tcMar>
            <w:vAlign w:val="center"/>
          </w:tcPr>
          <w:p w14:paraId="0F51E715" w14:textId="33004CD8" w:rsidR="009D02E4" w:rsidRPr="00A4393B" w:rsidRDefault="00582BEB" w:rsidP="009D02E4">
            <w:pPr>
              <w:jc w:val="right"/>
              <w:rPr>
                <w:rFonts w:ascii="Times New Roman" w:hAnsi="Times New Roman" w:cs="Times New Roman"/>
                <w:b/>
                <w:bCs/>
                <w:color w:val="auto"/>
                <w:sz w:val="14"/>
                <w:szCs w:val="14"/>
                <w:lang w:val="pt-BR" w:eastAsia="pt-BR" w:bidi="ar-SA"/>
              </w:rPr>
            </w:pPr>
            <w:r w:rsidRPr="00A4393B">
              <w:rPr>
                <w:rFonts w:ascii="Times New Roman" w:hAnsi="Times New Roman" w:cs="Times New Roman"/>
                <w:b/>
                <w:bCs/>
                <w:color w:val="auto"/>
                <w:sz w:val="14"/>
                <w:szCs w:val="14"/>
                <w:lang w:val="pt-BR" w:eastAsia="pt-BR" w:bidi="ar-SA"/>
              </w:rPr>
              <w:t>2.234.146,05</w:t>
            </w:r>
          </w:p>
        </w:tc>
        <w:tc>
          <w:tcPr>
            <w:tcW w:w="1275" w:type="dxa"/>
            <w:tcBorders>
              <w:top w:val="nil"/>
              <w:left w:val="nil"/>
              <w:bottom w:val="single" w:sz="4" w:space="0" w:color="auto"/>
              <w:right w:val="single" w:sz="4" w:space="0" w:color="auto"/>
            </w:tcBorders>
            <w:shd w:val="clear" w:color="000000" w:fill="D2F0FA"/>
            <w:tcMar>
              <w:left w:w="28" w:type="dxa"/>
              <w:right w:w="170" w:type="dxa"/>
            </w:tcMar>
            <w:vAlign w:val="center"/>
          </w:tcPr>
          <w:p w14:paraId="541ABF29" w14:textId="3A5FC525" w:rsidR="009D02E4" w:rsidRPr="00A4393B" w:rsidRDefault="009D02E4" w:rsidP="009D02E4">
            <w:pPr>
              <w:jc w:val="right"/>
              <w:rPr>
                <w:rFonts w:ascii="Times New Roman" w:hAnsi="Times New Roman" w:cs="Times New Roman"/>
                <w:b/>
                <w:bCs/>
                <w:color w:val="auto"/>
                <w:sz w:val="14"/>
                <w:szCs w:val="14"/>
                <w:lang w:val="pt-BR" w:eastAsia="pt-BR" w:bidi="ar-SA"/>
              </w:rPr>
            </w:pPr>
            <w:r w:rsidRPr="00A4393B">
              <w:rPr>
                <w:rFonts w:ascii="Times New Roman" w:hAnsi="Times New Roman"/>
                <w:b/>
                <w:bCs/>
                <w:color w:val="auto"/>
                <w:sz w:val="14"/>
                <w:szCs w:val="14"/>
                <w:lang w:eastAsia="pt-BR"/>
              </w:rPr>
              <w:t>3.595.312,08</w:t>
            </w:r>
          </w:p>
        </w:tc>
      </w:tr>
    </w:tbl>
    <w:p w14:paraId="707C7ABE" w14:textId="77777777" w:rsidR="006B34DE" w:rsidRPr="00A4393B" w:rsidRDefault="006B34DE" w:rsidP="006B34DE">
      <w:pPr>
        <w:tabs>
          <w:tab w:val="left" w:pos="1134"/>
          <w:tab w:val="left" w:pos="1701"/>
          <w:tab w:val="left" w:pos="1843"/>
          <w:tab w:val="left" w:pos="7371"/>
          <w:tab w:val="left" w:pos="7513"/>
          <w:tab w:val="left" w:pos="8080"/>
        </w:tabs>
        <w:suppressAutoHyphens/>
        <w:ind w:right="1274"/>
        <w:jc w:val="right"/>
        <w:rPr>
          <w:rFonts w:ascii="Times New Roman" w:hAnsi="Times New Roman" w:cs="Times New Roman"/>
          <w:color w:val="auto"/>
          <w:sz w:val="16"/>
          <w:szCs w:val="16"/>
          <w:lang w:val="pt-BR" w:eastAsia="pt-BR" w:bidi="ar-SA"/>
        </w:rPr>
      </w:pPr>
    </w:p>
    <w:p w14:paraId="04818C3B" w14:textId="378B5DC1" w:rsidR="00165DCE" w:rsidRDefault="00165DCE" w:rsidP="00165DCE">
      <w:pPr>
        <w:spacing w:line="276" w:lineRule="auto"/>
        <w:ind w:firstLine="1418"/>
        <w:jc w:val="both"/>
        <w:rPr>
          <w:rFonts w:ascii="Times New Roman" w:hAnsi="Times New Roman" w:cs="Times New Roman"/>
          <w:color w:val="auto"/>
          <w:lang w:val="pt-BR" w:eastAsia="pt-BR" w:bidi="ar-SA"/>
        </w:rPr>
      </w:pPr>
    </w:p>
    <w:p w14:paraId="78988FB3" w14:textId="77777777" w:rsidR="005379FC" w:rsidRPr="00A4393B" w:rsidRDefault="005379FC" w:rsidP="00165DCE">
      <w:pPr>
        <w:spacing w:line="276" w:lineRule="auto"/>
        <w:ind w:firstLine="1418"/>
        <w:jc w:val="both"/>
        <w:rPr>
          <w:rFonts w:ascii="Times New Roman" w:hAnsi="Times New Roman" w:cs="Times New Roman"/>
          <w:color w:val="auto"/>
          <w:lang w:val="pt-BR" w:eastAsia="pt-BR" w:bidi="ar-SA"/>
        </w:rPr>
      </w:pPr>
    </w:p>
    <w:p w14:paraId="37008524" w14:textId="3AF92EB4" w:rsidR="00165DCE" w:rsidRPr="00A4393B" w:rsidRDefault="00165DCE" w:rsidP="00165DCE">
      <w:pPr>
        <w:spacing w:line="276" w:lineRule="auto"/>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Ao comparar os custos do 2º trimestre de 2021 (R$ 181.649.557,88) com os custos do 2º trimestre de 2020 (R$ 173.576.053,98), tem-se um </w:t>
      </w:r>
      <w:r w:rsidRPr="00A4393B">
        <w:rPr>
          <w:rFonts w:ascii="Times New Roman" w:hAnsi="Times New Roman" w:cs="Times New Roman"/>
          <w:bCs/>
          <w:color w:val="auto"/>
          <w:lang w:val="pt-BR" w:eastAsia="pt-BR" w:bidi="ar-SA"/>
        </w:rPr>
        <w:t>aumento de 4,65%.</w:t>
      </w:r>
      <w:r w:rsidRPr="00A4393B">
        <w:rPr>
          <w:rFonts w:ascii="Times New Roman" w:hAnsi="Times New Roman" w:cs="Times New Roman"/>
          <w:color w:val="auto"/>
          <w:lang w:val="pt-BR" w:eastAsia="pt-BR" w:bidi="ar-SA"/>
        </w:rPr>
        <w:t xml:space="preserve"> </w:t>
      </w:r>
    </w:p>
    <w:p w14:paraId="2A0098E9" w14:textId="77777777" w:rsidR="00165DCE" w:rsidRPr="00A4393B" w:rsidRDefault="00165DCE" w:rsidP="00165DCE">
      <w:pPr>
        <w:spacing w:line="276" w:lineRule="auto"/>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Tal variação reflete especialmente ao grupo “Serviços de Terceiros”, em função de reajustes anuais; de aumento das bandeiras tarifárias de energia elétrica; da retomada da normalidade nas áreas de jornalismo: com aumento de passagens e hospedagens; e do trabalho presencial dos empregados em 2021.</w:t>
      </w:r>
    </w:p>
    <w:p w14:paraId="73F6EC85" w14:textId="77777777" w:rsidR="00165DCE" w:rsidRPr="00A4393B" w:rsidRDefault="00165DCE" w:rsidP="00165DCE">
      <w:pPr>
        <w:spacing w:line="276" w:lineRule="auto"/>
        <w:ind w:firstLine="1418"/>
        <w:jc w:val="both"/>
        <w:rPr>
          <w:rFonts w:ascii="Times New Roman" w:hAnsi="Times New Roman" w:cs="Times New Roman"/>
          <w:color w:val="auto"/>
          <w:lang w:val="pt-BR" w:eastAsia="pt-BR" w:bidi="ar-SA"/>
        </w:rPr>
      </w:pPr>
      <w:r w:rsidRPr="00A4393B">
        <w:rPr>
          <w:rFonts w:ascii="Times New Roman" w:hAnsi="Times New Roman" w:cs="Times New Roman"/>
          <w:color w:val="auto"/>
          <w:lang w:val="pt-BR" w:eastAsia="pt-BR" w:bidi="ar-SA"/>
        </w:rPr>
        <w:t xml:space="preserve">Os dados de custos podem ser acessados no site da EBC, no endereço: </w:t>
      </w:r>
      <w:hyperlink r:id="rId28" w:history="1">
        <w:r w:rsidRPr="00A4393B">
          <w:rPr>
            <w:rFonts w:ascii="Times New Roman" w:hAnsi="Times New Roman" w:cs="Times New Roman"/>
            <w:color w:val="auto"/>
            <w:u w:val="single"/>
            <w:lang w:val="pt-BR" w:eastAsia="pt-BR" w:bidi="ar-SA"/>
          </w:rPr>
          <w:t>https://www.ebc.com.br/institucional/lei-de-acesso-a-informacao/custos</w:t>
        </w:r>
      </w:hyperlink>
      <w:r w:rsidRPr="00A4393B">
        <w:rPr>
          <w:rFonts w:ascii="Times New Roman" w:hAnsi="Times New Roman" w:cs="Times New Roman"/>
          <w:color w:val="auto"/>
          <w:lang w:val="pt-BR" w:eastAsia="pt-BR" w:bidi="ar-SA"/>
        </w:rPr>
        <w:t xml:space="preserve">, que retrata o modelo premiado de “Sistematização de Custos no Setor Público”, primeira colocação no Prêmio Chico Ribeiro, Instituto Social Iris, edição 2017, refletido em 2020 e 2021 com a </w:t>
      </w:r>
      <w:r w:rsidRPr="00A4393B">
        <w:rPr>
          <w:rFonts w:ascii="Times New Roman" w:hAnsi="Times New Roman" w:cs="Times New Roman"/>
          <w:color w:val="auto"/>
          <w:lang w:val="pt-BR" w:eastAsia="pt-BR" w:bidi="ar-SA"/>
        </w:rPr>
        <w:lastRenderedPageBreak/>
        <w:t>conquista do 1º lugar no Ranking de Desempenho na Qualidade da Informação de Custos na categoria Empresas Estatais Dependentes do Tesouro, reconhecido pela Secretaria do Tesouro Nacional – STN.</w:t>
      </w:r>
    </w:p>
    <w:p w14:paraId="341A5A51" w14:textId="77777777" w:rsidR="006B34DE" w:rsidRPr="00A4393B" w:rsidRDefault="006B34DE" w:rsidP="006B34DE">
      <w:pPr>
        <w:spacing w:line="276" w:lineRule="auto"/>
        <w:ind w:firstLine="1418"/>
        <w:jc w:val="both"/>
        <w:rPr>
          <w:rFonts w:ascii="Times New Roman" w:hAnsi="Times New Roman" w:cs="Times New Roman"/>
          <w:color w:val="auto"/>
          <w:lang w:val="pt-BR" w:eastAsia="pt-BR" w:bidi="ar-SA"/>
        </w:rPr>
      </w:pPr>
    </w:p>
    <w:p w14:paraId="3509D700" w14:textId="77777777" w:rsidR="00C36FD6" w:rsidRPr="00A4393B" w:rsidRDefault="00C36FD6" w:rsidP="00C36FD6">
      <w:pPr>
        <w:ind w:firstLine="1418"/>
        <w:jc w:val="both"/>
        <w:rPr>
          <w:rFonts w:ascii="Times New Roman" w:hAnsi="Times New Roman" w:cs="Times New Roman"/>
          <w:color w:val="auto"/>
          <w:lang w:val="pt-BR" w:eastAsia="pt-BR" w:bidi="ar-SA"/>
        </w:rPr>
      </w:pPr>
    </w:p>
    <w:p w14:paraId="5589E03C" w14:textId="77777777" w:rsidR="00C36FD6" w:rsidRPr="00A4393B" w:rsidRDefault="00C36FD6" w:rsidP="00C36FD6">
      <w:pPr>
        <w:ind w:firstLine="1418"/>
        <w:jc w:val="both"/>
        <w:rPr>
          <w:rFonts w:ascii="Times New Roman" w:hAnsi="Times New Roman" w:cs="Times New Roman"/>
          <w:color w:val="auto"/>
          <w:lang w:val="pt-BR" w:eastAsia="pt-BR" w:bidi="ar-SA"/>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E06D67" w:rsidRPr="00A4393B" w14:paraId="448C9A38" w14:textId="77777777" w:rsidTr="00A25E6F">
        <w:tc>
          <w:tcPr>
            <w:tcW w:w="4247" w:type="dxa"/>
          </w:tcPr>
          <w:bookmarkEnd w:id="3"/>
          <w:p w14:paraId="6DA4BC1B" w14:textId="77777777" w:rsidR="00A25E6F" w:rsidRPr="00A4393B" w:rsidRDefault="00A25E6F" w:rsidP="00A25E6F">
            <w:pPr>
              <w:keepNext/>
              <w:jc w:val="center"/>
              <w:outlineLvl w:val="8"/>
              <w:rPr>
                <w:rFonts w:ascii="Times New Roman" w:hAnsi="Times New Roman" w:cs="Times New Roman"/>
                <w:iCs/>
                <w:color w:val="auto"/>
                <w:sz w:val="20"/>
                <w:szCs w:val="20"/>
                <w:lang w:val="pt-BR" w:eastAsia="pt-BR" w:bidi="ar-SA"/>
              </w:rPr>
            </w:pPr>
            <w:r w:rsidRPr="00A4393B">
              <w:rPr>
                <w:rFonts w:ascii="Times New Roman" w:hAnsi="Times New Roman" w:cs="Times New Roman"/>
                <w:iCs/>
                <w:color w:val="auto"/>
                <w:sz w:val="20"/>
                <w:szCs w:val="20"/>
                <w:lang w:val="pt-BR" w:eastAsia="pt-BR" w:bidi="ar-SA"/>
              </w:rPr>
              <w:t>Elizabeth da Silva Rodrigues</w:t>
            </w:r>
          </w:p>
          <w:p w14:paraId="63D13A1D" w14:textId="77777777" w:rsidR="00A25E6F" w:rsidRPr="00A4393B" w:rsidRDefault="00A25E6F" w:rsidP="00A25E6F">
            <w:pPr>
              <w:keepNext/>
              <w:jc w:val="center"/>
              <w:outlineLvl w:val="8"/>
              <w:rPr>
                <w:rFonts w:ascii="Times New Roman" w:hAnsi="Times New Roman" w:cs="Times New Roman"/>
                <w:iCs/>
                <w:color w:val="auto"/>
                <w:sz w:val="20"/>
                <w:szCs w:val="20"/>
                <w:lang w:val="pt-BR" w:eastAsia="pt-BR" w:bidi="ar-SA"/>
              </w:rPr>
            </w:pPr>
            <w:r w:rsidRPr="00A4393B">
              <w:rPr>
                <w:rFonts w:ascii="Times New Roman" w:hAnsi="Times New Roman" w:cs="Times New Roman"/>
                <w:iCs/>
                <w:color w:val="auto"/>
                <w:sz w:val="20"/>
                <w:szCs w:val="20"/>
                <w:lang w:val="pt-BR" w:eastAsia="pt-BR" w:bidi="ar-SA"/>
              </w:rPr>
              <w:t>Contadora</w:t>
            </w:r>
          </w:p>
          <w:p w14:paraId="2065D28C" w14:textId="6CAF505C" w:rsidR="00A25E6F" w:rsidRPr="00A4393B" w:rsidRDefault="00A25E6F" w:rsidP="00A25E6F">
            <w:pPr>
              <w:jc w:val="center"/>
              <w:rPr>
                <w:color w:val="auto"/>
                <w:lang w:val="pt-BR" w:bidi="ar-SA"/>
              </w:rPr>
            </w:pPr>
            <w:r w:rsidRPr="00A4393B">
              <w:rPr>
                <w:rFonts w:ascii="Times New Roman" w:hAnsi="Times New Roman" w:cs="Times New Roman"/>
                <w:iCs/>
                <w:color w:val="auto"/>
                <w:sz w:val="20"/>
                <w:szCs w:val="20"/>
                <w:lang w:val="pt-BR" w:eastAsia="pt-BR" w:bidi="ar-SA"/>
              </w:rPr>
              <w:t>CRC-DF 4949</w:t>
            </w:r>
          </w:p>
        </w:tc>
        <w:tc>
          <w:tcPr>
            <w:tcW w:w="4247" w:type="dxa"/>
          </w:tcPr>
          <w:p w14:paraId="5705963F" w14:textId="77777777" w:rsidR="00A25E6F" w:rsidRPr="00A4393B" w:rsidRDefault="00A25E6F" w:rsidP="00A25E6F">
            <w:pPr>
              <w:jc w:val="center"/>
              <w:rPr>
                <w:rFonts w:ascii="Times New Roman" w:hAnsi="Times New Roman" w:cs="Times New Roman"/>
                <w:color w:val="auto"/>
                <w:sz w:val="20"/>
                <w:szCs w:val="20"/>
                <w:lang w:val="pt-BR" w:eastAsia="pt-BR"/>
              </w:rPr>
            </w:pPr>
            <w:r w:rsidRPr="00A4393B">
              <w:rPr>
                <w:rFonts w:ascii="Times New Roman" w:hAnsi="Times New Roman" w:cs="Times New Roman"/>
                <w:color w:val="auto"/>
                <w:sz w:val="20"/>
                <w:szCs w:val="20"/>
                <w:lang w:val="pt-BR" w:eastAsia="pt-BR"/>
              </w:rPr>
              <w:t>Agripino Zumba de Oliveira Filho</w:t>
            </w:r>
          </w:p>
          <w:p w14:paraId="05B0CA2D" w14:textId="77777777" w:rsidR="00A25E6F" w:rsidRPr="00A4393B" w:rsidRDefault="00A25E6F" w:rsidP="00A25E6F">
            <w:pPr>
              <w:jc w:val="center"/>
              <w:rPr>
                <w:rFonts w:ascii="Times New Roman" w:hAnsi="Times New Roman" w:cs="Times New Roman"/>
                <w:color w:val="auto"/>
                <w:sz w:val="20"/>
                <w:szCs w:val="20"/>
                <w:lang w:val="pt-BR" w:eastAsia="pt-BR"/>
              </w:rPr>
            </w:pPr>
            <w:r w:rsidRPr="00A4393B">
              <w:rPr>
                <w:rFonts w:ascii="Times New Roman" w:hAnsi="Times New Roman" w:cs="Times New Roman"/>
                <w:color w:val="auto"/>
                <w:sz w:val="20"/>
                <w:szCs w:val="20"/>
                <w:lang w:val="pt-BR" w:eastAsia="pt-BR"/>
              </w:rPr>
              <w:t>Gerente Executivo de Orçamento,</w:t>
            </w:r>
          </w:p>
          <w:p w14:paraId="7D4B15B4" w14:textId="6ACF2015" w:rsidR="00A25E6F" w:rsidRPr="00A4393B" w:rsidRDefault="00A25E6F" w:rsidP="00A25E6F">
            <w:pPr>
              <w:jc w:val="center"/>
              <w:rPr>
                <w:color w:val="auto"/>
                <w:lang w:val="pt-BR" w:bidi="ar-SA"/>
              </w:rPr>
            </w:pPr>
            <w:r w:rsidRPr="00A4393B">
              <w:rPr>
                <w:rFonts w:ascii="Times New Roman" w:hAnsi="Times New Roman" w:cs="Times New Roman"/>
                <w:color w:val="auto"/>
                <w:sz w:val="20"/>
                <w:szCs w:val="20"/>
                <w:lang w:val="pt-BR" w:eastAsia="pt-BR"/>
              </w:rPr>
              <w:t>Finanças e Contabilidade</w:t>
            </w:r>
          </w:p>
        </w:tc>
      </w:tr>
    </w:tbl>
    <w:p w14:paraId="1C574D50" w14:textId="7E36273A" w:rsidR="00C36FD6" w:rsidRPr="00A4393B" w:rsidRDefault="00C36FD6" w:rsidP="00C36FD6">
      <w:pPr>
        <w:rPr>
          <w:color w:val="auto"/>
          <w:lang w:val="pt-BR" w:bidi="ar-SA"/>
        </w:rPr>
      </w:pPr>
    </w:p>
    <w:p w14:paraId="7E8BE111" w14:textId="574632E6" w:rsidR="00A25E6F" w:rsidRPr="00A4393B" w:rsidRDefault="00A25E6F" w:rsidP="00C36FD6">
      <w:pPr>
        <w:rPr>
          <w:color w:val="auto"/>
          <w:lang w:val="pt-BR" w:bidi="ar-SA"/>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B00381" w:rsidRPr="00A4393B" w14:paraId="5BAC2B64" w14:textId="77777777" w:rsidTr="00A25E6F">
        <w:tc>
          <w:tcPr>
            <w:tcW w:w="8494" w:type="dxa"/>
          </w:tcPr>
          <w:p w14:paraId="1F19E3BF" w14:textId="77777777" w:rsidR="00A25E6F" w:rsidRPr="00A4393B" w:rsidRDefault="00A25E6F" w:rsidP="00A25E6F">
            <w:pPr>
              <w:keepNext/>
              <w:jc w:val="center"/>
              <w:outlineLvl w:val="8"/>
              <w:rPr>
                <w:rFonts w:ascii="Times New Roman" w:hAnsi="Times New Roman" w:cs="Times New Roman"/>
                <w:iCs/>
                <w:color w:val="auto"/>
                <w:sz w:val="20"/>
                <w:szCs w:val="20"/>
                <w:lang w:val="pt-BR" w:eastAsia="pt-BR" w:bidi="ar-SA"/>
              </w:rPr>
            </w:pPr>
            <w:r w:rsidRPr="00A4393B">
              <w:rPr>
                <w:rFonts w:ascii="Times New Roman" w:hAnsi="Times New Roman" w:cs="Times New Roman"/>
                <w:iCs/>
                <w:color w:val="auto"/>
                <w:sz w:val="20"/>
                <w:szCs w:val="20"/>
                <w:lang w:val="pt-BR" w:eastAsia="pt-BR" w:bidi="ar-SA"/>
              </w:rPr>
              <w:t>Marcio Kazuaki Fusissava</w:t>
            </w:r>
          </w:p>
          <w:p w14:paraId="0BABDF8F" w14:textId="22134665" w:rsidR="00A25E6F" w:rsidRPr="00A4393B" w:rsidRDefault="00A25E6F" w:rsidP="00A25E6F">
            <w:pPr>
              <w:jc w:val="center"/>
              <w:rPr>
                <w:color w:val="auto"/>
                <w:sz w:val="20"/>
                <w:szCs w:val="20"/>
                <w:lang w:val="pt-BR" w:bidi="ar-SA"/>
              </w:rPr>
            </w:pPr>
            <w:r w:rsidRPr="00A4393B">
              <w:rPr>
                <w:rFonts w:ascii="Times New Roman" w:hAnsi="Times New Roman" w:cs="Times New Roman"/>
                <w:color w:val="auto"/>
                <w:sz w:val="20"/>
                <w:szCs w:val="20"/>
                <w:lang w:val="pt-BR" w:eastAsia="pt-BR"/>
              </w:rPr>
              <w:t>Diretor de Administração, Finanças e Pessoas</w:t>
            </w:r>
          </w:p>
        </w:tc>
      </w:tr>
    </w:tbl>
    <w:p w14:paraId="3B1B86C9" w14:textId="77777777" w:rsidR="00A25E6F" w:rsidRPr="00A4393B" w:rsidRDefault="00A25E6F" w:rsidP="00A25E6F">
      <w:pPr>
        <w:jc w:val="center"/>
        <w:rPr>
          <w:color w:val="auto"/>
          <w:lang w:val="pt-BR" w:bidi="ar-SA"/>
        </w:rPr>
      </w:pPr>
    </w:p>
    <w:sectPr w:rsidR="00A25E6F" w:rsidRPr="00A4393B" w:rsidSect="005A1F3B">
      <w:headerReference w:type="default" r:id="rId29"/>
      <w:pgSz w:w="11906" w:h="16838"/>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B5A1C" w14:textId="77777777" w:rsidR="00A26296" w:rsidRDefault="00A26296" w:rsidP="006A6FCE">
      <w:r>
        <w:separator/>
      </w:r>
    </w:p>
  </w:endnote>
  <w:endnote w:type="continuationSeparator" w:id="0">
    <w:p w14:paraId="41C385BC" w14:textId="77777777" w:rsidR="00A26296" w:rsidRDefault="00A26296" w:rsidP="006A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font455">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ont344">
    <w:altName w:val="Times New Roman"/>
    <w:charset w:val="00"/>
    <w:family w:val="auto"/>
    <w:pitch w:val="variable"/>
  </w:font>
  <w:font w:name="font182">
    <w:altName w:val="Times New Roman"/>
    <w:charset w:val="00"/>
    <w:family w:val="auto"/>
    <w:pitch w:val="variable"/>
  </w:font>
  <w:font w:name="WenQuanYi Micro Hei">
    <w:altName w:val="Times New Roman"/>
    <w:charset w:val="00"/>
    <w:family w:val="roman"/>
    <w:pitch w:val="default"/>
  </w:font>
  <w:font w:name="Liberation Serif">
    <w:altName w:val="Times New Roman"/>
    <w:panose1 w:val="02020603050405020304"/>
    <w:charset w:val="00"/>
    <w:family w:val="roman"/>
    <w:pitch w:val="variable"/>
    <w:sig w:usb0="E0000AFF" w:usb1="500078FF" w:usb2="00000021" w:usb3="00000000" w:csb0="000001BF" w:csb1="00000000"/>
  </w:font>
  <w:font w:name="Lohit Hindi">
    <w:charset w:val="00"/>
    <w:family w:val="auto"/>
    <w:pitch w:val="default"/>
  </w:font>
  <w:font w:name="inherit">
    <w:altName w:val="Cambria"/>
    <w:panose1 w:val="00000000000000000000"/>
    <w:charset w:val="00"/>
    <w:family w:val="roman"/>
    <w:notTrueType/>
    <w:pitch w:val="default"/>
    <w:sig w:usb0="00000003" w:usb1="00000000" w:usb2="00000000" w:usb3="00000000" w:csb0="00000001" w:csb1="00000000"/>
  </w:font>
  <w:font w:name="Arial Nova">
    <w:altName w:val="Arial"/>
    <w:charset w:val="00"/>
    <w:family w:val="swiss"/>
    <w:pitch w:val="variable"/>
    <w:sig w:usb0="2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39929" w14:textId="77777777" w:rsidR="00A26296" w:rsidRDefault="00A26296" w:rsidP="006A6FCE">
      <w:r>
        <w:separator/>
      </w:r>
    </w:p>
  </w:footnote>
  <w:footnote w:type="continuationSeparator" w:id="0">
    <w:p w14:paraId="3EA4FD57" w14:textId="77777777" w:rsidR="00A26296" w:rsidRDefault="00A26296" w:rsidP="006A6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6D38C" w14:textId="31B7C16D" w:rsidR="00E67C6B" w:rsidRPr="00E05A9C" w:rsidRDefault="00E67C6B" w:rsidP="00517BF8">
    <w:pPr>
      <w:ind w:hanging="851"/>
      <w:rPr>
        <w:lang w:val="pt-BR"/>
      </w:rPr>
    </w:pPr>
    <w:r>
      <w:rPr>
        <w:lang w:val="pt-BR"/>
      </w:rPr>
      <w:t xml:space="preserve">          </w:t>
    </w:r>
    <w:r>
      <w:rPr>
        <w:noProof/>
      </w:rPr>
      <w:drawing>
        <wp:inline distT="0" distB="0" distL="0" distR="0" wp14:anchorId="2E7CA053" wp14:editId="7E1F6185">
          <wp:extent cx="1433284" cy="44640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20478" cy="504708"/>
                  </a:xfrm>
                  <a:prstGeom prst="rect">
                    <a:avLst/>
                  </a:prstGeom>
                </pic:spPr>
              </pic:pic>
            </a:graphicData>
          </a:graphic>
        </wp:inline>
      </w:drawing>
    </w:r>
    <w:r w:rsidRPr="00E05A9C">
      <w:rPr>
        <w:noProof/>
      </w:rPr>
      <mc:AlternateContent>
        <mc:Choice Requires="wps">
          <w:drawing>
            <wp:anchor distT="0" distB="0" distL="114935" distR="114935" simplePos="0" relativeHeight="251660288" behindDoc="1" locked="0" layoutInCell="1" allowOverlap="1" wp14:anchorId="14ED3590" wp14:editId="6B2C8DBB">
              <wp:simplePos x="0" y="0"/>
              <wp:positionH relativeFrom="page">
                <wp:posOffset>5791200</wp:posOffset>
              </wp:positionH>
              <wp:positionV relativeFrom="page">
                <wp:posOffset>429895</wp:posOffset>
              </wp:positionV>
              <wp:extent cx="609600" cy="139700"/>
              <wp:effectExtent l="0" t="1270" r="0" b="190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464EE" w14:textId="77777777" w:rsidR="00E67C6B" w:rsidRDefault="00E67C6B" w:rsidP="00E05A9C">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D3590" id="_x0000_t202" coordsize="21600,21600" o:spt="202" path="m,l,21600r21600,l21600,xe">
              <v:stroke joinstyle="miter"/>
              <v:path gradientshapeok="t" o:connecttype="rect"/>
            </v:shapetype>
            <v:shape id="Caixa de Texto 2" o:spid="_x0000_s1026" type="#_x0000_t202" style="position:absolute;margin-left:456pt;margin-top:33.85pt;width:48pt;height:11pt;z-index:-25165619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" stroked="f">
              <v:fill opacity="0"/>
              <v:textbox inset="0,0,0,0">
                <w:txbxContent>
                  <w:p w14:paraId="491464EE" w14:textId="77777777" w:rsidR="00E67C6B" w:rsidRDefault="00E67C6B" w:rsidP="00E05A9C">
                    <w:pPr>
                      <w:rPr>
                        <w:sz w:val="16"/>
                        <w:szCs w:val="16"/>
                      </w:rPr>
                    </w:pPr>
                  </w:p>
                </w:txbxContent>
              </v:textbox>
              <w10:wrap anchorx="page" anchory="page"/>
            </v:shape>
          </w:pict>
        </mc:Fallback>
      </mc:AlternateContent>
    </w:r>
    <w:r w:rsidRPr="00E05A9C">
      <w:rPr>
        <w:noProof/>
      </w:rPr>
      <mc:AlternateContent>
        <mc:Choice Requires="wps">
          <w:drawing>
            <wp:anchor distT="0" distB="0" distL="114935" distR="114935" simplePos="0" relativeHeight="251659264" behindDoc="1" locked="0" layoutInCell="1" allowOverlap="1" wp14:anchorId="27463685" wp14:editId="4BA66242">
              <wp:simplePos x="0" y="0"/>
              <wp:positionH relativeFrom="page">
                <wp:posOffset>5029200</wp:posOffset>
              </wp:positionH>
              <wp:positionV relativeFrom="page">
                <wp:posOffset>434975</wp:posOffset>
              </wp:positionV>
              <wp:extent cx="1383665" cy="139700"/>
              <wp:effectExtent l="0" t="6350" r="6985" b="635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B42FD7" w14:textId="77777777" w:rsidR="00E67C6B" w:rsidRDefault="00E67C6B" w:rsidP="00E05A9C">
                          <w:pPr>
                            <w:pStyle w:val="PageNumberRight"/>
                            <w:rPr>
                              <w:color w:val="548DD4"/>
                            </w:rPr>
                          </w:pPr>
                          <w:r>
                            <w:rPr>
                              <w:color w:val="548DD4"/>
                            </w:rPr>
                            <w:t xml:space="preserve">Página </w:t>
                          </w:r>
                          <w:r>
                            <w:rPr>
                              <w:color w:val="548DD4"/>
                            </w:rPr>
                            <w:fldChar w:fldCharType="begin"/>
                          </w:r>
                          <w:r>
                            <w:rPr>
                              <w:color w:val="548DD4"/>
                            </w:rPr>
                            <w:instrText xml:space="preserve"> PAGE </w:instrText>
                          </w:r>
                          <w:r>
                            <w:rPr>
                              <w:color w:val="548DD4"/>
                            </w:rPr>
                            <w:fldChar w:fldCharType="separate"/>
                          </w:r>
                          <w:r>
                            <w:rPr>
                              <w:noProof/>
                              <w:color w:val="548DD4"/>
                            </w:rPr>
                            <w:t>5</w:t>
                          </w:r>
                          <w:r>
                            <w:rPr>
                              <w:color w:val="548DD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63685" id="Caixa de Texto 1" o:spid="_x0000_s1027" type="#_x0000_t202" style="position:absolute;margin-left:396pt;margin-top:34.25pt;width:108.95pt;height:11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" stroked="f">
              <v:fill opacity="0"/>
              <v:textbox inset="0,0,0,0">
                <w:txbxContent>
                  <w:p w14:paraId="37B42FD7" w14:textId="77777777" w:rsidR="00E67C6B" w:rsidRDefault="00E67C6B" w:rsidP="00E05A9C">
                    <w:pPr>
                      <w:pStyle w:val="PageNumberRight"/>
                      <w:rPr>
                        <w:color w:val="548DD4"/>
                      </w:rPr>
                    </w:pPr>
                    <w:r>
                      <w:rPr>
                        <w:color w:val="548DD4"/>
                      </w:rPr>
                      <w:t xml:space="preserve">Página </w:t>
                    </w:r>
                    <w:r>
                      <w:rPr>
                        <w:color w:val="548DD4"/>
                      </w:rPr>
                      <w:fldChar w:fldCharType="begin"/>
                    </w:r>
                    <w:r>
                      <w:rPr>
                        <w:color w:val="548DD4"/>
                      </w:rPr>
                      <w:instrText xml:space="preserve"> PAGE </w:instrText>
                    </w:r>
                    <w:r>
                      <w:rPr>
                        <w:color w:val="548DD4"/>
                      </w:rPr>
                      <w:fldChar w:fldCharType="separate"/>
                    </w:r>
                    <w:r>
                      <w:rPr>
                        <w:noProof/>
                        <w:color w:val="548DD4"/>
                      </w:rPr>
                      <w:t>5</w:t>
                    </w:r>
                    <w:r>
                      <w:rPr>
                        <w:color w:val="548DD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0"/>
      </w:pPr>
    </w:lvl>
    <w:lvl w:ilvl="1">
      <w:start w:val="1"/>
      <w:numFmt w:val="decimal"/>
      <w:pStyle w:val="MMTopic1"/>
      <w:suff w:val="space"/>
      <w:lvlText w:val="%1.%2"/>
      <w:lvlJc w:val="left"/>
      <w:pPr>
        <w:tabs>
          <w:tab w:val="num" w:pos="0"/>
        </w:tabs>
        <w:ind w:left="0" w:firstLine="0"/>
      </w:pPr>
    </w:lvl>
    <w:lvl w:ilvl="2">
      <w:start w:val="1"/>
      <w:numFmt w:val="decimal"/>
      <w:pStyle w:val="MMTopic2"/>
      <w:suff w:val="space"/>
      <w:lvlText w:val="%1.%2.%3"/>
      <w:lvlJc w:val="left"/>
      <w:pPr>
        <w:tabs>
          <w:tab w:val="num" w:pos="0"/>
        </w:tabs>
        <w:ind w:left="0" w:firstLine="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A3E075EE"/>
    <w:name w:val="WW8Num29"/>
    <w:lvl w:ilvl="0">
      <w:start w:val="1"/>
      <w:numFmt w:val="decimal"/>
      <w:lvlText w:val="%1."/>
      <w:lvlJc w:val="left"/>
      <w:pPr>
        <w:tabs>
          <w:tab w:val="num" w:pos="0"/>
        </w:tabs>
        <w:ind w:left="502" w:hanging="360"/>
      </w:pPr>
      <w:rPr>
        <w:rFonts w:ascii="Wingdings" w:hAnsi="Wingdings" w:cs="OpenSymbol"/>
      </w:rPr>
    </w:lvl>
    <w:lvl w:ilvl="1">
      <w:start w:val="1"/>
      <w:numFmt w:val="decimal"/>
      <w:lvlText w:val="%1.%2"/>
      <w:lvlJc w:val="left"/>
      <w:pPr>
        <w:tabs>
          <w:tab w:val="num" w:pos="0"/>
        </w:tabs>
        <w:ind w:left="420" w:hanging="360"/>
      </w:pPr>
      <w:rPr>
        <w:b/>
      </w:rPr>
    </w:lvl>
    <w:lvl w:ilvl="2">
      <w:start w:val="1"/>
      <w:numFmt w:val="decimal"/>
      <w:lvlText w:val="%1.%2.%3"/>
      <w:lvlJc w:val="left"/>
      <w:pPr>
        <w:tabs>
          <w:tab w:val="num" w:pos="0"/>
        </w:tabs>
        <w:ind w:left="840" w:hanging="720"/>
      </w:pPr>
    </w:lvl>
    <w:lvl w:ilvl="3">
      <w:start w:val="1"/>
      <w:numFmt w:val="decimal"/>
      <w:lvlText w:val="%1.%2.%3.%4"/>
      <w:lvlJc w:val="left"/>
      <w:pPr>
        <w:tabs>
          <w:tab w:val="num" w:pos="0"/>
        </w:tabs>
        <w:ind w:left="900" w:hanging="720"/>
      </w:pPr>
    </w:lvl>
    <w:lvl w:ilvl="4">
      <w:start w:val="1"/>
      <w:numFmt w:val="decimal"/>
      <w:lvlText w:val="%1.%2.%3.%4.%5"/>
      <w:lvlJc w:val="left"/>
      <w:pPr>
        <w:tabs>
          <w:tab w:val="num" w:pos="0"/>
        </w:tabs>
        <w:ind w:left="1320" w:hanging="1080"/>
      </w:pPr>
    </w:lvl>
    <w:lvl w:ilvl="5">
      <w:start w:val="1"/>
      <w:numFmt w:val="decimal"/>
      <w:lvlText w:val="%1.%2.%3.%4.%5.%6"/>
      <w:lvlJc w:val="left"/>
      <w:pPr>
        <w:tabs>
          <w:tab w:val="num" w:pos="0"/>
        </w:tabs>
        <w:ind w:left="138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60" w:hanging="1440"/>
      </w:pPr>
    </w:lvl>
    <w:lvl w:ilvl="8">
      <w:start w:val="1"/>
      <w:numFmt w:val="decimal"/>
      <w:lvlText w:val="%1.%2.%3.%4.%5.%6.%7.%8.%9"/>
      <w:lvlJc w:val="left"/>
      <w:pPr>
        <w:tabs>
          <w:tab w:val="num" w:pos="0"/>
        </w:tabs>
        <w:ind w:left="1920" w:hanging="1440"/>
      </w:pPr>
    </w:lvl>
  </w:abstractNum>
  <w:abstractNum w:abstractNumId="2" w15:restartNumberingAfterBreak="0">
    <w:nsid w:val="00000003"/>
    <w:multiLevelType w:val="multilevel"/>
    <w:tmpl w:val="00000003"/>
    <w:name w:val="WW8Num31"/>
    <w:lvl w:ilvl="0">
      <w:start w:val="1"/>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4"/>
    <w:multiLevelType w:val="multilevel"/>
    <w:tmpl w:val="00000004"/>
    <w:name w:val="WW8Num33"/>
    <w:lvl w:ilvl="0">
      <w:start w:val="1"/>
      <w:numFmt w:val="decimal"/>
      <w:pStyle w:val="MMTopic3"/>
      <w:lvlText w:val="%1"/>
      <w:lvlJc w:val="left"/>
      <w:pPr>
        <w:tabs>
          <w:tab w:val="num" w:pos="0"/>
        </w:tabs>
        <w:ind w:left="360" w:hanging="360"/>
      </w:pPr>
    </w:lvl>
    <w:lvl w:ilvl="1">
      <w:start w:val="1"/>
      <w:numFmt w:val="decimal"/>
      <w:lvlText w:val="%1.%2"/>
      <w:lvlJc w:val="left"/>
      <w:pPr>
        <w:tabs>
          <w:tab w:val="num" w:pos="0"/>
        </w:tabs>
        <w:ind w:left="2912"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5"/>
    <w:multiLevelType w:val="multilevel"/>
    <w:tmpl w:val="00000005"/>
    <w:name w:val="WW8Num35"/>
    <w:lvl w:ilvl="0">
      <w:start w:val="1"/>
      <w:numFmt w:val="decimal"/>
      <w:pStyle w:val="Ttulo1"/>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6"/>
    <w:multiLevelType w:val="multilevel"/>
    <w:tmpl w:val="00000006"/>
    <w:name w:val="WW8Num37"/>
    <w:lvl w:ilvl="0">
      <w:start w:val="2"/>
      <w:numFmt w:val="decimal"/>
      <w:lvlText w:val="%1"/>
      <w:lvlJc w:val="left"/>
      <w:pPr>
        <w:tabs>
          <w:tab w:val="num" w:pos="0"/>
        </w:tabs>
        <w:ind w:left="360" w:hanging="360"/>
      </w:pPr>
    </w:lvl>
    <w:lvl w:ilvl="1">
      <w:start w:val="1"/>
      <w:numFmt w:val="decimal"/>
      <w:lvlText w:val="%1.%2"/>
      <w:lvlJc w:val="left"/>
      <w:pPr>
        <w:tabs>
          <w:tab w:val="num" w:pos="0"/>
        </w:tabs>
        <w:ind w:left="420" w:hanging="360"/>
      </w:pPr>
    </w:lvl>
    <w:lvl w:ilvl="2">
      <w:start w:val="1"/>
      <w:numFmt w:val="decimal"/>
      <w:lvlText w:val="%1.%2.%3"/>
      <w:lvlJc w:val="left"/>
      <w:pPr>
        <w:tabs>
          <w:tab w:val="num" w:pos="0"/>
        </w:tabs>
        <w:ind w:left="840" w:hanging="720"/>
      </w:pPr>
    </w:lvl>
    <w:lvl w:ilvl="3">
      <w:start w:val="1"/>
      <w:numFmt w:val="decimal"/>
      <w:lvlText w:val="%1.%2.%3.%4"/>
      <w:lvlJc w:val="left"/>
      <w:pPr>
        <w:tabs>
          <w:tab w:val="num" w:pos="0"/>
        </w:tabs>
        <w:ind w:left="1260" w:hanging="1080"/>
      </w:pPr>
    </w:lvl>
    <w:lvl w:ilvl="4">
      <w:start w:val="1"/>
      <w:numFmt w:val="decimal"/>
      <w:lvlText w:val="%1.%2.%3.%4.%5"/>
      <w:lvlJc w:val="left"/>
      <w:pPr>
        <w:tabs>
          <w:tab w:val="num" w:pos="0"/>
        </w:tabs>
        <w:ind w:left="1320" w:hanging="1080"/>
      </w:pPr>
    </w:lvl>
    <w:lvl w:ilvl="5">
      <w:start w:val="1"/>
      <w:numFmt w:val="decimal"/>
      <w:lvlText w:val="%1.%2.%3.%4.%5.%6"/>
      <w:lvlJc w:val="left"/>
      <w:pPr>
        <w:tabs>
          <w:tab w:val="num" w:pos="0"/>
        </w:tabs>
        <w:ind w:left="174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220" w:hanging="1800"/>
      </w:pPr>
    </w:lvl>
    <w:lvl w:ilvl="8">
      <w:start w:val="1"/>
      <w:numFmt w:val="decimal"/>
      <w:lvlText w:val="%1.%2.%3.%4.%5.%6.%7.%8.%9"/>
      <w:lvlJc w:val="left"/>
      <w:pPr>
        <w:tabs>
          <w:tab w:val="num" w:pos="0"/>
        </w:tabs>
        <w:ind w:left="2280" w:hanging="1800"/>
      </w:pPr>
    </w:lvl>
  </w:abstractNum>
  <w:abstractNum w:abstractNumId="6" w15:restartNumberingAfterBreak="0">
    <w:nsid w:val="00000007"/>
    <w:multiLevelType w:val="singleLevel"/>
    <w:tmpl w:val="00000007"/>
    <w:lvl w:ilvl="0">
      <w:numFmt w:val="bullet"/>
      <w:pStyle w:val="Commarcadores1"/>
      <w:lvlText w:val=""/>
      <w:lvlJc w:val="left"/>
      <w:pPr>
        <w:tabs>
          <w:tab w:val="num" w:pos="840"/>
        </w:tabs>
        <w:ind w:left="840" w:hanging="360"/>
      </w:pPr>
      <w:rPr>
        <w:rFonts w:ascii="Wingdings" w:hAnsi="Wingdings" w:cs="OpenSymbol"/>
      </w:rPr>
    </w:lvl>
  </w:abstractNum>
  <w:abstractNum w:abstractNumId="7" w15:restartNumberingAfterBreak="0">
    <w:nsid w:val="00000008"/>
    <w:multiLevelType w:val="singleLevel"/>
    <w:tmpl w:val="00000008"/>
    <w:name w:val="WW8Num19"/>
    <w:lvl w:ilvl="0">
      <w:start w:val="1"/>
      <w:numFmt w:val="bullet"/>
      <w:lvlText w:val=""/>
      <w:lvlJc w:val="left"/>
      <w:pPr>
        <w:tabs>
          <w:tab w:val="num" w:pos="2160"/>
        </w:tabs>
        <w:ind w:left="2160" w:hanging="360"/>
      </w:pPr>
      <w:rPr>
        <w:rFonts w:ascii="Symbol" w:hAnsi="Symbol" w:cs="OpenSymbol"/>
      </w:rPr>
    </w:lvl>
  </w:abstractNum>
  <w:abstractNum w:abstractNumId="8" w15:restartNumberingAfterBreak="0">
    <w:nsid w:val="10BC37CD"/>
    <w:multiLevelType w:val="multilevel"/>
    <w:tmpl w:val="E83866FC"/>
    <w:lvl w:ilvl="0">
      <w:start w:val="13"/>
      <w:numFmt w:val="decimal"/>
      <w:lvlText w:val="%1"/>
      <w:lvlJc w:val="left"/>
      <w:pPr>
        <w:ind w:left="420" w:hanging="420"/>
      </w:pPr>
    </w:lvl>
    <w:lvl w:ilvl="1">
      <w:start w:val="1"/>
      <w:numFmt w:val="decimal"/>
      <w:lvlText w:val="%1.%2"/>
      <w:lvlJc w:val="left"/>
      <w:pPr>
        <w:ind w:left="2263" w:hanging="420"/>
      </w:pPr>
    </w:lvl>
    <w:lvl w:ilvl="2">
      <w:start w:val="1"/>
      <w:numFmt w:val="decimal"/>
      <w:lvlText w:val="%1.%2.%3"/>
      <w:lvlJc w:val="left"/>
      <w:pPr>
        <w:ind w:left="3556" w:hanging="720"/>
      </w:pPr>
    </w:lvl>
    <w:lvl w:ilvl="3">
      <w:start w:val="1"/>
      <w:numFmt w:val="decimal"/>
      <w:lvlText w:val="%1.%2.%3.%4"/>
      <w:lvlJc w:val="left"/>
      <w:pPr>
        <w:ind w:left="4974" w:hanging="720"/>
      </w:pPr>
    </w:lvl>
    <w:lvl w:ilvl="4">
      <w:start w:val="1"/>
      <w:numFmt w:val="decimal"/>
      <w:lvlText w:val="%1.%2.%3.%4.%5"/>
      <w:lvlJc w:val="left"/>
      <w:pPr>
        <w:ind w:left="6752" w:hanging="1080"/>
      </w:pPr>
    </w:lvl>
    <w:lvl w:ilvl="5">
      <w:start w:val="1"/>
      <w:numFmt w:val="decimal"/>
      <w:lvlText w:val="%1.%2.%3.%4.%5.%6"/>
      <w:lvlJc w:val="left"/>
      <w:pPr>
        <w:ind w:left="8170" w:hanging="1080"/>
      </w:pPr>
    </w:lvl>
    <w:lvl w:ilvl="6">
      <w:start w:val="1"/>
      <w:numFmt w:val="decimal"/>
      <w:lvlText w:val="%1.%2.%3.%4.%5.%6.%7"/>
      <w:lvlJc w:val="left"/>
      <w:pPr>
        <w:ind w:left="9948" w:hanging="1440"/>
      </w:pPr>
    </w:lvl>
    <w:lvl w:ilvl="7">
      <w:start w:val="1"/>
      <w:numFmt w:val="decimal"/>
      <w:lvlText w:val="%1.%2.%3.%4.%5.%6.%7.%8"/>
      <w:lvlJc w:val="left"/>
      <w:pPr>
        <w:ind w:left="11366" w:hanging="1440"/>
      </w:pPr>
    </w:lvl>
    <w:lvl w:ilvl="8">
      <w:start w:val="1"/>
      <w:numFmt w:val="decimal"/>
      <w:lvlText w:val="%1.%2.%3.%4.%5.%6.%7.%8.%9"/>
      <w:lvlJc w:val="left"/>
      <w:pPr>
        <w:ind w:left="13144" w:hanging="1800"/>
      </w:pPr>
    </w:lvl>
  </w:abstractNum>
  <w:abstractNum w:abstractNumId="9" w15:restartNumberingAfterBreak="0">
    <w:nsid w:val="18E418D9"/>
    <w:multiLevelType w:val="hybridMultilevel"/>
    <w:tmpl w:val="B9F47AF0"/>
    <w:lvl w:ilvl="0" w:tplc="B7829A1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21074C53"/>
    <w:multiLevelType w:val="hybridMultilevel"/>
    <w:tmpl w:val="7700A892"/>
    <w:lvl w:ilvl="0" w:tplc="AB3ED60E">
      <w:start w:val="1"/>
      <w:numFmt w:val="lowerLetter"/>
      <w:lvlText w:val="%1)"/>
      <w:lvlJc w:val="left"/>
      <w:pPr>
        <w:ind w:left="2345" w:hanging="360"/>
      </w:pPr>
      <w:rPr>
        <w:rFonts w:hint="default"/>
        <w:color w:val="FF0000"/>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1" w15:restartNumberingAfterBreak="0">
    <w:nsid w:val="31EB329C"/>
    <w:multiLevelType w:val="hybridMultilevel"/>
    <w:tmpl w:val="02F25E9A"/>
    <w:lvl w:ilvl="0" w:tplc="2272FBDE">
      <w:start w:val="1"/>
      <w:numFmt w:val="lowerLetter"/>
      <w:lvlText w:val="%1)"/>
      <w:lvlJc w:val="left"/>
      <w:pPr>
        <w:ind w:left="1771" w:hanging="360"/>
      </w:pPr>
      <w:rPr>
        <w:rFonts w:hint="default"/>
      </w:rPr>
    </w:lvl>
    <w:lvl w:ilvl="1" w:tplc="04160019" w:tentative="1">
      <w:start w:val="1"/>
      <w:numFmt w:val="lowerLetter"/>
      <w:lvlText w:val="%2."/>
      <w:lvlJc w:val="left"/>
      <w:pPr>
        <w:ind w:left="2491" w:hanging="360"/>
      </w:pPr>
    </w:lvl>
    <w:lvl w:ilvl="2" w:tplc="0416001B" w:tentative="1">
      <w:start w:val="1"/>
      <w:numFmt w:val="lowerRoman"/>
      <w:lvlText w:val="%3."/>
      <w:lvlJc w:val="right"/>
      <w:pPr>
        <w:ind w:left="3211" w:hanging="180"/>
      </w:pPr>
    </w:lvl>
    <w:lvl w:ilvl="3" w:tplc="0416000F" w:tentative="1">
      <w:start w:val="1"/>
      <w:numFmt w:val="decimal"/>
      <w:lvlText w:val="%4."/>
      <w:lvlJc w:val="left"/>
      <w:pPr>
        <w:ind w:left="3931" w:hanging="360"/>
      </w:pPr>
    </w:lvl>
    <w:lvl w:ilvl="4" w:tplc="04160019" w:tentative="1">
      <w:start w:val="1"/>
      <w:numFmt w:val="lowerLetter"/>
      <w:lvlText w:val="%5."/>
      <w:lvlJc w:val="left"/>
      <w:pPr>
        <w:ind w:left="4651" w:hanging="360"/>
      </w:pPr>
    </w:lvl>
    <w:lvl w:ilvl="5" w:tplc="0416001B" w:tentative="1">
      <w:start w:val="1"/>
      <w:numFmt w:val="lowerRoman"/>
      <w:lvlText w:val="%6."/>
      <w:lvlJc w:val="right"/>
      <w:pPr>
        <w:ind w:left="5371" w:hanging="180"/>
      </w:pPr>
    </w:lvl>
    <w:lvl w:ilvl="6" w:tplc="0416000F" w:tentative="1">
      <w:start w:val="1"/>
      <w:numFmt w:val="decimal"/>
      <w:lvlText w:val="%7."/>
      <w:lvlJc w:val="left"/>
      <w:pPr>
        <w:ind w:left="6091" w:hanging="360"/>
      </w:pPr>
    </w:lvl>
    <w:lvl w:ilvl="7" w:tplc="04160019" w:tentative="1">
      <w:start w:val="1"/>
      <w:numFmt w:val="lowerLetter"/>
      <w:lvlText w:val="%8."/>
      <w:lvlJc w:val="left"/>
      <w:pPr>
        <w:ind w:left="6811" w:hanging="360"/>
      </w:pPr>
    </w:lvl>
    <w:lvl w:ilvl="8" w:tplc="0416001B" w:tentative="1">
      <w:start w:val="1"/>
      <w:numFmt w:val="lowerRoman"/>
      <w:lvlText w:val="%9."/>
      <w:lvlJc w:val="right"/>
      <w:pPr>
        <w:ind w:left="7531" w:hanging="180"/>
      </w:pPr>
    </w:lvl>
  </w:abstractNum>
  <w:abstractNum w:abstractNumId="12" w15:restartNumberingAfterBreak="0">
    <w:nsid w:val="3836292F"/>
    <w:multiLevelType w:val="hybridMultilevel"/>
    <w:tmpl w:val="90AC99B0"/>
    <w:lvl w:ilvl="0" w:tplc="ED58EA8C">
      <w:start w:val="3"/>
      <w:numFmt w:val="bullet"/>
      <w:lvlText w:val="-"/>
      <w:lvlJc w:val="left"/>
      <w:pPr>
        <w:ind w:left="1776" w:hanging="360"/>
      </w:pPr>
      <w:rPr>
        <w:rFonts w:ascii="Times New Roman" w:eastAsia="Times New Roman" w:hAnsi="Times New Roman" w:cs="Times New Roman"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13" w15:restartNumberingAfterBreak="0">
    <w:nsid w:val="3E226E65"/>
    <w:multiLevelType w:val="multilevel"/>
    <w:tmpl w:val="B6767E62"/>
    <w:lvl w:ilvl="0">
      <w:start w:val="13"/>
      <w:numFmt w:val="decimal"/>
      <w:lvlText w:val="%1"/>
      <w:lvlJc w:val="left"/>
      <w:pPr>
        <w:ind w:left="420" w:hanging="420"/>
      </w:pPr>
    </w:lvl>
    <w:lvl w:ilvl="1">
      <w:start w:val="4"/>
      <w:numFmt w:val="decimal"/>
      <w:lvlText w:val="%1.%2"/>
      <w:lvlJc w:val="left"/>
      <w:pPr>
        <w:ind w:left="1838" w:hanging="420"/>
      </w:pPr>
    </w:lvl>
    <w:lvl w:ilvl="2">
      <w:start w:val="1"/>
      <w:numFmt w:val="decimal"/>
      <w:lvlText w:val="%1.%2.%3"/>
      <w:lvlJc w:val="left"/>
      <w:pPr>
        <w:ind w:left="3556" w:hanging="720"/>
      </w:pPr>
    </w:lvl>
    <w:lvl w:ilvl="3">
      <w:start w:val="1"/>
      <w:numFmt w:val="decimal"/>
      <w:lvlText w:val="%1.%2.%3.%4"/>
      <w:lvlJc w:val="left"/>
      <w:pPr>
        <w:ind w:left="4974" w:hanging="720"/>
      </w:pPr>
    </w:lvl>
    <w:lvl w:ilvl="4">
      <w:start w:val="1"/>
      <w:numFmt w:val="decimal"/>
      <w:lvlText w:val="%1.%2.%3.%4.%5"/>
      <w:lvlJc w:val="left"/>
      <w:pPr>
        <w:ind w:left="6752" w:hanging="1080"/>
      </w:pPr>
    </w:lvl>
    <w:lvl w:ilvl="5">
      <w:start w:val="1"/>
      <w:numFmt w:val="decimal"/>
      <w:lvlText w:val="%1.%2.%3.%4.%5.%6"/>
      <w:lvlJc w:val="left"/>
      <w:pPr>
        <w:ind w:left="8170" w:hanging="1080"/>
      </w:pPr>
    </w:lvl>
    <w:lvl w:ilvl="6">
      <w:start w:val="1"/>
      <w:numFmt w:val="decimal"/>
      <w:lvlText w:val="%1.%2.%3.%4.%5.%6.%7"/>
      <w:lvlJc w:val="left"/>
      <w:pPr>
        <w:ind w:left="9948" w:hanging="1440"/>
      </w:pPr>
    </w:lvl>
    <w:lvl w:ilvl="7">
      <w:start w:val="1"/>
      <w:numFmt w:val="decimal"/>
      <w:lvlText w:val="%1.%2.%3.%4.%5.%6.%7.%8"/>
      <w:lvlJc w:val="left"/>
      <w:pPr>
        <w:ind w:left="11366" w:hanging="1440"/>
      </w:pPr>
    </w:lvl>
    <w:lvl w:ilvl="8">
      <w:start w:val="1"/>
      <w:numFmt w:val="decimal"/>
      <w:lvlText w:val="%1.%2.%3.%4.%5.%6.%7.%8.%9"/>
      <w:lvlJc w:val="left"/>
      <w:pPr>
        <w:ind w:left="13144" w:hanging="1800"/>
      </w:pPr>
    </w:lvl>
  </w:abstractNum>
  <w:abstractNum w:abstractNumId="14" w15:restartNumberingAfterBreak="0">
    <w:nsid w:val="3F0A1744"/>
    <w:multiLevelType w:val="hybridMultilevel"/>
    <w:tmpl w:val="79CC13B2"/>
    <w:lvl w:ilvl="0" w:tplc="ED58EA8C">
      <w:start w:val="3"/>
      <w:numFmt w:val="bullet"/>
      <w:lvlText w:val="-"/>
      <w:lvlJc w:val="left"/>
      <w:pPr>
        <w:tabs>
          <w:tab w:val="num" w:pos="1065"/>
        </w:tabs>
        <w:ind w:left="1065" w:hanging="360"/>
      </w:pPr>
      <w:rPr>
        <w:rFonts w:ascii="Times New Roman" w:eastAsia="Times New Roman" w:hAnsi="Times New Roman" w:cs="Times New Roman" w:hint="default"/>
      </w:rPr>
    </w:lvl>
    <w:lvl w:ilvl="1" w:tplc="04160003" w:tentative="1">
      <w:start w:val="1"/>
      <w:numFmt w:val="bullet"/>
      <w:lvlText w:val="o"/>
      <w:lvlJc w:val="left"/>
      <w:pPr>
        <w:tabs>
          <w:tab w:val="num" w:pos="1785"/>
        </w:tabs>
        <w:ind w:left="1785" w:hanging="360"/>
      </w:pPr>
      <w:rPr>
        <w:rFonts w:ascii="Courier New" w:hAnsi="Courier New" w:hint="default"/>
      </w:rPr>
    </w:lvl>
    <w:lvl w:ilvl="2" w:tplc="04160005" w:tentative="1">
      <w:start w:val="1"/>
      <w:numFmt w:val="bullet"/>
      <w:lvlText w:val=""/>
      <w:lvlJc w:val="left"/>
      <w:pPr>
        <w:tabs>
          <w:tab w:val="num" w:pos="2505"/>
        </w:tabs>
        <w:ind w:left="2505" w:hanging="360"/>
      </w:pPr>
      <w:rPr>
        <w:rFonts w:ascii="Wingdings" w:hAnsi="Wingdings" w:hint="default"/>
      </w:rPr>
    </w:lvl>
    <w:lvl w:ilvl="3" w:tplc="04160001" w:tentative="1">
      <w:start w:val="1"/>
      <w:numFmt w:val="bullet"/>
      <w:lvlText w:val=""/>
      <w:lvlJc w:val="left"/>
      <w:pPr>
        <w:tabs>
          <w:tab w:val="num" w:pos="3225"/>
        </w:tabs>
        <w:ind w:left="3225" w:hanging="360"/>
      </w:pPr>
      <w:rPr>
        <w:rFonts w:ascii="Symbol" w:hAnsi="Symbol" w:hint="default"/>
      </w:rPr>
    </w:lvl>
    <w:lvl w:ilvl="4" w:tplc="04160003" w:tentative="1">
      <w:start w:val="1"/>
      <w:numFmt w:val="bullet"/>
      <w:lvlText w:val="o"/>
      <w:lvlJc w:val="left"/>
      <w:pPr>
        <w:tabs>
          <w:tab w:val="num" w:pos="3945"/>
        </w:tabs>
        <w:ind w:left="3945" w:hanging="360"/>
      </w:pPr>
      <w:rPr>
        <w:rFonts w:ascii="Courier New" w:hAnsi="Courier New" w:hint="default"/>
      </w:rPr>
    </w:lvl>
    <w:lvl w:ilvl="5" w:tplc="04160005" w:tentative="1">
      <w:start w:val="1"/>
      <w:numFmt w:val="bullet"/>
      <w:lvlText w:val=""/>
      <w:lvlJc w:val="left"/>
      <w:pPr>
        <w:tabs>
          <w:tab w:val="num" w:pos="4665"/>
        </w:tabs>
        <w:ind w:left="4665" w:hanging="360"/>
      </w:pPr>
      <w:rPr>
        <w:rFonts w:ascii="Wingdings" w:hAnsi="Wingdings" w:hint="default"/>
      </w:rPr>
    </w:lvl>
    <w:lvl w:ilvl="6" w:tplc="04160001" w:tentative="1">
      <w:start w:val="1"/>
      <w:numFmt w:val="bullet"/>
      <w:lvlText w:val=""/>
      <w:lvlJc w:val="left"/>
      <w:pPr>
        <w:tabs>
          <w:tab w:val="num" w:pos="5385"/>
        </w:tabs>
        <w:ind w:left="5385" w:hanging="360"/>
      </w:pPr>
      <w:rPr>
        <w:rFonts w:ascii="Symbol" w:hAnsi="Symbol" w:hint="default"/>
      </w:rPr>
    </w:lvl>
    <w:lvl w:ilvl="7" w:tplc="04160003" w:tentative="1">
      <w:start w:val="1"/>
      <w:numFmt w:val="bullet"/>
      <w:lvlText w:val="o"/>
      <w:lvlJc w:val="left"/>
      <w:pPr>
        <w:tabs>
          <w:tab w:val="num" w:pos="6105"/>
        </w:tabs>
        <w:ind w:left="6105" w:hanging="360"/>
      </w:pPr>
      <w:rPr>
        <w:rFonts w:ascii="Courier New" w:hAnsi="Courier New" w:hint="default"/>
      </w:rPr>
    </w:lvl>
    <w:lvl w:ilvl="8" w:tplc="0416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43F55E1C"/>
    <w:multiLevelType w:val="multilevel"/>
    <w:tmpl w:val="46EE9946"/>
    <w:lvl w:ilvl="0">
      <w:start w:val="23"/>
      <w:numFmt w:val="decimal"/>
      <w:lvlText w:val="%1"/>
      <w:lvlJc w:val="left"/>
      <w:pPr>
        <w:ind w:left="600" w:hanging="600"/>
      </w:pPr>
    </w:lvl>
    <w:lvl w:ilvl="1">
      <w:start w:val="2"/>
      <w:numFmt w:val="decimal"/>
      <w:lvlText w:val="%1.%2"/>
      <w:lvlJc w:val="left"/>
      <w:pPr>
        <w:ind w:left="1309" w:hanging="600"/>
      </w:pPr>
    </w:lvl>
    <w:lvl w:ilvl="2">
      <w:start w:val="5"/>
      <w:numFmt w:val="decimal"/>
      <w:lvlText w:val="%1.%2.%3"/>
      <w:lvlJc w:val="left"/>
      <w:pPr>
        <w:ind w:left="2705"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6" w15:restartNumberingAfterBreak="0">
    <w:nsid w:val="52C805B5"/>
    <w:multiLevelType w:val="hybridMultilevel"/>
    <w:tmpl w:val="35BE40DE"/>
    <w:lvl w:ilvl="0" w:tplc="F38E450E">
      <w:start w:val="1"/>
      <w:numFmt w:val="lowerLetter"/>
      <w:lvlText w:val="%1)"/>
      <w:lvlJc w:val="left"/>
      <w:pPr>
        <w:ind w:left="2138" w:hanging="360"/>
      </w:pPr>
      <w:rPr>
        <w:rFonts w:hint="default"/>
        <w:color w:val="auto"/>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7" w15:restartNumberingAfterBreak="0">
    <w:nsid w:val="5B866D28"/>
    <w:multiLevelType w:val="hybridMultilevel"/>
    <w:tmpl w:val="547453E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8" w15:restartNumberingAfterBreak="0">
    <w:nsid w:val="5DA54E6F"/>
    <w:multiLevelType w:val="hybridMultilevel"/>
    <w:tmpl w:val="904E99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CAC5A84"/>
    <w:multiLevelType w:val="hybridMultilevel"/>
    <w:tmpl w:val="80CCBB0A"/>
    <w:lvl w:ilvl="0" w:tplc="C7C68420">
      <w:start w:val="1"/>
      <w:numFmt w:val="lowerLetter"/>
      <w:lvlText w:val="%1)"/>
      <w:lvlJc w:val="left"/>
      <w:pPr>
        <w:ind w:left="1636" w:hanging="360"/>
      </w:pPr>
      <w:rPr>
        <w:rFonts w:ascii="Times New Roman" w:eastAsia="Times New Roman" w:hAnsi="Times New Roman" w:cs="Times New Roman"/>
      </w:rPr>
    </w:lvl>
    <w:lvl w:ilvl="1" w:tplc="04160019">
      <w:start w:val="1"/>
      <w:numFmt w:val="lowerLetter"/>
      <w:lvlText w:val="%2."/>
      <w:lvlJc w:val="left"/>
      <w:pPr>
        <w:ind w:left="2395" w:hanging="360"/>
      </w:pPr>
    </w:lvl>
    <w:lvl w:ilvl="2" w:tplc="0416001B">
      <w:start w:val="1"/>
      <w:numFmt w:val="lowerRoman"/>
      <w:lvlText w:val="%3."/>
      <w:lvlJc w:val="right"/>
      <w:pPr>
        <w:ind w:left="3115" w:hanging="180"/>
      </w:pPr>
    </w:lvl>
    <w:lvl w:ilvl="3" w:tplc="0416000F">
      <w:start w:val="1"/>
      <w:numFmt w:val="decimal"/>
      <w:lvlText w:val="%4."/>
      <w:lvlJc w:val="left"/>
      <w:pPr>
        <w:ind w:left="3835" w:hanging="360"/>
      </w:pPr>
    </w:lvl>
    <w:lvl w:ilvl="4" w:tplc="04160019">
      <w:start w:val="1"/>
      <w:numFmt w:val="lowerLetter"/>
      <w:lvlText w:val="%5."/>
      <w:lvlJc w:val="left"/>
      <w:pPr>
        <w:ind w:left="4555" w:hanging="360"/>
      </w:pPr>
    </w:lvl>
    <w:lvl w:ilvl="5" w:tplc="0416001B">
      <w:start w:val="1"/>
      <w:numFmt w:val="lowerRoman"/>
      <w:lvlText w:val="%6."/>
      <w:lvlJc w:val="right"/>
      <w:pPr>
        <w:ind w:left="5275" w:hanging="180"/>
      </w:pPr>
    </w:lvl>
    <w:lvl w:ilvl="6" w:tplc="0416000F">
      <w:start w:val="1"/>
      <w:numFmt w:val="decimal"/>
      <w:lvlText w:val="%7."/>
      <w:lvlJc w:val="left"/>
      <w:pPr>
        <w:ind w:left="5995" w:hanging="360"/>
      </w:pPr>
    </w:lvl>
    <w:lvl w:ilvl="7" w:tplc="04160019">
      <w:start w:val="1"/>
      <w:numFmt w:val="lowerLetter"/>
      <w:lvlText w:val="%8."/>
      <w:lvlJc w:val="left"/>
      <w:pPr>
        <w:ind w:left="6715" w:hanging="360"/>
      </w:pPr>
    </w:lvl>
    <w:lvl w:ilvl="8" w:tplc="0416001B">
      <w:start w:val="1"/>
      <w:numFmt w:val="lowerRoman"/>
      <w:lvlText w:val="%9."/>
      <w:lvlJc w:val="right"/>
      <w:pPr>
        <w:ind w:left="7435" w:hanging="180"/>
      </w:pPr>
    </w:lvl>
  </w:abstractNum>
  <w:abstractNum w:abstractNumId="20" w15:restartNumberingAfterBreak="0">
    <w:nsid w:val="72562E79"/>
    <w:multiLevelType w:val="multilevel"/>
    <w:tmpl w:val="05502E82"/>
    <w:lvl w:ilvl="0">
      <w:start w:val="22"/>
      <w:numFmt w:val="decimal"/>
      <w:lvlText w:val="%1"/>
      <w:lvlJc w:val="left"/>
      <w:pPr>
        <w:ind w:left="600" w:hanging="600"/>
      </w:pPr>
      <w:rPr>
        <w:rFonts w:hint="default"/>
      </w:rPr>
    </w:lvl>
    <w:lvl w:ilvl="1">
      <w:start w:val="2"/>
      <w:numFmt w:val="decimal"/>
      <w:lvlText w:val="%1.%2"/>
      <w:lvlJc w:val="left"/>
      <w:pPr>
        <w:ind w:left="1451" w:hanging="600"/>
      </w:pPr>
      <w:rPr>
        <w:rFonts w:hint="default"/>
      </w:rPr>
    </w:lvl>
    <w:lvl w:ilvl="2">
      <w:start w:val="5"/>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73566AE4"/>
    <w:multiLevelType w:val="hybridMultilevel"/>
    <w:tmpl w:val="D46CE636"/>
    <w:lvl w:ilvl="0" w:tplc="771CCDA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2" w15:restartNumberingAfterBreak="0">
    <w:nsid w:val="73973481"/>
    <w:multiLevelType w:val="hybridMultilevel"/>
    <w:tmpl w:val="D80E3F4C"/>
    <w:lvl w:ilvl="0" w:tplc="04160001">
      <w:start w:val="1"/>
      <w:numFmt w:val="bullet"/>
      <w:lvlText w:val=""/>
      <w:lvlJc w:val="left"/>
      <w:pPr>
        <w:tabs>
          <w:tab w:val="num" w:pos="2160"/>
        </w:tabs>
        <w:ind w:left="2160" w:hanging="360"/>
      </w:pPr>
      <w:rPr>
        <w:rFonts w:ascii="Symbol" w:hAnsi="Symbol" w:hint="default"/>
      </w:rPr>
    </w:lvl>
    <w:lvl w:ilvl="1" w:tplc="04160003" w:tentative="1">
      <w:start w:val="1"/>
      <w:numFmt w:val="bullet"/>
      <w:lvlText w:val="o"/>
      <w:lvlJc w:val="left"/>
      <w:pPr>
        <w:tabs>
          <w:tab w:val="num" w:pos="2880"/>
        </w:tabs>
        <w:ind w:left="2880" w:hanging="360"/>
      </w:pPr>
      <w:rPr>
        <w:rFonts w:ascii="Courier New" w:hAnsi="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73FC63B6"/>
    <w:multiLevelType w:val="hybridMultilevel"/>
    <w:tmpl w:val="4E045062"/>
    <w:lvl w:ilvl="0" w:tplc="2EC833FA">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4" w15:restartNumberingAfterBreak="0">
    <w:nsid w:val="7F5000A5"/>
    <w:multiLevelType w:val="hybridMultilevel"/>
    <w:tmpl w:val="C11CFB30"/>
    <w:lvl w:ilvl="0" w:tplc="F5D23006">
      <w:start w:val="1"/>
      <w:numFmt w:val="lowerLetter"/>
      <w:lvlText w:val="%1)"/>
      <w:lvlJc w:val="left"/>
      <w:pPr>
        <w:ind w:left="1920"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0"/>
  </w:num>
  <w:num w:numId="2">
    <w:abstractNumId w:val="3"/>
  </w:num>
  <w:num w:numId="3">
    <w:abstractNumId w:val="4"/>
  </w:num>
  <w:num w:numId="4">
    <w:abstractNumId w:val="6"/>
  </w:num>
  <w:num w:numId="5">
    <w:abstractNumId w:val="14"/>
  </w:num>
  <w:num w:numId="6">
    <w:abstractNumId w:val="22"/>
  </w:num>
  <w:num w:numId="7">
    <w:abstractNumId w:val="12"/>
  </w:num>
  <w:num w:numId="8">
    <w:abstractNumId w:val="1"/>
  </w:num>
  <w:num w:numId="9">
    <w:abstractNumId w:val="2"/>
  </w:num>
  <w:num w:numId="10">
    <w:abstractNumId w:val="5"/>
  </w:num>
  <w:num w:numId="11">
    <w:abstractNumId w:val="7"/>
  </w:num>
  <w:num w:numId="12">
    <w:abstractNumId w:val="16"/>
  </w:num>
  <w:num w:numId="13">
    <w:abstractNumId w:val="17"/>
  </w:num>
  <w:num w:numId="14">
    <w:abstractNumId w:val="23"/>
  </w:num>
  <w:num w:numId="15">
    <w:abstractNumId w:val="10"/>
  </w:num>
  <w:num w:numId="16">
    <w:abstractNumId w:val="18"/>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9"/>
  </w:num>
  <w:num w:numId="21">
    <w:abstractNumId w:val="2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23"/>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CE"/>
    <w:rsid w:val="000002AA"/>
    <w:rsid w:val="00000EC9"/>
    <w:rsid w:val="00002349"/>
    <w:rsid w:val="00003741"/>
    <w:rsid w:val="00003E00"/>
    <w:rsid w:val="00005166"/>
    <w:rsid w:val="000056F2"/>
    <w:rsid w:val="00005C5C"/>
    <w:rsid w:val="00005DE8"/>
    <w:rsid w:val="00007804"/>
    <w:rsid w:val="00010816"/>
    <w:rsid w:val="00010DCE"/>
    <w:rsid w:val="00011425"/>
    <w:rsid w:val="000138E9"/>
    <w:rsid w:val="000140B7"/>
    <w:rsid w:val="00015E37"/>
    <w:rsid w:val="00016A3C"/>
    <w:rsid w:val="0001709F"/>
    <w:rsid w:val="00017755"/>
    <w:rsid w:val="000220B7"/>
    <w:rsid w:val="000222AD"/>
    <w:rsid w:val="00023601"/>
    <w:rsid w:val="0002452C"/>
    <w:rsid w:val="00024EE8"/>
    <w:rsid w:val="00025736"/>
    <w:rsid w:val="00025E5B"/>
    <w:rsid w:val="00025EA7"/>
    <w:rsid w:val="000313A2"/>
    <w:rsid w:val="00032411"/>
    <w:rsid w:val="0003429B"/>
    <w:rsid w:val="00034503"/>
    <w:rsid w:val="000352EB"/>
    <w:rsid w:val="00035B9A"/>
    <w:rsid w:val="00037044"/>
    <w:rsid w:val="00037EC7"/>
    <w:rsid w:val="000407D1"/>
    <w:rsid w:val="00040A39"/>
    <w:rsid w:val="00044DBF"/>
    <w:rsid w:val="0004502B"/>
    <w:rsid w:val="0004521D"/>
    <w:rsid w:val="00045B93"/>
    <w:rsid w:val="00046B06"/>
    <w:rsid w:val="00046CA9"/>
    <w:rsid w:val="00050DFE"/>
    <w:rsid w:val="00051DBA"/>
    <w:rsid w:val="00051E23"/>
    <w:rsid w:val="00053917"/>
    <w:rsid w:val="00053F1D"/>
    <w:rsid w:val="00054E7A"/>
    <w:rsid w:val="000552E2"/>
    <w:rsid w:val="000554B1"/>
    <w:rsid w:val="0005554A"/>
    <w:rsid w:val="00056B6B"/>
    <w:rsid w:val="00057099"/>
    <w:rsid w:val="00063EC2"/>
    <w:rsid w:val="00064BDD"/>
    <w:rsid w:val="000663FB"/>
    <w:rsid w:val="00066E09"/>
    <w:rsid w:val="00070D7D"/>
    <w:rsid w:val="00071D8A"/>
    <w:rsid w:val="00071F48"/>
    <w:rsid w:val="0007511C"/>
    <w:rsid w:val="0007666E"/>
    <w:rsid w:val="00080C27"/>
    <w:rsid w:val="0008319A"/>
    <w:rsid w:val="00083BD1"/>
    <w:rsid w:val="00085B3C"/>
    <w:rsid w:val="00090029"/>
    <w:rsid w:val="00090EBE"/>
    <w:rsid w:val="00091855"/>
    <w:rsid w:val="00093FE0"/>
    <w:rsid w:val="00094298"/>
    <w:rsid w:val="0009493D"/>
    <w:rsid w:val="00095967"/>
    <w:rsid w:val="00097DA9"/>
    <w:rsid w:val="000A1326"/>
    <w:rsid w:val="000A36D6"/>
    <w:rsid w:val="000A4062"/>
    <w:rsid w:val="000A505E"/>
    <w:rsid w:val="000A65DA"/>
    <w:rsid w:val="000A668E"/>
    <w:rsid w:val="000B2D5C"/>
    <w:rsid w:val="000B303C"/>
    <w:rsid w:val="000B4626"/>
    <w:rsid w:val="000B480A"/>
    <w:rsid w:val="000B512F"/>
    <w:rsid w:val="000B5B36"/>
    <w:rsid w:val="000C13CD"/>
    <w:rsid w:val="000C424C"/>
    <w:rsid w:val="000C4D0F"/>
    <w:rsid w:val="000C5F2E"/>
    <w:rsid w:val="000C66A7"/>
    <w:rsid w:val="000C6867"/>
    <w:rsid w:val="000D0980"/>
    <w:rsid w:val="000D3E3F"/>
    <w:rsid w:val="000D64DE"/>
    <w:rsid w:val="000E1046"/>
    <w:rsid w:val="000E32FB"/>
    <w:rsid w:val="000E47BD"/>
    <w:rsid w:val="000E546E"/>
    <w:rsid w:val="000E6198"/>
    <w:rsid w:val="000F05AE"/>
    <w:rsid w:val="000F5E1D"/>
    <w:rsid w:val="00100CEC"/>
    <w:rsid w:val="00101499"/>
    <w:rsid w:val="0010403B"/>
    <w:rsid w:val="0010490B"/>
    <w:rsid w:val="00105E24"/>
    <w:rsid w:val="0010678F"/>
    <w:rsid w:val="00110799"/>
    <w:rsid w:val="00110878"/>
    <w:rsid w:val="001131FE"/>
    <w:rsid w:val="00114EEC"/>
    <w:rsid w:val="00115B1B"/>
    <w:rsid w:val="00115C7D"/>
    <w:rsid w:val="00115F73"/>
    <w:rsid w:val="00116140"/>
    <w:rsid w:val="00116430"/>
    <w:rsid w:val="00116ED6"/>
    <w:rsid w:val="0012232B"/>
    <w:rsid w:val="00122384"/>
    <w:rsid w:val="00123FC6"/>
    <w:rsid w:val="00127A40"/>
    <w:rsid w:val="00127F71"/>
    <w:rsid w:val="00130942"/>
    <w:rsid w:val="00130BAA"/>
    <w:rsid w:val="00133D83"/>
    <w:rsid w:val="00135508"/>
    <w:rsid w:val="0013773A"/>
    <w:rsid w:val="0013780C"/>
    <w:rsid w:val="0014050E"/>
    <w:rsid w:val="00141665"/>
    <w:rsid w:val="00141737"/>
    <w:rsid w:val="001432D5"/>
    <w:rsid w:val="00144837"/>
    <w:rsid w:val="00145BDC"/>
    <w:rsid w:val="0015192C"/>
    <w:rsid w:val="00152268"/>
    <w:rsid w:val="001535DD"/>
    <w:rsid w:val="00155BE3"/>
    <w:rsid w:val="0015658C"/>
    <w:rsid w:val="00156642"/>
    <w:rsid w:val="001570F9"/>
    <w:rsid w:val="00165DCE"/>
    <w:rsid w:val="0016782E"/>
    <w:rsid w:val="001701D4"/>
    <w:rsid w:val="00170FB2"/>
    <w:rsid w:val="0017541F"/>
    <w:rsid w:val="00176CC6"/>
    <w:rsid w:val="00180384"/>
    <w:rsid w:val="00183E02"/>
    <w:rsid w:val="001841A6"/>
    <w:rsid w:val="00185D8D"/>
    <w:rsid w:val="00190E52"/>
    <w:rsid w:val="001914AD"/>
    <w:rsid w:val="00192C6A"/>
    <w:rsid w:val="001932AD"/>
    <w:rsid w:val="00193321"/>
    <w:rsid w:val="00194F1C"/>
    <w:rsid w:val="001955D8"/>
    <w:rsid w:val="0019646C"/>
    <w:rsid w:val="001964CB"/>
    <w:rsid w:val="0019667C"/>
    <w:rsid w:val="001A3F2C"/>
    <w:rsid w:val="001A4297"/>
    <w:rsid w:val="001A5199"/>
    <w:rsid w:val="001A526A"/>
    <w:rsid w:val="001A57FC"/>
    <w:rsid w:val="001A7328"/>
    <w:rsid w:val="001A79B2"/>
    <w:rsid w:val="001A7ABA"/>
    <w:rsid w:val="001B0E07"/>
    <w:rsid w:val="001B164B"/>
    <w:rsid w:val="001B342C"/>
    <w:rsid w:val="001B4B65"/>
    <w:rsid w:val="001B586C"/>
    <w:rsid w:val="001B5DCB"/>
    <w:rsid w:val="001B7D15"/>
    <w:rsid w:val="001B7F0A"/>
    <w:rsid w:val="001C011C"/>
    <w:rsid w:val="001C15F1"/>
    <w:rsid w:val="001C3596"/>
    <w:rsid w:val="001C3941"/>
    <w:rsid w:val="001C3D6C"/>
    <w:rsid w:val="001C46B9"/>
    <w:rsid w:val="001C5F32"/>
    <w:rsid w:val="001C6D4A"/>
    <w:rsid w:val="001C7AB9"/>
    <w:rsid w:val="001C7C8A"/>
    <w:rsid w:val="001D230C"/>
    <w:rsid w:val="001D3BF1"/>
    <w:rsid w:val="001D425E"/>
    <w:rsid w:val="001D50FE"/>
    <w:rsid w:val="001D5976"/>
    <w:rsid w:val="001D7525"/>
    <w:rsid w:val="001D79FA"/>
    <w:rsid w:val="001D7E54"/>
    <w:rsid w:val="001D7F8B"/>
    <w:rsid w:val="001E02B4"/>
    <w:rsid w:val="001E113D"/>
    <w:rsid w:val="001E3981"/>
    <w:rsid w:val="001E65D7"/>
    <w:rsid w:val="001E7A0E"/>
    <w:rsid w:val="001F10EA"/>
    <w:rsid w:val="001F1501"/>
    <w:rsid w:val="001F3336"/>
    <w:rsid w:val="001F34B7"/>
    <w:rsid w:val="001F373E"/>
    <w:rsid w:val="001F3A5B"/>
    <w:rsid w:val="00200B68"/>
    <w:rsid w:val="0020285B"/>
    <w:rsid w:val="00204770"/>
    <w:rsid w:val="00204988"/>
    <w:rsid w:val="00206579"/>
    <w:rsid w:val="002127E0"/>
    <w:rsid w:val="00214926"/>
    <w:rsid w:val="00214E1F"/>
    <w:rsid w:val="002155F9"/>
    <w:rsid w:val="00215CF0"/>
    <w:rsid w:val="0021611E"/>
    <w:rsid w:val="00216237"/>
    <w:rsid w:val="00216708"/>
    <w:rsid w:val="00217774"/>
    <w:rsid w:val="00217ACB"/>
    <w:rsid w:val="002207F9"/>
    <w:rsid w:val="00220975"/>
    <w:rsid w:val="00221E33"/>
    <w:rsid w:val="0022287C"/>
    <w:rsid w:val="00223232"/>
    <w:rsid w:val="00224453"/>
    <w:rsid w:val="00224F68"/>
    <w:rsid w:val="0023141D"/>
    <w:rsid w:val="002320FF"/>
    <w:rsid w:val="00235145"/>
    <w:rsid w:val="0023602B"/>
    <w:rsid w:val="002378E9"/>
    <w:rsid w:val="00240423"/>
    <w:rsid w:val="0024143B"/>
    <w:rsid w:val="00241C08"/>
    <w:rsid w:val="002433BF"/>
    <w:rsid w:val="002445EE"/>
    <w:rsid w:val="00245A13"/>
    <w:rsid w:val="0024708F"/>
    <w:rsid w:val="002474BE"/>
    <w:rsid w:val="002520B0"/>
    <w:rsid w:val="002560C1"/>
    <w:rsid w:val="0025668E"/>
    <w:rsid w:val="002568AB"/>
    <w:rsid w:val="00257C74"/>
    <w:rsid w:val="00257C90"/>
    <w:rsid w:val="00257CA3"/>
    <w:rsid w:val="00260971"/>
    <w:rsid w:val="002621AA"/>
    <w:rsid w:val="00262D20"/>
    <w:rsid w:val="002637A7"/>
    <w:rsid w:val="00263815"/>
    <w:rsid w:val="00266B4E"/>
    <w:rsid w:val="00266C45"/>
    <w:rsid w:val="00273621"/>
    <w:rsid w:val="00274383"/>
    <w:rsid w:val="002745A9"/>
    <w:rsid w:val="00277C6D"/>
    <w:rsid w:val="002819B5"/>
    <w:rsid w:val="0028581F"/>
    <w:rsid w:val="00285F35"/>
    <w:rsid w:val="002919B3"/>
    <w:rsid w:val="00292ECD"/>
    <w:rsid w:val="00293DD5"/>
    <w:rsid w:val="0029416A"/>
    <w:rsid w:val="00297A6C"/>
    <w:rsid w:val="002A2D78"/>
    <w:rsid w:val="002A3AFE"/>
    <w:rsid w:val="002A4659"/>
    <w:rsid w:val="002A5092"/>
    <w:rsid w:val="002A579A"/>
    <w:rsid w:val="002A5FAE"/>
    <w:rsid w:val="002A6350"/>
    <w:rsid w:val="002A6E24"/>
    <w:rsid w:val="002A7AB6"/>
    <w:rsid w:val="002B13DA"/>
    <w:rsid w:val="002B1437"/>
    <w:rsid w:val="002B21FB"/>
    <w:rsid w:val="002B260C"/>
    <w:rsid w:val="002B29CF"/>
    <w:rsid w:val="002B3213"/>
    <w:rsid w:val="002B4F38"/>
    <w:rsid w:val="002B64B6"/>
    <w:rsid w:val="002B6510"/>
    <w:rsid w:val="002C0872"/>
    <w:rsid w:val="002C143D"/>
    <w:rsid w:val="002C50E4"/>
    <w:rsid w:val="002C7B6C"/>
    <w:rsid w:val="002D01AA"/>
    <w:rsid w:val="002D16B4"/>
    <w:rsid w:val="002D2B57"/>
    <w:rsid w:val="002D4EE4"/>
    <w:rsid w:val="002D5ADA"/>
    <w:rsid w:val="002D6DDD"/>
    <w:rsid w:val="002E1AB6"/>
    <w:rsid w:val="002E3D92"/>
    <w:rsid w:val="002E4154"/>
    <w:rsid w:val="002E4C20"/>
    <w:rsid w:val="002E5AC6"/>
    <w:rsid w:val="002E6745"/>
    <w:rsid w:val="002E67B8"/>
    <w:rsid w:val="002E7F7D"/>
    <w:rsid w:val="002F0846"/>
    <w:rsid w:val="002F12A2"/>
    <w:rsid w:val="002F45FF"/>
    <w:rsid w:val="003051DF"/>
    <w:rsid w:val="00305A1A"/>
    <w:rsid w:val="003061F2"/>
    <w:rsid w:val="00307C5F"/>
    <w:rsid w:val="00310A74"/>
    <w:rsid w:val="003114F1"/>
    <w:rsid w:val="00311FE6"/>
    <w:rsid w:val="00312CD8"/>
    <w:rsid w:val="00312FC5"/>
    <w:rsid w:val="00314501"/>
    <w:rsid w:val="0032075C"/>
    <w:rsid w:val="00321171"/>
    <w:rsid w:val="00321E0E"/>
    <w:rsid w:val="00322976"/>
    <w:rsid w:val="00324B98"/>
    <w:rsid w:val="00327455"/>
    <w:rsid w:val="003304D4"/>
    <w:rsid w:val="00334E8A"/>
    <w:rsid w:val="003352C1"/>
    <w:rsid w:val="00335521"/>
    <w:rsid w:val="00342AB2"/>
    <w:rsid w:val="003436E3"/>
    <w:rsid w:val="00343D4B"/>
    <w:rsid w:val="00344840"/>
    <w:rsid w:val="0034680B"/>
    <w:rsid w:val="0034754E"/>
    <w:rsid w:val="00347730"/>
    <w:rsid w:val="0034792F"/>
    <w:rsid w:val="003533BE"/>
    <w:rsid w:val="00357644"/>
    <w:rsid w:val="003600B0"/>
    <w:rsid w:val="0036060A"/>
    <w:rsid w:val="00362E25"/>
    <w:rsid w:val="0036623B"/>
    <w:rsid w:val="003723BC"/>
    <w:rsid w:val="00372EA1"/>
    <w:rsid w:val="003768D6"/>
    <w:rsid w:val="00376A30"/>
    <w:rsid w:val="00376E18"/>
    <w:rsid w:val="00381A65"/>
    <w:rsid w:val="00382883"/>
    <w:rsid w:val="0038554B"/>
    <w:rsid w:val="00387F75"/>
    <w:rsid w:val="003929D9"/>
    <w:rsid w:val="0039332E"/>
    <w:rsid w:val="0039418E"/>
    <w:rsid w:val="003976BA"/>
    <w:rsid w:val="003A058F"/>
    <w:rsid w:val="003A070F"/>
    <w:rsid w:val="003A4524"/>
    <w:rsid w:val="003A4DD3"/>
    <w:rsid w:val="003A58D4"/>
    <w:rsid w:val="003A5EC0"/>
    <w:rsid w:val="003A6B55"/>
    <w:rsid w:val="003B0305"/>
    <w:rsid w:val="003B0834"/>
    <w:rsid w:val="003B24C2"/>
    <w:rsid w:val="003B4D71"/>
    <w:rsid w:val="003B61C0"/>
    <w:rsid w:val="003B65E1"/>
    <w:rsid w:val="003B738C"/>
    <w:rsid w:val="003B7EF2"/>
    <w:rsid w:val="003C05E9"/>
    <w:rsid w:val="003C27A9"/>
    <w:rsid w:val="003C64CB"/>
    <w:rsid w:val="003C6A38"/>
    <w:rsid w:val="003C7F11"/>
    <w:rsid w:val="003D22B8"/>
    <w:rsid w:val="003D2780"/>
    <w:rsid w:val="003D3232"/>
    <w:rsid w:val="003D36DD"/>
    <w:rsid w:val="003D57C4"/>
    <w:rsid w:val="003D59A7"/>
    <w:rsid w:val="003D7194"/>
    <w:rsid w:val="003D7D4C"/>
    <w:rsid w:val="003D7EE4"/>
    <w:rsid w:val="003E15E3"/>
    <w:rsid w:val="003E48D1"/>
    <w:rsid w:val="003E5D56"/>
    <w:rsid w:val="003E5E59"/>
    <w:rsid w:val="003E7E54"/>
    <w:rsid w:val="003F1876"/>
    <w:rsid w:val="003F4345"/>
    <w:rsid w:val="003F4927"/>
    <w:rsid w:val="003F5B95"/>
    <w:rsid w:val="003F5BE2"/>
    <w:rsid w:val="003F61EB"/>
    <w:rsid w:val="003F621C"/>
    <w:rsid w:val="003F7B78"/>
    <w:rsid w:val="00401284"/>
    <w:rsid w:val="004012CA"/>
    <w:rsid w:val="00404104"/>
    <w:rsid w:val="004043D5"/>
    <w:rsid w:val="00404A9A"/>
    <w:rsid w:val="00406F34"/>
    <w:rsid w:val="00406F4E"/>
    <w:rsid w:val="00407FEF"/>
    <w:rsid w:val="00410819"/>
    <w:rsid w:val="004108CF"/>
    <w:rsid w:val="004138D6"/>
    <w:rsid w:val="00413C95"/>
    <w:rsid w:val="00415E69"/>
    <w:rsid w:val="0042162A"/>
    <w:rsid w:val="00421FE0"/>
    <w:rsid w:val="00425061"/>
    <w:rsid w:val="00427591"/>
    <w:rsid w:val="004315CA"/>
    <w:rsid w:val="00432D75"/>
    <w:rsid w:val="00434110"/>
    <w:rsid w:val="00434BED"/>
    <w:rsid w:val="00434F71"/>
    <w:rsid w:val="004373C0"/>
    <w:rsid w:val="00437831"/>
    <w:rsid w:val="00440F6F"/>
    <w:rsid w:val="004441E5"/>
    <w:rsid w:val="004476C2"/>
    <w:rsid w:val="004516AC"/>
    <w:rsid w:val="004519B8"/>
    <w:rsid w:val="00451A89"/>
    <w:rsid w:val="0045250E"/>
    <w:rsid w:val="004534CE"/>
    <w:rsid w:val="00453EBC"/>
    <w:rsid w:val="004554A2"/>
    <w:rsid w:val="004558B1"/>
    <w:rsid w:val="00455A59"/>
    <w:rsid w:val="00455CBE"/>
    <w:rsid w:val="00456470"/>
    <w:rsid w:val="00456CD3"/>
    <w:rsid w:val="004632FD"/>
    <w:rsid w:val="0046367C"/>
    <w:rsid w:val="0046528B"/>
    <w:rsid w:val="004653DA"/>
    <w:rsid w:val="00466326"/>
    <w:rsid w:val="004725F9"/>
    <w:rsid w:val="00473546"/>
    <w:rsid w:val="00473E16"/>
    <w:rsid w:val="00474205"/>
    <w:rsid w:val="0047516A"/>
    <w:rsid w:val="00480077"/>
    <w:rsid w:val="00483E5E"/>
    <w:rsid w:val="004847FF"/>
    <w:rsid w:val="00485635"/>
    <w:rsid w:val="00486F70"/>
    <w:rsid w:val="004876C2"/>
    <w:rsid w:val="00487C35"/>
    <w:rsid w:val="00492E6E"/>
    <w:rsid w:val="0049590C"/>
    <w:rsid w:val="00495F3C"/>
    <w:rsid w:val="004971AA"/>
    <w:rsid w:val="00497D4A"/>
    <w:rsid w:val="004A0CC5"/>
    <w:rsid w:val="004A77D7"/>
    <w:rsid w:val="004A7EC9"/>
    <w:rsid w:val="004B0949"/>
    <w:rsid w:val="004B33C2"/>
    <w:rsid w:val="004B3D3A"/>
    <w:rsid w:val="004B470C"/>
    <w:rsid w:val="004B5015"/>
    <w:rsid w:val="004B580B"/>
    <w:rsid w:val="004B692F"/>
    <w:rsid w:val="004B7816"/>
    <w:rsid w:val="004C0078"/>
    <w:rsid w:val="004C2513"/>
    <w:rsid w:val="004C26B2"/>
    <w:rsid w:val="004C285B"/>
    <w:rsid w:val="004C40A5"/>
    <w:rsid w:val="004C6712"/>
    <w:rsid w:val="004C7B8D"/>
    <w:rsid w:val="004C7CC5"/>
    <w:rsid w:val="004D0014"/>
    <w:rsid w:val="004D02DA"/>
    <w:rsid w:val="004D0C3E"/>
    <w:rsid w:val="004D1088"/>
    <w:rsid w:val="004D21DA"/>
    <w:rsid w:val="004D2851"/>
    <w:rsid w:val="004D3910"/>
    <w:rsid w:val="004D51EE"/>
    <w:rsid w:val="004D5C33"/>
    <w:rsid w:val="004D5E9F"/>
    <w:rsid w:val="004D6551"/>
    <w:rsid w:val="004D7C50"/>
    <w:rsid w:val="004D7F4C"/>
    <w:rsid w:val="004E0F02"/>
    <w:rsid w:val="004E1F62"/>
    <w:rsid w:val="004E2F18"/>
    <w:rsid w:val="004E2F79"/>
    <w:rsid w:val="004E3E04"/>
    <w:rsid w:val="004E3FF7"/>
    <w:rsid w:val="004E628E"/>
    <w:rsid w:val="004E6B4A"/>
    <w:rsid w:val="004F34C0"/>
    <w:rsid w:val="004F775F"/>
    <w:rsid w:val="00500C1E"/>
    <w:rsid w:val="00502B70"/>
    <w:rsid w:val="00504B4F"/>
    <w:rsid w:val="00505388"/>
    <w:rsid w:val="00505541"/>
    <w:rsid w:val="00505614"/>
    <w:rsid w:val="00505EDE"/>
    <w:rsid w:val="005063C9"/>
    <w:rsid w:val="00506671"/>
    <w:rsid w:val="005104CC"/>
    <w:rsid w:val="0051191A"/>
    <w:rsid w:val="00512B4F"/>
    <w:rsid w:val="00512BE7"/>
    <w:rsid w:val="00513E8C"/>
    <w:rsid w:val="0051515B"/>
    <w:rsid w:val="00515197"/>
    <w:rsid w:val="00515F5D"/>
    <w:rsid w:val="0051602B"/>
    <w:rsid w:val="00516991"/>
    <w:rsid w:val="0051714F"/>
    <w:rsid w:val="00517BF8"/>
    <w:rsid w:val="005201E3"/>
    <w:rsid w:val="0052181B"/>
    <w:rsid w:val="005244DC"/>
    <w:rsid w:val="00524C28"/>
    <w:rsid w:val="00525A40"/>
    <w:rsid w:val="00525DD6"/>
    <w:rsid w:val="0052623C"/>
    <w:rsid w:val="00527E79"/>
    <w:rsid w:val="00530713"/>
    <w:rsid w:val="005316BA"/>
    <w:rsid w:val="005319E8"/>
    <w:rsid w:val="00532FE3"/>
    <w:rsid w:val="005350EF"/>
    <w:rsid w:val="00535256"/>
    <w:rsid w:val="00537258"/>
    <w:rsid w:val="005379FC"/>
    <w:rsid w:val="005403C1"/>
    <w:rsid w:val="00541D20"/>
    <w:rsid w:val="00544DEB"/>
    <w:rsid w:val="0054549F"/>
    <w:rsid w:val="005466CC"/>
    <w:rsid w:val="0054743B"/>
    <w:rsid w:val="00551B44"/>
    <w:rsid w:val="00551E12"/>
    <w:rsid w:val="00552337"/>
    <w:rsid w:val="0055396D"/>
    <w:rsid w:val="0055465E"/>
    <w:rsid w:val="005553E5"/>
    <w:rsid w:val="005567BD"/>
    <w:rsid w:val="00556D15"/>
    <w:rsid w:val="00556D6D"/>
    <w:rsid w:val="00561BCE"/>
    <w:rsid w:val="00562C2B"/>
    <w:rsid w:val="00563135"/>
    <w:rsid w:val="00563484"/>
    <w:rsid w:val="005640EC"/>
    <w:rsid w:val="00566BD1"/>
    <w:rsid w:val="0056731E"/>
    <w:rsid w:val="00570274"/>
    <w:rsid w:val="005702D5"/>
    <w:rsid w:val="00573909"/>
    <w:rsid w:val="00574475"/>
    <w:rsid w:val="00575916"/>
    <w:rsid w:val="0057725A"/>
    <w:rsid w:val="00580F28"/>
    <w:rsid w:val="00581412"/>
    <w:rsid w:val="00582BEB"/>
    <w:rsid w:val="0058332F"/>
    <w:rsid w:val="0058539A"/>
    <w:rsid w:val="0058587A"/>
    <w:rsid w:val="0058731D"/>
    <w:rsid w:val="00587571"/>
    <w:rsid w:val="00590005"/>
    <w:rsid w:val="00590420"/>
    <w:rsid w:val="00591761"/>
    <w:rsid w:val="005918E6"/>
    <w:rsid w:val="00592E3E"/>
    <w:rsid w:val="0059401C"/>
    <w:rsid w:val="0059525F"/>
    <w:rsid w:val="00596456"/>
    <w:rsid w:val="00596569"/>
    <w:rsid w:val="00597E6A"/>
    <w:rsid w:val="005A1495"/>
    <w:rsid w:val="005A1BE9"/>
    <w:rsid w:val="005A1BFB"/>
    <w:rsid w:val="005A1F3B"/>
    <w:rsid w:val="005A2EBB"/>
    <w:rsid w:val="005A4C7E"/>
    <w:rsid w:val="005A5894"/>
    <w:rsid w:val="005A5ED1"/>
    <w:rsid w:val="005B008B"/>
    <w:rsid w:val="005B0683"/>
    <w:rsid w:val="005B0F5A"/>
    <w:rsid w:val="005B1915"/>
    <w:rsid w:val="005B38AD"/>
    <w:rsid w:val="005B394C"/>
    <w:rsid w:val="005B447D"/>
    <w:rsid w:val="005B481F"/>
    <w:rsid w:val="005C318B"/>
    <w:rsid w:val="005C3253"/>
    <w:rsid w:val="005C450E"/>
    <w:rsid w:val="005C49F8"/>
    <w:rsid w:val="005C542A"/>
    <w:rsid w:val="005C56ED"/>
    <w:rsid w:val="005C5743"/>
    <w:rsid w:val="005D021C"/>
    <w:rsid w:val="005D2194"/>
    <w:rsid w:val="005D2997"/>
    <w:rsid w:val="005D3AD9"/>
    <w:rsid w:val="005D66ED"/>
    <w:rsid w:val="005E31C5"/>
    <w:rsid w:val="005E6077"/>
    <w:rsid w:val="005E7B80"/>
    <w:rsid w:val="005F1555"/>
    <w:rsid w:val="005F28F1"/>
    <w:rsid w:val="005F4CBE"/>
    <w:rsid w:val="0060239E"/>
    <w:rsid w:val="0060293B"/>
    <w:rsid w:val="006030FF"/>
    <w:rsid w:val="006041C6"/>
    <w:rsid w:val="00604B5A"/>
    <w:rsid w:val="00605234"/>
    <w:rsid w:val="0060556D"/>
    <w:rsid w:val="00606063"/>
    <w:rsid w:val="006100E8"/>
    <w:rsid w:val="00610F7B"/>
    <w:rsid w:val="00612071"/>
    <w:rsid w:val="00612347"/>
    <w:rsid w:val="00612DF0"/>
    <w:rsid w:val="006134A2"/>
    <w:rsid w:val="00614D5C"/>
    <w:rsid w:val="00615A9A"/>
    <w:rsid w:val="00617764"/>
    <w:rsid w:val="00620411"/>
    <w:rsid w:val="00620F3C"/>
    <w:rsid w:val="00623F89"/>
    <w:rsid w:val="006253E0"/>
    <w:rsid w:val="006261D1"/>
    <w:rsid w:val="00627287"/>
    <w:rsid w:val="00627561"/>
    <w:rsid w:val="00630A77"/>
    <w:rsid w:val="006328F7"/>
    <w:rsid w:val="00634E82"/>
    <w:rsid w:val="0063553A"/>
    <w:rsid w:val="00637E6E"/>
    <w:rsid w:val="00640246"/>
    <w:rsid w:val="00641CB8"/>
    <w:rsid w:val="00643134"/>
    <w:rsid w:val="006471AD"/>
    <w:rsid w:val="00647C71"/>
    <w:rsid w:val="00650887"/>
    <w:rsid w:val="00651464"/>
    <w:rsid w:val="006525EB"/>
    <w:rsid w:val="0065695D"/>
    <w:rsid w:val="0065704A"/>
    <w:rsid w:val="00660EF3"/>
    <w:rsid w:val="00661010"/>
    <w:rsid w:val="00661797"/>
    <w:rsid w:val="00661EA9"/>
    <w:rsid w:val="006623DE"/>
    <w:rsid w:val="006634AE"/>
    <w:rsid w:val="00664CEB"/>
    <w:rsid w:val="00665537"/>
    <w:rsid w:val="006662FD"/>
    <w:rsid w:val="00666C3A"/>
    <w:rsid w:val="00673258"/>
    <w:rsid w:val="00676958"/>
    <w:rsid w:val="00676A44"/>
    <w:rsid w:val="006806EA"/>
    <w:rsid w:val="006841B4"/>
    <w:rsid w:val="006843F7"/>
    <w:rsid w:val="006866F6"/>
    <w:rsid w:val="006873B4"/>
    <w:rsid w:val="0069034A"/>
    <w:rsid w:val="0069044A"/>
    <w:rsid w:val="00690DA2"/>
    <w:rsid w:val="00691752"/>
    <w:rsid w:val="006947F6"/>
    <w:rsid w:val="00696091"/>
    <w:rsid w:val="00697F09"/>
    <w:rsid w:val="006A2518"/>
    <w:rsid w:val="006A27AC"/>
    <w:rsid w:val="006A46FF"/>
    <w:rsid w:val="006A4B44"/>
    <w:rsid w:val="006A5AA3"/>
    <w:rsid w:val="006A627C"/>
    <w:rsid w:val="006A670F"/>
    <w:rsid w:val="006A6FCE"/>
    <w:rsid w:val="006A7037"/>
    <w:rsid w:val="006B020D"/>
    <w:rsid w:val="006B0819"/>
    <w:rsid w:val="006B0D75"/>
    <w:rsid w:val="006B34DE"/>
    <w:rsid w:val="006B3D30"/>
    <w:rsid w:val="006B6475"/>
    <w:rsid w:val="006B7469"/>
    <w:rsid w:val="006B7F31"/>
    <w:rsid w:val="006C04AA"/>
    <w:rsid w:val="006C06D7"/>
    <w:rsid w:val="006C1C38"/>
    <w:rsid w:val="006C2551"/>
    <w:rsid w:val="006C3B73"/>
    <w:rsid w:val="006C5A0C"/>
    <w:rsid w:val="006C5F52"/>
    <w:rsid w:val="006C6454"/>
    <w:rsid w:val="006C7146"/>
    <w:rsid w:val="006C7378"/>
    <w:rsid w:val="006C799D"/>
    <w:rsid w:val="006D0FF1"/>
    <w:rsid w:val="006D1A3B"/>
    <w:rsid w:val="006D1CE9"/>
    <w:rsid w:val="006D1D63"/>
    <w:rsid w:val="006D32E3"/>
    <w:rsid w:val="006D3C58"/>
    <w:rsid w:val="006D5B1B"/>
    <w:rsid w:val="006D640A"/>
    <w:rsid w:val="006D70EA"/>
    <w:rsid w:val="006D73D3"/>
    <w:rsid w:val="006D771A"/>
    <w:rsid w:val="006E0F37"/>
    <w:rsid w:val="006E2306"/>
    <w:rsid w:val="006E3087"/>
    <w:rsid w:val="006E30C9"/>
    <w:rsid w:val="006E44BD"/>
    <w:rsid w:val="006E5154"/>
    <w:rsid w:val="006E7DA4"/>
    <w:rsid w:val="006F04FE"/>
    <w:rsid w:val="006F08B2"/>
    <w:rsid w:val="006F3CE4"/>
    <w:rsid w:val="006F4181"/>
    <w:rsid w:val="006F4658"/>
    <w:rsid w:val="006F4B98"/>
    <w:rsid w:val="006F4DCD"/>
    <w:rsid w:val="006F51C3"/>
    <w:rsid w:val="006F5BD4"/>
    <w:rsid w:val="006F61A3"/>
    <w:rsid w:val="006F6F65"/>
    <w:rsid w:val="00700E94"/>
    <w:rsid w:val="0070206E"/>
    <w:rsid w:val="0070263F"/>
    <w:rsid w:val="0070285E"/>
    <w:rsid w:val="00704D58"/>
    <w:rsid w:val="0070735F"/>
    <w:rsid w:val="007073F5"/>
    <w:rsid w:val="00710617"/>
    <w:rsid w:val="0071098D"/>
    <w:rsid w:val="0071101D"/>
    <w:rsid w:val="00711B1C"/>
    <w:rsid w:val="00711D66"/>
    <w:rsid w:val="00712865"/>
    <w:rsid w:val="0071373F"/>
    <w:rsid w:val="00713930"/>
    <w:rsid w:val="0071521C"/>
    <w:rsid w:val="00716BE2"/>
    <w:rsid w:val="00716EBC"/>
    <w:rsid w:val="00717620"/>
    <w:rsid w:val="00723179"/>
    <w:rsid w:val="00725CCA"/>
    <w:rsid w:val="00727519"/>
    <w:rsid w:val="007300AF"/>
    <w:rsid w:val="00730B6A"/>
    <w:rsid w:val="00730D71"/>
    <w:rsid w:val="0073106E"/>
    <w:rsid w:val="00732051"/>
    <w:rsid w:val="0073290D"/>
    <w:rsid w:val="00733A6E"/>
    <w:rsid w:val="00734985"/>
    <w:rsid w:val="00735E21"/>
    <w:rsid w:val="0073684A"/>
    <w:rsid w:val="00737B63"/>
    <w:rsid w:val="00737BA8"/>
    <w:rsid w:val="0074001F"/>
    <w:rsid w:val="00740CCF"/>
    <w:rsid w:val="00742250"/>
    <w:rsid w:val="00742528"/>
    <w:rsid w:val="007436F2"/>
    <w:rsid w:val="00743BCB"/>
    <w:rsid w:val="00743D9E"/>
    <w:rsid w:val="00746DD3"/>
    <w:rsid w:val="00747345"/>
    <w:rsid w:val="0075073B"/>
    <w:rsid w:val="00750DBB"/>
    <w:rsid w:val="007517D8"/>
    <w:rsid w:val="00751821"/>
    <w:rsid w:val="007519F7"/>
    <w:rsid w:val="00752067"/>
    <w:rsid w:val="007557F6"/>
    <w:rsid w:val="00756099"/>
    <w:rsid w:val="00757271"/>
    <w:rsid w:val="00757312"/>
    <w:rsid w:val="007604EF"/>
    <w:rsid w:val="007611E1"/>
    <w:rsid w:val="00765A1D"/>
    <w:rsid w:val="007675CF"/>
    <w:rsid w:val="00767B34"/>
    <w:rsid w:val="00767E6C"/>
    <w:rsid w:val="007703A9"/>
    <w:rsid w:val="00770719"/>
    <w:rsid w:val="007708F4"/>
    <w:rsid w:val="007714C0"/>
    <w:rsid w:val="007721EC"/>
    <w:rsid w:val="0077476A"/>
    <w:rsid w:val="0077576B"/>
    <w:rsid w:val="0077655A"/>
    <w:rsid w:val="00776C18"/>
    <w:rsid w:val="00776F14"/>
    <w:rsid w:val="00776F2F"/>
    <w:rsid w:val="00777EB9"/>
    <w:rsid w:val="007800C7"/>
    <w:rsid w:val="007804E6"/>
    <w:rsid w:val="007817AE"/>
    <w:rsid w:val="00784CF7"/>
    <w:rsid w:val="00785312"/>
    <w:rsid w:val="00786CFA"/>
    <w:rsid w:val="00786ED3"/>
    <w:rsid w:val="00787108"/>
    <w:rsid w:val="00790E2C"/>
    <w:rsid w:val="00791BFE"/>
    <w:rsid w:val="00793C37"/>
    <w:rsid w:val="007961DC"/>
    <w:rsid w:val="0079785E"/>
    <w:rsid w:val="007A02E4"/>
    <w:rsid w:val="007A1751"/>
    <w:rsid w:val="007A38BA"/>
    <w:rsid w:val="007A518F"/>
    <w:rsid w:val="007A52B7"/>
    <w:rsid w:val="007A62B5"/>
    <w:rsid w:val="007A7BDA"/>
    <w:rsid w:val="007B603C"/>
    <w:rsid w:val="007B749A"/>
    <w:rsid w:val="007C14B6"/>
    <w:rsid w:val="007C16FC"/>
    <w:rsid w:val="007C1FBA"/>
    <w:rsid w:val="007C211A"/>
    <w:rsid w:val="007C242A"/>
    <w:rsid w:val="007C480C"/>
    <w:rsid w:val="007D01BA"/>
    <w:rsid w:val="007D0581"/>
    <w:rsid w:val="007D09B1"/>
    <w:rsid w:val="007D1B5D"/>
    <w:rsid w:val="007D28C7"/>
    <w:rsid w:val="007D2FCB"/>
    <w:rsid w:val="007D4F30"/>
    <w:rsid w:val="007D518F"/>
    <w:rsid w:val="007D5563"/>
    <w:rsid w:val="007E30C1"/>
    <w:rsid w:val="007E3547"/>
    <w:rsid w:val="007E3F03"/>
    <w:rsid w:val="007E5D17"/>
    <w:rsid w:val="007E6539"/>
    <w:rsid w:val="007E6A20"/>
    <w:rsid w:val="007E7ECB"/>
    <w:rsid w:val="007F17EF"/>
    <w:rsid w:val="007F2465"/>
    <w:rsid w:val="007F2701"/>
    <w:rsid w:val="007F283C"/>
    <w:rsid w:val="007F287D"/>
    <w:rsid w:val="007F46B9"/>
    <w:rsid w:val="007F54F1"/>
    <w:rsid w:val="007F6533"/>
    <w:rsid w:val="007F725D"/>
    <w:rsid w:val="007F7BC8"/>
    <w:rsid w:val="00800536"/>
    <w:rsid w:val="00800E5F"/>
    <w:rsid w:val="008012C3"/>
    <w:rsid w:val="008016CA"/>
    <w:rsid w:val="00801F49"/>
    <w:rsid w:val="00802CD1"/>
    <w:rsid w:val="0080312E"/>
    <w:rsid w:val="008034C9"/>
    <w:rsid w:val="0080372A"/>
    <w:rsid w:val="00803866"/>
    <w:rsid w:val="00803F80"/>
    <w:rsid w:val="008041F0"/>
    <w:rsid w:val="00806958"/>
    <w:rsid w:val="00807E66"/>
    <w:rsid w:val="008107A1"/>
    <w:rsid w:val="0081116B"/>
    <w:rsid w:val="00814A93"/>
    <w:rsid w:val="00814BA6"/>
    <w:rsid w:val="00816238"/>
    <w:rsid w:val="00817ACA"/>
    <w:rsid w:val="0082106E"/>
    <w:rsid w:val="008223FA"/>
    <w:rsid w:val="008228A9"/>
    <w:rsid w:val="00822CAD"/>
    <w:rsid w:val="00823275"/>
    <w:rsid w:val="00824967"/>
    <w:rsid w:val="0082622B"/>
    <w:rsid w:val="008272CB"/>
    <w:rsid w:val="008274CC"/>
    <w:rsid w:val="00827DDB"/>
    <w:rsid w:val="008300F9"/>
    <w:rsid w:val="00834680"/>
    <w:rsid w:val="00837D17"/>
    <w:rsid w:val="00837D3B"/>
    <w:rsid w:val="0084067B"/>
    <w:rsid w:val="00841E9B"/>
    <w:rsid w:val="008428EE"/>
    <w:rsid w:val="00843D9E"/>
    <w:rsid w:val="008454BB"/>
    <w:rsid w:val="0084585F"/>
    <w:rsid w:val="00846EA8"/>
    <w:rsid w:val="008502AF"/>
    <w:rsid w:val="008505B0"/>
    <w:rsid w:val="00851AC2"/>
    <w:rsid w:val="0085342B"/>
    <w:rsid w:val="008556C9"/>
    <w:rsid w:val="00855D62"/>
    <w:rsid w:val="00857DA9"/>
    <w:rsid w:val="00860290"/>
    <w:rsid w:val="008602B2"/>
    <w:rsid w:val="00860ED7"/>
    <w:rsid w:val="008622BE"/>
    <w:rsid w:val="008634CB"/>
    <w:rsid w:val="00863958"/>
    <w:rsid w:val="00864ECF"/>
    <w:rsid w:val="0086507F"/>
    <w:rsid w:val="0086549D"/>
    <w:rsid w:val="0086623F"/>
    <w:rsid w:val="00866458"/>
    <w:rsid w:val="00866A87"/>
    <w:rsid w:val="00870BAC"/>
    <w:rsid w:val="008730C6"/>
    <w:rsid w:val="00873BA1"/>
    <w:rsid w:val="00874531"/>
    <w:rsid w:val="0087642E"/>
    <w:rsid w:val="00876E40"/>
    <w:rsid w:val="00876EE4"/>
    <w:rsid w:val="00877145"/>
    <w:rsid w:val="00880DDA"/>
    <w:rsid w:val="0088127B"/>
    <w:rsid w:val="00881677"/>
    <w:rsid w:val="008835C1"/>
    <w:rsid w:val="00883666"/>
    <w:rsid w:val="00884F58"/>
    <w:rsid w:val="0088685E"/>
    <w:rsid w:val="00892195"/>
    <w:rsid w:val="008938E5"/>
    <w:rsid w:val="00893BC8"/>
    <w:rsid w:val="00894406"/>
    <w:rsid w:val="00894CB0"/>
    <w:rsid w:val="00897721"/>
    <w:rsid w:val="008A0264"/>
    <w:rsid w:val="008A28BA"/>
    <w:rsid w:val="008A574D"/>
    <w:rsid w:val="008A5EF4"/>
    <w:rsid w:val="008A62A1"/>
    <w:rsid w:val="008A6810"/>
    <w:rsid w:val="008A746F"/>
    <w:rsid w:val="008A7D77"/>
    <w:rsid w:val="008B382C"/>
    <w:rsid w:val="008B4595"/>
    <w:rsid w:val="008B539B"/>
    <w:rsid w:val="008B6567"/>
    <w:rsid w:val="008B6A90"/>
    <w:rsid w:val="008C0284"/>
    <w:rsid w:val="008C0372"/>
    <w:rsid w:val="008C0C25"/>
    <w:rsid w:val="008C1990"/>
    <w:rsid w:val="008C45A9"/>
    <w:rsid w:val="008C6B8F"/>
    <w:rsid w:val="008C76C7"/>
    <w:rsid w:val="008D0A68"/>
    <w:rsid w:val="008D1A07"/>
    <w:rsid w:val="008D30C5"/>
    <w:rsid w:val="008D3449"/>
    <w:rsid w:val="008D3507"/>
    <w:rsid w:val="008D3FFA"/>
    <w:rsid w:val="008D6949"/>
    <w:rsid w:val="008D6AE9"/>
    <w:rsid w:val="008E05AF"/>
    <w:rsid w:val="008E078B"/>
    <w:rsid w:val="008E0C3B"/>
    <w:rsid w:val="008E2757"/>
    <w:rsid w:val="008E281F"/>
    <w:rsid w:val="008E31F3"/>
    <w:rsid w:val="008E3687"/>
    <w:rsid w:val="008F055B"/>
    <w:rsid w:val="008F46C0"/>
    <w:rsid w:val="008F60D2"/>
    <w:rsid w:val="00901350"/>
    <w:rsid w:val="00903136"/>
    <w:rsid w:val="0090631E"/>
    <w:rsid w:val="00906F61"/>
    <w:rsid w:val="00907B91"/>
    <w:rsid w:val="00907C98"/>
    <w:rsid w:val="0091073A"/>
    <w:rsid w:val="00910F40"/>
    <w:rsid w:val="009113C7"/>
    <w:rsid w:val="00911AAB"/>
    <w:rsid w:val="00911DFB"/>
    <w:rsid w:val="009124D0"/>
    <w:rsid w:val="00912AB7"/>
    <w:rsid w:val="00914AA7"/>
    <w:rsid w:val="00915450"/>
    <w:rsid w:val="00915E49"/>
    <w:rsid w:val="00916770"/>
    <w:rsid w:val="009176B5"/>
    <w:rsid w:val="00917905"/>
    <w:rsid w:val="00920414"/>
    <w:rsid w:val="009204F9"/>
    <w:rsid w:val="009208B0"/>
    <w:rsid w:val="00921CD4"/>
    <w:rsid w:val="009236B2"/>
    <w:rsid w:val="00923B06"/>
    <w:rsid w:val="0092479C"/>
    <w:rsid w:val="009247A3"/>
    <w:rsid w:val="00925414"/>
    <w:rsid w:val="00925BC0"/>
    <w:rsid w:val="00927772"/>
    <w:rsid w:val="009304EB"/>
    <w:rsid w:val="00930C58"/>
    <w:rsid w:val="0093238B"/>
    <w:rsid w:val="0093518E"/>
    <w:rsid w:val="00935E13"/>
    <w:rsid w:val="0093629E"/>
    <w:rsid w:val="00941076"/>
    <w:rsid w:val="00943778"/>
    <w:rsid w:val="00943BA0"/>
    <w:rsid w:val="00947526"/>
    <w:rsid w:val="00947D93"/>
    <w:rsid w:val="009532B1"/>
    <w:rsid w:val="00955227"/>
    <w:rsid w:val="009554F6"/>
    <w:rsid w:val="00956270"/>
    <w:rsid w:val="00960D7B"/>
    <w:rsid w:val="00963126"/>
    <w:rsid w:val="009664A3"/>
    <w:rsid w:val="00966E7A"/>
    <w:rsid w:val="00970ACF"/>
    <w:rsid w:val="00971648"/>
    <w:rsid w:val="009722A2"/>
    <w:rsid w:val="00972319"/>
    <w:rsid w:val="00972705"/>
    <w:rsid w:val="0097279E"/>
    <w:rsid w:val="009741DE"/>
    <w:rsid w:val="009747B2"/>
    <w:rsid w:val="009753C4"/>
    <w:rsid w:val="00976BEB"/>
    <w:rsid w:val="009777DD"/>
    <w:rsid w:val="009802DA"/>
    <w:rsid w:val="00980F82"/>
    <w:rsid w:val="00982B9D"/>
    <w:rsid w:val="009839DC"/>
    <w:rsid w:val="00985AFD"/>
    <w:rsid w:val="009870A1"/>
    <w:rsid w:val="00987CB4"/>
    <w:rsid w:val="00990929"/>
    <w:rsid w:val="00990FB9"/>
    <w:rsid w:val="00993C24"/>
    <w:rsid w:val="00995433"/>
    <w:rsid w:val="00995852"/>
    <w:rsid w:val="0099648D"/>
    <w:rsid w:val="00997C2A"/>
    <w:rsid w:val="00997E41"/>
    <w:rsid w:val="00997EF0"/>
    <w:rsid w:val="009A003E"/>
    <w:rsid w:val="009A3100"/>
    <w:rsid w:val="009A52C5"/>
    <w:rsid w:val="009A5620"/>
    <w:rsid w:val="009A6213"/>
    <w:rsid w:val="009A66EF"/>
    <w:rsid w:val="009A6926"/>
    <w:rsid w:val="009A7302"/>
    <w:rsid w:val="009A78B2"/>
    <w:rsid w:val="009B01D6"/>
    <w:rsid w:val="009B042A"/>
    <w:rsid w:val="009B07A2"/>
    <w:rsid w:val="009B1C64"/>
    <w:rsid w:val="009B29A2"/>
    <w:rsid w:val="009B6090"/>
    <w:rsid w:val="009C0405"/>
    <w:rsid w:val="009C0957"/>
    <w:rsid w:val="009C0F1E"/>
    <w:rsid w:val="009C122F"/>
    <w:rsid w:val="009C1C42"/>
    <w:rsid w:val="009C1D2B"/>
    <w:rsid w:val="009C2A7B"/>
    <w:rsid w:val="009C3654"/>
    <w:rsid w:val="009C3B2E"/>
    <w:rsid w:val="009C3E98"/>
    <w:rsid w:val="009C5AF1"/>
    <w:rsid w:val="009C76AA"/>
    <w:rsid w:val="009D02E4"/>
    <w:rsid w:val="009D0E20"/>
    <w:rsid w:val="009D1A11"/>
    <w:rsid w:val="009D4CFD"/>
    <w:rsid w:val="009D5AE1"/>
    <w:rsid w:val="009D600B"/>
    <w:rsid w:val="009D7660"/>
    <w:rsid w:val="009E0F66"/>
    <w:rsid w:val="009E1CB2"/>
    <w:rsid w:val="009E550D"/>
    <w:rsid w:val="009F061F"/>
    <w:rsid w:val="009F208D"/>
    <w:rsid w:val="009F216F"/>
    <w:rsid w:val="009F295F"/>
    <w:rsid w:val="009F29CE"/>
    <w:rsid w:val="009F624A"/>
    <w:rsid w:val="00A012F1"/>
    <w:rsid w:val="00A059ED"/>
    <w:rsid w:val="00A076BE"/>
    <w:rsid w:val="00A07DF3"/>
    <w:rsid w:val="00A108BF"/>
    <w:rsid w:val="00A11117"/>
    <w:rsid w:val="00A115A3"/>
    <w:rsid w:val="00A1340E"/>
    <w:rsid w:val="00A136DF"/>
    <w:rsid w:val="00A13902"/>
    <w:rsid w:val="00A14468"/>
    <w:rsid w:val="00A16086"/>
    <w:rsid w:val="00A16AC4"/>
    <w:rsid w:val="00A20203"/>
    <w:rsid w:val="00A21F67"/>
    <w:rsid w:val="00A25E6F"/>
    <w:rsid w:val="00A25ED2"/>
    <w:rsid w:val="00A26296"/>
    <w:rsid w:val="00A31B3F"/>
    <w:rsid w:val="00A32A69"/>
    <w:rsid w:val="00A336EC"/>
    <w:rsid w:val="00A3513D"/>
    <w:rsid w:val="00A355B0"/>
    <w:rsid w:val="00A3566C"/>
    <w:rsid w:val="00A36704"/>
    <w:rsid w:val="00A36A88"/>
    <w:rsid w:val="00A37D49"/>
    <w:rsid w:val="00A40B16"/>
    <w:rsid w:val="00A40E64"/>
    <w:rsid w:val="00A414FB"/>
    <w:rsid w:val="00A42511"/>
    <w:rsid w:val="00A42C98"/>
    <w:rsid w:val="00A4393B"/>
    <w:rsid w:val="00A44987"/>
    <w:rsid w:val="00A44CF6"/>
    <w:rsid w:val="00A45395"/>
    <w:rsid w:val="00A4549E"/>
    <w:rsid w:val="00A46A37"/>
    <w:rsid w:val="00A46EF9"/>
    <w:rsid w:val="00A530D3"/>
    <w:rsid w:val="00A561EF"/>
    <w:rsid w:val="00A571D0"/>
    <w:rsid w:val="00A577E9"/>
    <w:rsid w:val="00A602E0"/>
    <w:rsid w:val="00A617B5"/>
    <w:rsid w:val="00A6272B"/>
    <w:rsid w:val="00A666C4"/>
    <w:rsid w:val="00A66764"/>
    <w:rsid w:val="00A7380E"/>
    <w:rsid w:val="00A74DED"/>
    <w:rsid w:val="00A753DD"/>
    <w:rsid w:val="00A75AB9"/>
    <w:rsid w:val="00A75D0B"/>
    <w:rsid w:val="00A8304F"/>
    <w:rsid w:val="00A838B8"/>
    <w:rsid w:val="00A844B9"/>
    <w:rsid w:val="00A847EF"/>
    <w:rsid w:val="00A85FAD"/>
    <w:rsid w:val="00A871D4"/>
    <w:rsid w:val="00A87F86"/>
    <w:rsid w:val="00A90D79"/>
    <w:rsid w:val="00A90FBB"/>
    <w:rsid w:val="00A91660"/>
    <w:rsid w:val="00A91BA6"/>
    <w:rsid w:val="00A92DF0"/>
    <w:rsid w:val="00A93578"/>
    <w:rsid w:val="00A94ADC"/>
    <w:rsid w:val="00A96285"/>
    <w:rsid w:val="00A96D0F"/>
    <w:rsid w:val="00AA54E2"/>
    <w:rsid w:val="00AA6180"/>
    <w:rsid w:val="00AA7A91"/>
    <w:rsid w:val="00AB069E"/>
    <w:rsid w:val="00AB12B0"/>
    <w:rsid w:val="00AB292C"/>
    <w:rsid w:val="00AB2D13"/>
    <w:rsid w:val="00AB6FBD"/>
    <w:rsid w:val="00AC043D"/>
    <w:rsid w:val="00AC1140"/>
    <w:rsid w:val="00AC228C"/>
    <w:rsid w:val="00AC4CCB"/>
    <w:rsid w:val="00AC5EC6"/>
    <w:rsid w:val="00AC6B4B"/>
    <w:rsid w:val="00AC7548"/>
    <w:rsid w:val="00AC768D"/>
    <w:rsid w:val="00AC7F55"/>
    <w:rsid w:val="00AC7F62"/>
    <w:rsid w:val="00AD182C"/>
    <w:rsid w:val="00AD479A"/>
    <w:rsid w:val="00AD4C2E"/>
    <w:rsid w:val="00AD5511"/>
    <w:rsid w:val="00AD65E2"/>
    <w:rsid w:val="00AD7731"/>
    <w:rsid w:val="00AE059A"/>
    <w:rsid w:val="00AE1466"/>
    <w:rsid w:val="00AE25FA"/>
    <w:rsid w:val="00AE3BB1"/>
    <w:rsid w:val="00AE49CC"/>
    <w:rsid w:val="00AE5B05"/>
    <w:rsid w:val="00AE7166"/>
    <w:rsid w:val="00AE7281"/>
    <w:rsid w:val="00AE7C79"/>
    <w:rsid w:val="00AE7C7C"/>
    <w:rsid w:val="00AF1F14"/>
    <w:rsid w:val="00AF2E9F"/>
    <w:rsid w:val="00AF2F9F"/>
    <w:rsid w:val="00AF32DF"/>
    <w:rsid w:val="00AF35B1"/>
    <w:rsid w:val="00AF3815"/>
    <w:rsid w:val="00AF38AC"/>
    <w:rsid w:val="00AF4FFB"/>
    <w:rsid w:val="00AF68EA"/>
    <w:rsid w:val="00AF6A3A"/>
    <w:rsid w:val="00AF7C4A"/>
    <w:rsid w:val="00B00381"/>
    <w:rsid w:val="00B02B74"/>
    <w:rsid w:val="00B02BC2"/>
    <w:rsid w:val="00B04489"/>
    <w:rsid w:val="00B10236"/>
    <w:rsid w:val="00B106CF"/>
    <w:rsid w:val="00B10C1E"/>
    <w:rsid w:val="00B1237F"/>
    <w:rsid w:val="00B130B4"/>
    <w:rsid w:val="00B1527F"/>
    <w:rsid w:val="00B1775D"/>
    <w:rsid w:val="00B20920"/>
    <w:rsid w:val="00B209AB"/>
    <w:rsid w:val="00B2151A"/>
    <w:rsid w:val="00B219B0"/>
    <w:rsid w:val="00B21BA8"/>
    <w:rsid w:val="00B227EF"/>
    <w:rsid w:val="00B24E3C"/>
    <w:rsid w:val="00B26000"/>
    <w:rsid w:val="00B35131"/>
    <w:rsid w:val="00B35210"/>
    <w:rsid w:val="00B3612A"/>
    <w:rsid w:val="00B3768B"/>
    <w:rsid w:val="00B40101"/>
    <w:rsid w:val="00B41503"/>
    <w:rsid w:val="00B41603"/>
    <w:rsid w:val="00B4249A"/>
    <w:rsid w:val="00B42604"/>
    <w:rsid w:val="00B4360C"/>
    <w:rsid w:val="00B5188A"/>
    <w:rsid w:val="00B5266B"/>
    <w:rsid w:val="00B52708"/>
    <w:rsid w:val="00B56FD5"/>
    <w:rsid w:val="00B60303"/>
    <w:rsid w:val="00B603AA"/>
    <w:rsid w:val="00B615A2"/>
    <w:rsid w:val="00B630DA"/>
    <w:rsid w:val="00B63F47"/>
    <w:rsid w:val="00B654E0"/>
    <w:rsid w:val="00B6567E"/>
    <w:rsid w:val="00B65808"/>
    <w:rsid w:val="00B739EE"/>
    <w:rsid w:val="00B76138"/>
    <w:rsid w:val="00B7629D"/>
    <w:rsid w:val="00B763F7"/>
    <w:rsid w:val="00B76689"/>
    <w:rsid w:val="00B80C7F"/>
    <w:rsid w:val="00B80E43"/>
    <w:rsid w:val="00B814B2"/>
    <w:rsid w:val="00B81565"/>
    <w:rsid w:val="00B823BF"/>
    <w:rsid w:val="00B825A9"/>
    <w:rsid w:val="00B83725"/>
    <w:rsid w:val="00B86CCB"/>
    <w:rsid w:val="00B92185"/>
    <w:rsid w:val="00B94B5C"/>
    <w:rsid w:val="00B95A41"/>
    <w:rsid w:val="00B961D4"/>
    <w:rsid w:val="00B974E8"/>
    <w:rsid w:val="00B97532"/>
    <w:rsid w:val="00B97F0B"/>
    <w:rsid w:val="00BA1B7E"/>
    <w:rsid w:val="00BA1D4E"/>
    <w:rsid w:val="00BA30ED"/>
    <w:rsid w:val="00BA4043"/>
    <w:rsid w:val="00BA5090"/>
    <w:rsid w:val="00BB0D9F"/>
    <w:rsid w:val="00BB0F34"/>
    <w:rsid w:val="00BB123A"/>
    <w:rsid w:val="00BB13AF"/>
    <w:rsid w:val="00BB1A56"/>
    <w:rsid w:val="00BB2A4E"/>
    <w:rsid w:val="00BB581D"/>
    <w:rsid w:val="00BB5EA7"/>
    <w:rsid w:val="00BC294A"/>
    <w:rsid w:val="00BC3B04"/>
    <w:rsid w:val="00BC4290"/>
    <w:rsid w:val="00BC5B94"/>
    <w:rsid w:val="00BC6EE8"/>
    <w:rsid w:val="00BC716F"/>
    <w:rsid w:val="00BC73A2"/>
    <w:rsid w:val="00BD0CA0"/>
    <w:rsid w:val="00BD49BE"/>
    <w:rsid w:val="00BD5CCD"/>
    <w:rsid w:val="00BD727F"/>
    <w:rsid w:val="00BE0533"/>
    <w:rsid w:val="00BE0759"/>
    <w:rsid w:val="00BE0A40"/>
    <w:rsid w:val="00BE2476"/>
    <w:rsid w:val="00BE4592"/>
    <w:rsid w:val="00BE4D46"/>
    <w:rsid w:val="00BE4E74"/>
    <w:rsid w:val="00BE5806"/>
    <w:rsid w:val="00BE61E5"/>
    <w:rsid w:val="00BF10F8"/>
    <w:rsid w:val="00BF3C65"/>
    <w:rsid w:val="00BF41CD"/>
    <w:rsid w:val="00C00072"/>
    <w:rsid w:val="00C000D0"/>
    <w:rsid w:val="00C012B2"/>
    <w:rsid w:val="00C02B7E"/>
    <w:rsid w:val="00C02FAA"/>
    <w:rsid w:val="00C12A16"/>
    <w:rsid w:val="00C12BF9"/>
    <w:rsid w:val="00C15DF2"/>
    <w:rsid w:val="00C16041"/>
    <w:rsid w:val="00C17594"/>
    <w:rsid w:val="00C17928"/>
    <w:rsid w:val="00C21090"/>
    <w:rsid w:val="00C21603"/>
    <w:rsid w:val="00C21EAB"/>
    <w:rsid w:val="00C22BC3"/>
    <w:rsid w:val="00C230F1"/>
    <w:rsid w:val="00C23526"/>
    <w:rsid w:val="00C23763"/>
    <w:rsid w:val="00C26130"/>
    <w:rsid w:val="00C26624"/>
    <w:rsid w:val="00C27075"/>
    <w:rsid w:val="00C3212B"/>
    <w:rsid w:val="00C332FD"/>
    <w:rsid w:val="00C35AEE"/>
    <w:rsid w:val="00C36FD6"/>
    <w:rsid w:val="00C40E51"/>
    <w:rsid w:val="00C4161E"/>
    <w:rsid w:val="00C41BEE"/>
    <w:rsid w:val="00C421A3"/>
    <w:rsid w:val="00C42608"/>
    <w:rsid w:val="00C429C3"/>
    <w:rsid w:val="00C42FE0"/>
    <w:rsid w:val="00C455D2"/>
    <w:rsid w:val="00C45F6A"/>
    <w:rsid w:val="00C47F9C"/>
    <w:rsid w:val="00C52154"/>
    <w:rsid w:val="00C52307"/>
    <w:rsid w:val="00C524F2"/>
    <w:rsid w:val="00C5487F"/>
    <w:rsid w:val="00C55629"/>
    <w:rsid w:val="00C558C4"/>
    <w:rsid w:val="00C55DC1"/>
    <w:rsid w:val="00C569C1"/>
    <w:rsid w:val="00C5747F"/>
    <w:rsid w:val="00C577EC"/>
    <w:rsid w:val="00C6315E"/>
    <w:rsid w:val="00C637DC"/>
    <w:rsid w:val="00C64A63"/>
    <w:rsid w:val="00C70846"/>
    <w:rsid w:val="00C7264C"/>
    <w:rsid w:val="00C7360A"/>
    <w:rsid w:val="00C75C6C"/>
    <w:rsid w:val="00C7661B"/>
    <w:rsid w:val="00C766D9"/>
    <w:rsid w:val="00C776D3"/>
    <w:rsid w:val="00C80888"/>
    <w:rsid w:val="00C809FE"/>
    <w:rsid w:val="00C80B3A"/>
    <w:rsid w:val="00C833E3"/>
    <w:rsid w:val="00C842B8"/>
    <w:rsid w:val="00C84773"/>
    <w:rsid w:val="00C87479"/>
    <w:rsid w:val="00C9146E"/>
    <w:rsid w:val="00C92FB7"/>
    <w:rsid w:val="00C95F70"/>
    <w:rsid w:val="00C9680E"/>
    <w:rsid w:val="00CA0A65"/>
    <w:rsid w:val="00CA6524"/>
    <w:rsid w:val="00CA72DC"/>
    <w:rsid w:val="00CB0DBB"/>
    <w:rsid w:val="00CB5F76"/>
    <w:rsid w:val="00CB6842"/>
    <w:rsid w:val="00CB6A4B"/>
    <w:rsid w:val="00CC094D"/>
    <w:rsid w:val="00CC0F47"/>
    <w:rsid w:val="00CC26BF"/>
    <w:rsid w:val="00CC28AB"/>
    <w:rsid w:val="00CC2A54"/>
    <w:rsid w:val="00CC6170"/>
    <w:rsid w:val="00CC7851"/>
    <w:rsid w:val="00CD0DBA"/>
    <w:rsid w:val="00CD2AA7"/>
    <w:rsid w:val="00CD37B4"/>
    <w:rsid w:val="00CD3EAD"/>
    <w:rsid w:val="00CD4345"/>
    <w:rsid w:val="00CD53CF"/>
    <w:rsid w:val="00CD6A82"/>
    <w:rsid w:val="00CD6B4D"/>
    <w:rsid w:val="00CD775E"/>
    <w:rsid w:val="00CE0A42"/>
    <w:rsid w:val="00CE0D58"/>
    <w:rsid w:val="00CE1BEE"/>
    <w:rsid w:val="00CE1FFA"/>
    <w:rsid w:val="00CE2125"/>
    <w:rsid w:val="00CE2210"/>
    <w:rsid w:val="00CE274D"/>
    <w:rsid w:val="00CE42CF"/>
    <w:rsid w:val="00CE4DC8"/>
    <w:rsid w:val="00CE7CDD"/>
    <w:rsid w:val="00CF17F5"/>
    <w:rsid w:val="00CF23CA"/>
    <w:rsid w:val="00CF36CA"/>
    <w:rsid w:val="00CF398B"/>
    <w:rsid w:val="00CF58E7"/>
    <w:rsid w:val="00CF6C63"/>
    <w:rsid w:val="00CF7241"/>
    <w:rsid w:val="00D037D0"/>
    <w:rsid w:val="00D03CEE"/>
    <w:rsid w:val="00D04242"/>
    <w:rsid w:val="00D04B93"/>
    <w:rsid w:val="00D04CC1"/>
    <w:rsid w:val="00D0541F"/>
    <w:rsid w:val="00D101AD"/>
    <w:rsid w:val="00D10368"/>
    <w:rsid w:val="00D10572"/>
    <w:rsid w:val="00D13C34"/>
    <w:rsid w:val="00D14A03"/>
    <w:rsid w:val="00D14A80"/>
    <w:rsid w:val="00D15C80"/>
    <w:rsid w:val="00D16322"/>
    <w:rsid w:val="00D17866"/>
    <w:rsid w:val="00D21067"/>
    <w:rsid w:val="00D223FF"/>
    <w:rsid w:val="00D22FFB"/>
    <w:rsid w:val="00D23391"/>
    <w:rsid w:val="00D25434"/>
    <w:rsid w:val="00D256C2"/>
    <w:rsid w:val="00D257A7"/>
    <w:rsid w:val="00D268A4"/>
    <w:rsid w:val="00D27BAB"/>
    <w:rsid w:val="00D27C5F"/>
    <w:rsid w:val="00D31965"/>
    <w:rsid w:val="00D3341A"/>
    <w:rsid w:val="00D3473F"/>
    <w:rsid w:val="00D35A38"/>
    <w:rsid w:val="00D36B44"/>
    <w:rsid w:val="00D37050"/>
    <w:rsid w:val="00D376F5"/>
    <w:rsid w:val="00D37CCF"/>
    <w:rsid w:val="00D40F9A"/>
    <w:rsid w:val="00D43322"/>
    <w:rsid w:val="00D458BE"/>
    <w:rsid w:val="00D46168"/>
    <w:rsid w:val="00D46BA3"/>
    <w:rsid w:val="00D501AD"/>
    <w:rsid w:val="00D5094C"/>
    <w:rsid w:val="00D51180"/>
    <w:rsid w:val="00D5390C"/>
    <w:rsid w:val="00D55D4B"/>
    <w:rsid w:val="00D5677F"/>
    <w:rsid w:val="00D569F3"/>
    <w:rsid w:val="00D607ED"/>
    <w:rsid w:val="00D607FF"/>
    <w:rsid w:val="00D615DD"/>
    <w:rsid w:val="00D61C43"/>
    <w:rsid w:val="00D63509"/>
    <w:rsid w:val="00D63CF9"/>
    <w:rsid w:val="00D642B9"/>
    <w:rsid w:val="00D64305"/>
    <w:rsid w:val="00D644CD"/>
    <w:rsid w:val="00D651D7"/>
    <w:rsid w:val="00D65377"/>
    <w:rsid w:val="00D669B5"/>
    <w:rsid w:val="00D71047"/>
    <w:rsid w:val="00D71658"/>
    <w:rsid w:val="00D71A9C"/>
    <w:rsid w:val="00D729F8"/>
    <w:rsid w:val="00D72AEF"/>
    <w:rsid w:val="00D7329D"/>
    <w:rsid w:val="00D73593"/>
    <w:rsid w:val="00D738BB"/>
    <w:rsid w:val="00D75A37"/>
    <w:rsid w:val="00D75ACA"/>
    <w:rsid w:val="00D77FE1"/>
    <w:rsid w:val="00D81A1B"/>
    <w:rsid w:val="00D82F42"/>
    <w:rsid w:val="00D84788"/>
    <w:rsid w:val="00D849E7"/>
    <w:rsid w:val="00D85CF4"/>
    <w:rsid w:val="00D86DE7"/>
    <w:rsid w:val="00D90BAB"/>
    <w:rsid w:val="00D94625"/>
    <w:rsid w:val="00D946A6"/>
    <w:rsid w:val="00D949C2"/>
    <w:rsid w:val="00D94C18"/>
    <w:rsid w:val="00D9760B"/>
    <w:rsid w:val="00DA0710"/>
    <w:rsid w:val="00DA2829"/>
    <w:rsid w:val="00DA3897"/>
    <w:rsid w:val="00DA4150"/>
    <w:rsid w:val="00DA532E"/>
    <w:rsid w:val="00DA6C4F"/>
    <w:rsid w:val="00DA6E1D"/>
    <w:rsid w:val="00DB0B1D"/>
    <w:rsid w:val="00DB33AB"/>
    <w:rsid w:val="00DB38C9"/>
    <w:rsid w:val="00DB435B"/>
    <w:rsid w:val="00DB5C6A"/>
    <w:rsid w:val="00DB6D88"/>
    <w:rsid w:val="00DB7178"/>
    <w:rsid w:val="00DB74D2"/>
    <w:rsid w:val="00DB7603"/>
    <w:rsid w:val="00DB7A0C"/>
    <w:rsid w:val="00DB7DB4"/>
    <w:rsid w:val="00DC347D"/>
    <w:rsid w:val="00DC4361"/>
    <w:rsid w:val="00DC4EF4"/>
    <w:rsid w:val="00DD2075"/>
    <w:rsid w:val="00DD4810"/>
    <w:rsid w:val="00DD6EFE"/>
    <w:rsid w:val="00DE07AC"/>
    <w:rsid w:val="00DE1F34"/>
    <w:rsid w:val="00DE4BF5"/>
    <w:rsid w:val="00DF07F1"/>
    <w:rsid w:val="00DF1290"/>
    <w:rsid w:val="00DF146D"/>
    <w:rsid w:val="00DF19F5"/>
    <w:rsid w:val="00DF2378"/>
    <w:rsid w:val="00DF2F8A"/>
    <w:rsid w:val="00DF3B1A"/>
    <w:rsid w:val="00DF4869"/>
    <w:rsid w:val="00DF5454"/>
    <w:rsid w:val="00DF56A7"/>
    <w:rsid w:val="00DF6222"/>
    <w:rsid w:val="00DF7D74"/>
    <w:rsid w:val="00DF7F33"/>
    <w:rsid w:val="00E00AA1"/>
    <w:rsid w:val="00E04497"/>
    <w:rsid w:val="00E0508E"/>
    <w:rsid w:val="00E05A9C"/>
    <w:rsid w:val="00E0610C"/>
    <w:rsid w:val="00E06D67"/>
    <w:rsid w:val="00E0757F"/>
    <w:rsid w:val="00E101AE"/>
    <w:rsid w:val="00E111C8"/>
    <w:rsid w:val="00E11EEF"/>
    <w:rsid w:val="00E14471"/>
    <w:rsid w:val="00E14580"/>
    <w:rsid w:val="00E145B4"/>
    <w:rsid w:val="00E15006"/>
    <w:rsid w:val="00E212DF"/>
    <w:rsid w:val="00E21E3A"/>
    <w:rsid w:val="00E224E2"/>
    <w:rsid w:val="00E22BF6"/>
    <w:rsid w:val="00E235ED"/>
    <w:rsid w:val="00E245B8"/>
    <w:rsid w:val="00E251DA"/>
    <w:rsid w:val="00E30252"/>
    <w:rsid w:val="00E305E0"/>
    <w:rsid w:val="00E30891"/>
    <w:rsid w:val="00E32509"/>
    <w:rsid w:val="00E36232"/>
    <w:rsid w:val="00E36703"/>
    <w:rsid w:val="00E378F5"/>
    <w:rsid w:val="00E37BC4"/>
    <w:rsid w:val="00E401FC"/>
    <w:rsid w:val="00E41867"/>
    <w:rsid w:val="00E43DAE"/>
    <w:rsid w:val="00E43F7C"/>
    <w:rsid w:val="00E43F7E"/>
    <w:rsid w:val="00E46453"/>
    <w:rsid w:val="00E4650C"/>
    <w:rsid w:val="00E46545"/>
    <w:rsid w:val="00E50FE0"/>
    <w:rsid w:val="00E531F5"/>
    <w:rsid w:val="00E53B0F"/>
    <w:rsid w:val="00E53B8C"/>
    <w:rsid w:val="00E5426A"/>
    <w:rsid w:val="00E5480B"/>
    <w:rsid w:val="00E54D61"/>
    <w:rsid w:val="00E5772F"/>
    <w:rsid w:val="00E60408"/>
    <w:rsid w:val="00E60A36"/>
    <w:rsid w:val="00E611B6"/>
    <w:rsid w:val="00E61DEC"/>
    <w:rsid w:val="00E635C0"/>
    <w:rsid w:val="00E66A12"/>
    <w:rsid w:val="00E676E7"/>
    <w:rsid w:val="00E67B30"/>
    <w:rsid w:val="00E67C6B"/>
    <w:rsid w:val="00E72F41"/>
    <w:rsid w:val="00E74178"/>
    <w:rsid w:val="00E74494"/>
    <w:rsid w:val="00E76B62"/>
    <w:rsid w:val="00E81936"/>
    <w:rsid w:val="00E82E7B"/>
    <w:rsid w:val="00E8322E"/>
    <w:rsid w:val="00E83757"/>
    <w:rsid w:val="00E84446"/>
    <w:rsid w:val="00E84A3A"/>
    <w:rsid w:val="00E8637F"/>
    <w:rsid w:val="00E86519"/>
    <w:rsid w:val="00E87576"/>
    <w:rsid w:val="00E9200A"/>
    <w:rsid w:val="00E92F70"/>
    <w:rsid w:val="00E95B37"/>
    <w:rsid w:val="00E95D06"/>
    <w:rsid w:val="00E96CD7"/>
    <w:rsid w:val="00EA29C7"/>
    <w:rsid w:val="00EA6C35"/>
    <w:rsid w:val="00EA6C62"/>
    <w:rsid w:val="00EA72B8"/>
    <w:rsid w:val="00EB0029"/>
    <w:rsid w:val="00EB0236"/>
    <w:rsid w:val="00EB4314"/>
    <w:rsid w:val="00EB55E4"/>
    <w:rsid w:val="00EB617B"/>
    <w:rsid w:val="00EB62D9"/>
    <w:rsid w:val="00EB67BD"/>
    <w:rsid w:val="00EC01BE"/>
    <w:rsid w:val="00EC09F8"/>
    <w:rsid w:val="00EC128F"/>
    <w:rsid w:val="00EC1EB3"/>
    <w:rsid w:val="00EC35EC"/>
    <w:rsid w:val="00EC37A9"/>
    <w:rsid w:val="00EC4138"/>
    <w:rsid w:val="00EC5BE8"/>
    <w:rsid w:val="00EC5D32"/>
    <w:rsid w:val="00EC7D53"/>
    <w:rsid w:val="00ED0AD0"/>
    <w:rsid w:val="00ED3166"/>
    <w:rsid w:val="00ED36C9"/>
    <w:rsid w:val="00ED4C73"/>
    <w:rsid w:val="00ED4CB0"/>
    <w:rsid w:val="00ED5876"/>
    <w:rsid w:val="00EE0795"/>
    <w:rsid w:val="00EE153B"/>
    <w:rsid w:val="00EE19DC"/>
    <w:rsid w:val="00EE25EE"/>
    <w:rsid w:val="00EE28D3"/>
    <w:rsid w:val="00EE2925"/>
    <w:rsid w:val="00EE4550"/>
    <w:rsid w:val="00EE4A4D"/>
    <w:rsid w:val="00EE5E56"/>
    <w:rsid w:val="00EE6BCD"/>
    <w:rsid w:val="00EE7295"/>
    <w:rsid w:val="00EE7AAA"/>
    <w:rsid w:val="00EF05F3"/>
    <w:rsid w:val="00EF1FDB"/>
    <w:rsid w:val="00EF3C08"/>
    <w:rsid w:val="00EF5A26"/>
    <w:rsid w:val="00EF6796"/>
    <w:rsid w:val="00EF6CE1"/>
    <w:rsid w:val="00EF721A"/>
    <w:rsid w:val="00EF7445"/>
    <w:rsid w:val="00F00BE9"/>
    <w:rsid w:val="00F0355B"/>
    <w:rsid w:val="00F042D7"/>
    <w:rsid w:val="00F04D65"/>
    <w:rsid w:val="00F07F71"/>
    <w:rsid w:val="00F102BD"/>
    <w:rsid w:val="00F13B09"/>
    <w:rsid w:val="00F13E0E"/>
    <w:rsid w:val="00F15924"/>
    <w:rsid w:val="00F16E46"/>
    <w:rsid w:val="00F17419"/>
    <w:rsid w:val="00F17740"/>
    <w:rsid w:val="00F17F15"/>
    <w:rsid w:val="00F208C4"/>
    <w:rsid w:val="00F20D29"/>
    <w:rsid w:val="00F2202C"/>
    <w:rsid w:val="00F266CA"/>
    <w:rsid w:val="00F30A1D"/>
    <w:rsid w:val="00F3156F"/>
    <w:rsid w:val="00F31CEB"/>
    <w:rsid w:val="00F32254"/>
    <w:rsid w:val="00F32725"/>
    <w:rsid w:val="00F332AA"/>
    <w:rsid w:val="00F344FE"/>
    <w:rsid w:val="00F354C3"/>
    <w:rsid w:val="00F3575A"/>
    <w:rsid w:val="00F35C77"/>
    <w:rsid w:val="00F36306"/>
    <w:rsid w:val="00F36B9E"/>
    <w:rsid w:val="00F371D1"/>
    <w:rsid w:val="00F40A47"/>
    <w:rsid w:val="00F41372"/>
    <w:rsid w:val="00F437E0"/>
    <w:rsid w:val="00F45B8B"/>
    <w:rsid w:val="00F4623C"/>
    <w:rsid w:val="00F47348"/>
    <w:rsid w:val="00F50893"/>
    <w:rsid w:val="00F50FE0"/>
    <w:rsid w:val="00F51CF6"/>
    <w:rsid w:val="00F53968"/>
    <w:rsid w:val="00F5611F"/>
    <w:rsid w:val="00F57446"/>
    <w:rsid w:val="00F625C4"/>
    <w:rsid w:val="00F64778"/>
    <w:rsid w:val="00F6673E"/>
    <w:rsid w:val="00F67871"/>
    <w:rsid w:val="00F70BB5"/>
    <w:rsid w:val="00F71454"/>
    <w:rsid w:val="00F71E37"/>
    <w:rsid w:val="00F72076"/>
    <w:rsid w:val="00F728CF"/>
    <w:rsid w:val="00F74B65"/>
    <w:rsid w:val="00F75535"/>
    <w:rsid w:val="00F80761"/>
    <w:rsid w:val="00F835FA"/>
    <w:rsid w:val="00F8567E"/>
    <w:rsid w:val="00F87CA8"/>
    <w:rsid w:val="00F90E44"/>
    <w:rsid w:val="00F91E46"/>
    <w:rsid w:val="00F92B9A"/>
    <w:rsid w:val="00F92F7F"/>
    <w:rsid w:val="00F93B35"/>
    <w:rsid w:val="00F94B8D"/>
    <w:rsid w:val="00F96EE6"/>
    <w:rsid w:val="00FA0841"/>
    <w:rsid w:val="00FA156E"/>
    <w:rsid w:val="00FA2DA9"/>
    <w:rsid w:val="00FA37DD"/>
    <w:rsid w:val="00FB05EA"/>
    <w:rsid w:val="00FB1D6D"/>
    <w:rsid w:val="00FB4D96"/>
    <w:rsid w:val="00FB52F8"/>
    <w:rsid w:val="00FB6BD5"/>
    <w:rsid w:val="00FB7817"/>
    <w:rsid w:val="00FB7AD4"/>
    <w:rsid w:val="00FC018C"/>
    <w:rsid w:val="00FC1047"/>
    <w:rsid w:val="00FC27E3"/>
    <w:rsid w:val="00FC29E4"/>
    <w:rsid w:val="00FC2E63"/>
    <w:rsid w:val="00FC495F"/>
    <w:rsid w:val="00FC5ABA"/>
    <w:rsid w:val="00FC6076"/>
    <w:rsid w:val="00FC66FF"/>
    <w:rsid w:val="00FD08C4"/>
    <w:rsid w:val="00FD5020"/>
    <w:rsid w:val="00FD6BE0"/>
    <w:rsid w:val="00FE11D2"/>
    <w:rsid w:val="00FE4D84"/>
    <w:rsid w:val="00FE7EBB"/>
    <w:rsid w:val="00FF130D"/>
    <w:rsid w:val="00FF2FD1"/>
    <w:rsid w:val="00FF337D"/>
    <w:rsid w:val="00FF373C"/>
    <w:rsid w:val="00FF4625"/>
    <w:rsid w:val="00FF4F25"/>
    <w:rsid w:val="00FF5212"/>
    <w:rsid w:val="00FF5CAE"/>
    <w:rsid w:val="00FF6162"/>
    <w:rsid w:val="00FF67E7"/>
    <w:rsid w:val="00FF76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DC6C3"/>
  <w15:chartTrackingRefBased/>
  <w15:docId w15:val="{A21B619D-3231-492E-8D38-ADEFEC31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FCE"/>
    <w:pPr>
      <w:spacing w:after="0" w:line="240" w:lineRule="auto"/>
    </w:pPr>
    <w:rPr>
      <w:rFonts w:ascii="Century Gothic" w:eastAsia="Times New Roman" w:hAnsi="Century Gothic" w:cs="Century Gothic"/>
      <w:color w:val="000000"/>
      <w:sz w:val="24"/>
      <w:szCs w:val="24"/>
      <w:lang w:val="en-US" w:eastAsia="zh-CN" w:bidi="pt-BR"/>
    </w:rPr>
  </w:style>
  <w:style w:type="paragraph" w:styleId="Ttulo10">
    <w:name w:val="heading 1"/>
    <w:basedOn w:val="Normal"/>
    <w:next w:val="Normal"/>
    <w:link w:val="Ttulo1Char"/>
    <w:qFormat/>
    <w:rsid w:val="008E0C3B"/>
    <w:pPr>
      <w:keepNext/>
      <w:outlineLvl w:val="0"/>
    </w:pPr>
    <w:rPr>
      <w:b/>
      <w:color w:val="3682A2"/>
      <w:sz w:val="32"/>
      <w:szCs w:val="32"/>
      <w:lang w:val="pt-BR"/>
    </w:rPr>
  </w:style>
  <w:style w:type="paragraph" w:styleId="Ttulo2">
    <w:name w:val="heading 2"/>
    <w:basedOn w:val="Normal"/>
    <w:next w:val="Normal"/>
    <w:link w:val="Ttulo2Char"/>
    <w:qFormat/>
    <w:rsid w:val="008E0C3B"/>
    <w:pPr>
      <w:keepNext/>
      <w:spacing w:after="40"/>
      <w:outlineLvl w:val="1"/>
    </w:pPr>
    <w:rPr>
      <w:b/>
      <w:color w:val="336699"/>
      <w:sz w:val="32"/>
      <w:szCs w:val="32"/>
      <w:lang w:val="pt-BR"/>
    </w:rPr>
  </w:style>
  <w:style w:type="paragraph" w:styleId="Ttulo3">
    <w:name w:val="heading 3"/>
    <w:basedOn w:val="Normal"/>
    <w:next w:val="Normal"/>
    <w:link w:val="Ttulo3Char"/>
    <w:qFormat/>
    <w:rsid w:val="008E0C3B"/>
    <w:pPr>
      <w:keepNext/>
      <w:outlineLvl w:val="2"/>
    </w:pPr>
    <w:rPr>
      <w:rFonts w:ascii="Palatino" w:hAnsi="Palatino" w:cs="Times New Roman"/>
      <w:color w:val="auto"/>
      <w:sz w:val="28"/>
      <w:szCs w:val="28"/>
      <w:lang w:val="pt-BR"/>
    </w:rPr>
  </w:style>
  <w:style w:type="paragraph" w:styleId="Ttulo4">
    <w:name w:val="heading 4"/>
    <w:basedOn w:val="Normal"/>
    <w:next w:val="Normal"/>
    <w:link w:val="Ttulo4Char"/>
    <w:qFormat/>
    <w:rsid w:val="008E0C3B"/>
    <w:pPr>
      <w:keepNext/>
      <w:outlineLvl w:val="3"/>
    </w:pPr>
    <w:rPr>
      <w:rFonts w:ascii="Palatino" w:hAnsi="Palatino" w:cs="Times New Roman"/>
      <w:color w:val="auto"/>
      <w:lang w:val="pt-BR"/>
    </w:rPr>
  </w:style>
  <w:style w:type="paragraph" w:styleId="Ttulo5">
    <w:name w:val="heading 5"/>
    <w:basedOn w:val="Normal"/>
    <w:next w:val="Normal"/>
    <w:link w:val="Ttulo5Char"/>
    <w:qFormat/>
    <w:rsid w:val="008E0C3B"/>
    <w:pPr>
      <w:spacing w:before="240" w:after="60"/>
      <w:outlineLvl w:val="4"/>
    </w:pPr>
    <w:rPr>
      <w:rFonts w:ascii="Comic Sans MS" w:hAnsi="Comic Sans MS" w:cs="Times New Roman"/>
      <w:color w:val="003300"/>
      <w:sz w:val="26"/>
      <w:szCs w:val="26"/>
      <w:lang w:val="pt-BR"/>
    </w:rPr>
  </w:style>
  <w:style w:type="paragraph" w:styleId="Ttulo6">
    <w:name w:val="heading 6"/>
    <w:basedOn w:val="Normal"/>
    <w:next w:val="Normal"/>
    <w:link w:val="Ttulo6Char"/>
    <w:qFormat/>
    <w:rsid w:val="008E0C3B"/>
    <w:pPr>
      <w:spacing w:before="240" w:after="60"/>
      <w:outlineLvl w:val="5"/>
    </w:pPr>
    <w:rPr>
      <w:rFonts w:ascii="Times" w:hAnsi="Times" w:cs="Times New Roman"/>
      <w:b/>
      <w:color w:val="003300"/>
      <w:sz w:val="22"/>
      <w:szCs w:val="22"/>
      <w:lang w:val="pt-BR"/>
    </w:rPr>
  </w:style>
  <w:style w:type="paragraph" w:styleId="Ttulo7">
    <w:name w:val="heading 7"/>
    <w:basedOn w:val="Normal"/>
    <w:next w:val="Normal"/>
    <w:link w:val="Ttulo7Char"/>
    <w:qFormat/>
    <w:rsid w:val="008E0C3B"/>
    <w:pPr>
      <w:outlineLvl w:val="6"/>
    </w:pPr>
    <w:rPr>
      <w:rFonts w:ascii="Times New Roman" w:hAnsi="Times New Roman" w:cs="Times New Roman"/>
      <w:b/>
      <w:color w:val="auto"/>
      <w:lang w:val="x-none" w:bidi="ar-SA"/>
    </w:rPr>
  </w:style>
  <w:style w:type="paragraph" w:styleId="Ttulo8">
    <w:name w:val="heading 8"/>
    <w:basedOn w:val="Normal"/>
    <w:next w:val="Normal"/>
    <w:link w:val="Ttulo8Char"/>
    <w:qFormat/>
    <w:rsid w:val="008E0C3B"/>
    <w:pPr>
      <w:spacing w:before="240" w:after="60"/>
      <w:outlineLvl w:val="7"/>
    </w:pPr>
    <w:rPr>
      <w:rFonts w:ascii="Calibri" w:hAnsi="Calibri" w:cs="Times New Roman"/>
      <w:i/>
      <w:iCs/>
      <w:color w:val="auto"/>
      <w:lang w:val="x-none" w:bidi="ar-SA"/>
    </w:rPr>
  </w:style>
  <w:style w:type="paragraph" w:styleId="Ttulo9">
    <w:name w:val="heading 9"/>
    <w:basedOn w:val="Normal"/>
    <w:next w:val="Normal"/>
    <w:link w:val="Ttulo9Char"/>
    <w:qFormat/>
    <w:rsid w:val="008E0C3B"/>
    <w:pPr>
      <w:keepNext/>
      <w:outlineLvl w:val="8"/>
    </w:pPr>
    <w:rPr>
      <w:i/>
      <w:color w:val="666633"/>
      <w:sz w:val="18"/>
      <w:szCs w:val="18"/>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A6FCE"/>
    <w:pPr>
      <w:tabs>
        <w:tab w:val="center" w:pos="4252"/>
        <w:tab w:val="right" w:pos="8504"/>
      </w:tabs>
    </w:pPr>
  </w:style>
  <w:style w:type="character" w:customStyle="1" w:styleId="CabealhoChar">
    <w:name w:val="Cabeçalho Char"/>
    <w:basedOn w:val="Fontepargpadro"/>
    <w:link w:val="Cabealho"/>
    <w:uiPriority w:val="99"/>
    <w:rsid w:val="006A6FCE"/>
    <w:rPr>
      <w:rFonts w:ascii="Century Gothic" w:eastAsia="Times New Roman" w:hAnsi="Century Gothic" w:cs="Century Gothic"/>
      <w:color w:val="000000"/>
      <w:sz w:val="24"/>
      <w:szCs w:val="24"/>
      <w:lang w:val="en-US" w:eastAsia="zh-CN" w:bidi="pt-BR"/>
    </w:rPr>
  </w:style>
  <w:style w:type="paragraph" w:styleId="Rodap">
    <w:name w:val="footer"/>
    <w:basedOn w:val="Normal"/>
    <w:link w:val="RodapChar"/>
    <w:uiPriority w:val="99"/>
    <w:unhideWhenUsed/>
    <w:rsid w:val="006A6FCE"/>
    <w:pPr>
      <w:tabs>
        <w:tab w:val="center" w:pos="4252"/>
        <w:tab w:val="right" w:pos="8504"/>
      </w:tabs>
    </w:pPr>
  </w:style>
  <w:style w:type="character" w:customStyle="1" w:styleId="RodapChar">
    <w:name w:val="Rodapé Char"/>
    <w:basedOn w:val="Fontepargpadro"/>
    <w:link w:val="Rodap"/>
    <w:uiPriority w:val="99"/>
    <w:rsid w:val="006A6FCE"/>
    <w:rPr>
      <w:rFonts w:ascii="Century Gothic" w:eastAsia="Times New Roman" w:hAnsi="Century Gothic" w:cs="Century Gothic"/>
      <w:color w:val="000000"/>
      <w:sz w:val="24"/>
      <w:szCs w:val="24"/>
      <w:lang w:val="en-US" w:eastAsia="zh-CN" w:bidi="pt-BR"/>
    </w:rPr>
  </w:style>
  <w:style w:type="paragraph" w:styleId="Ttulo">
    <w:name w:val="Title"/>
    <w:basedOn w:val="Normal"/>
    <w:link w:val="TtuloChar"/>
    <w:qFormat/>
    <w:rsid w:val="006A6FCE"/>
    <w:pPr>
      <w:jc w:val="center"/>
    </w:pPr>
    <w:rPr>
      <w:rFonts w:ascii="Courier New" w:hAnsi="Courier New" w:cs="Times New Roman"/>
      <w:b/>
      <w:color w:val="auto"/>
      <w:sz w:val="20"/>
      <w:szCs w:val="20"/>
      <w:lang w:val="pt-BR" w:eastAsia="pt-BR" w:bidi="ar-SA"/>
    </w:rPr>
  </w:style>
  <w:style w:type="character" w:customStyle="1" w:styleId="TtuloChar">
    <w:name w:val="Título Char"/>
    <w:basedOn w:val="Fontepargpadro"/>
    <w:link w:val="Ttulo"/>
    <w:rsid w:val="006A6FCE"/>
    <w:rPr>
      <w:rFonts w:ascii="Courier New" w:eastAsia="Times New Roman" w:hAnsi="Courier New" w:cs="Times New Roman"/>
      <w:b/>
      <w:sz w:val="20"/>
      <w:szCs w:val="20"/>
      <w:lang w:eastAsia="pt-BR"/>
    </w:rPr>
  </w:style>
  <w:style w:type="table" w:customStyle="1" w:styleId="Tabelacomgrade1">
    <w:name w:val="Tabela com grade1"/>
    <w:basedOn w:val="Tabelanormal"/>
    <w:next w:val="Tabelacomgrade"/>
    <w:uiPriority w:val="39"/>
    <w:rsid w:val="00B10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B10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unhideWhenUsed/>
    <w:rsid w:val="004E3E04"/>
    <w:rPr>
      <w:rFonts w:ascii="Segoe UI" w:hAnsi="Segoe UI" w:cs="Segoe UI"/>
      <w:sz w:val="18"/>
      <w:szCs w:val="18"/>
    </w:rPr>
  </w:style>
  <w:style w:type="character" w:customStyle="1" w:styleId="TextodebaloChar">
    <w:name w:val="Texto de balão Char"/>
    <w:basedOn w:val="Fontepargpadro"/>
    <w:link w:val="Textodebalo"/>
    <w:uiPriority w:val="99"/>
    <w:rsid w:val="004E3E04"/>
    <w:rPr>
      <w:rFonts w:ascii="Segoe UI" w:eastAsia="Times New Roman" w:hAnsi="Segoe UI" w:cs="Segoe UI"/>
      <w:color w:val="000000"/>
      <w:sz w:val="18"/>
      <w:szCs w:val="18"/>
      <w:lang w:val="en-US" w:eastAsia="zh-CN" w:bidi="pt-BR"/>
    </w:rPr>
  </w:style>
  <w:style w:type="paragraph" w:customStyle="1" w:styleId="PageNumberRight">
    <w:name w:val="Page Number Right"/>
    <w:basedOn w:val="Normal"/>
    <w:rsid w:val="00E05A9C"/>
    <w:pPr>
      <w:jc w:val="right"/>
    </w:pPr>
    <w:rPr>
      <w:b/>
      <w:caps/>
      <w:color w:val="FFFFFF"/>
      <w:sz w:val="18"/>
      <w:szCs w:val="18"/>
      <w:lang w:val="pt-BR"/>
    </w:rPr>
  </w:style>
  <w:style w:type="paragraph" w:styleId="Subttulo">
    <w:name w:val="Subtitle"/>
    <w:basedOn w:val="Normal"/>
    <w:link w:val="SubttuloChar"/>
    <w:qFormat/>
    <w:rsid w:val="00DF7F33"/>
    <w:pPr>
      <w:jc w:val="center"/>
    </w:pPr>
    <w:rPr>
      <w:rFonts w:ascii="Courier New" w:hAnsi="Courier New" w:cs="Times New Roman"/>
      <w:b/>
      <w:color w:val="auto"/>
      <w:sz w:val="19"/>
      <w:szCs w:val="20"/>
      <w:lang w:val="pt-BR" w:eastAsia="pt-BR" w:bidi="ar-SA"/>
    </w:rPr>
  </w:style>
  <w:style w:type="character" w:customStyle="1" w:styleId="SubttuloChar">
    <w:name w:val="Subtítulo Char"/>
    <w:basedOn w:val="Fontepargpadro"/>
    <w:link w:val="Subttulo"/>
    <w:rsid w:val="00DF7F33"/>
    <w:rPr>
      <w:rFonts w:ascii="Courier New" w:eastAsia="Times New Roman" w:hAnsi="Courier New" w:cs="Times New Roman"/>
      <w:b/>
      <w:sz w:val="19"/>
      <w:szCs w:val="20"/>
      <w:lang w:eastAsia="pt-BR"/>
    </w:rPr>
  </w:style>
  <w:style w:type="character" w:customStyle="1" w:styleId="Ttulo1Char">
    <w:name w:val="Título 1 Char"/>
    <w:basedOn w:val="Fontepargpadro"/>
    <w:link w:val="Ttulo10"/>
    <w:rsid w:val="008E0C3B"/>
    <w:rPr>
      <w:rFonts w:ascii="Century Gothic" w:eastAsia="Times New Roman" w:hAnsi="Century Gothic" w:cs="Century Gothic"/>
      <w:b/>
      <w:color w:val="3682A2"/>
      <w:sz w:val="32"/>
      <w:szCs w:val="32"/>
      <w:lang w:eastAsia="zh-CN" w:bidi="pt-BR"/>
    </w:rPr>
  </w:style>
  <w:style w:type="character" w:customStyle="1" w:styleId="Ttulo2Char">
    <w:name w:val="Título 2 Char"/>
    <w:basedOn w:val="Fontepargpadro"/>
    <w:link w:val="Ttulo2"/>
    <w:rsid w:val="008E0C3B"/>
    <w:rPr>
      <w:rFonts w:ascii="Century Gothic" w:eastAsia="Times New Roman" w:hAnsi="Century Gothic" w:cs="Century Gothic"/>
      <w:b/>
      <w:color w:val="336699"/>
      <w:sz w:val="32"/>
      <w:szCs w:val="32"/>
      <w:lang w:eastAsia="zh-CN" w:bidi="pt-BR"/>
    </w:rPr>
  </w:style>
  <w:style w:type="character" w:customStyle="1" w:styleId="Ttulo3Char">
    <w:name w:val="Título 3 Char"/>
    <w:basedOn w:val="Fontepargpadro"/>
    <w:link w:val="Ttulo3"/>
    <w:rsid w:val="008E0C3B"/>
    <w:rPr>
      <w:rFonts w:ascii="Palatino" w:eastAsia="Times New Roman" w:hAnsi="Palatino" w:cs="Times New Roman"/>
      <w:sz w:val="28"/>
      <w:szCs w:val="28"/>
      <w:lang w:eastAsia="zh-CN" w:bidi="pt-BR"/>
    </w:rPr>
  </w:style>
  <w:style w:type="character" w:customStyle="1" w:styleId="Ttulo4Char">
    <w:name w:val="Título 4 Char"/>
    <w:basedOn w:val="Fontepargpadro"/>
    <w:link w:val="Ttulo4"/>
    <w:rsid w:val="008E0C3B"/>
    <w:rPr>
      <w:rFonts w:ascii="Palatino" w:eastAsia="Times New Roman" w:hAnsi="Palatino" w:cs="Times New Roman"/>
      <w:sz w:val="24"/>
      <w:szCs w:val="24"/>
      <w:lang w:eastAsia="zh-CN" w:bidi="pt-BR"/>
    </w:rPr>
  </w:style>
  <w:style w:type="character" w:customStyle="1" w:styleId="Ttulo5Char">
    <w:name w:val="Título 5 Char"/>
    <w:basedOn w:val="Fontepargpadro"/>
    <w:link w:val="Ttulo5"/>
    <w:rsid w:val="008E0C3B"/>
    <w:rPr>
      <w:rFonts w:ascii="Comic Sans MS" w:eastAsia="Times New Roman" w:hAnsi="Comic Sans MS" w:cs="Times New Roman"/>
      <w:color w:val="003300"/>
      <w:sz w:val="26"/>
      <w:szCs w:val="26"/>
      <w:lang w:eastAsia="zh-CN" w:bidi="pt-BR"/>
    </w:rPr>
  </w:style>
  <w:style w:type="character" w:customStyle="1" w:styleId="Ttulo6Char">
    <w:name w:val="Título 6 Char"/>
    <w:basedOn w:val="Fontepargpadro"/>
    <w:link w:val="Ttulo6"/>
    <w:rsid w:val="008E0C3B"/>
    <w:rPr>
      <w:rFonts w:ascii="Times" w:eastAsia="Times New Roman" w:hAnsi="Times" w:cs="Times New Roman"/>
      <w:b/>
      <w:color w:val="003300"/>
      <w:lang w:eastAsia="zh-CN" w:bidi="pt-BR"/>
    </w:rPr>
  </w:style>
  <w:style w:type="character" w:customStyle="1" w:styleId="Ttulo7Char">
    <w:name w:val="Título 7 Char"/>
    <w:basedOn w:val="Fontepargpadro"/>
    <w:link w:val="Ttulo7"/>
    <w:rsid w:val="008E0C3B"/>
    <w:rPr>
      <w:rFonts w:ascii="Times New Roman" w:eastAsia="Times New Roman" w:hAnsi="Times New Roman" w:cs="Times New Roman"/>
      <w:b/>
      <w:sz w:val="24"/>
      <w:szCs w:val="24"/>
      <w:lang w:val="x-none" w:eastAsia="zh-CN"/>
    </w:rPr>
  </w:style>
  <w:style w:type="character" w:customStyle="1" w:styleId="Ttulo8Char">
    <w:name w:val="Título 8 Char"/>
    <w:basedOn w:val="Fontepargpadro"/>
    <w:link w:val="Ttulo8"/>
    <w:rsid w:val="008E0C3B"/>
    <w:rPr>
      <w:rFonts w:ascii="Calibri" w:eastAsia="Times New Roman" w:hAnsi="Calibri" w:cs="Times New Roman"/>
      <w:i/>
      <w:iCs/>
      <w:sz w:val="24"/>
      <w:szCs w:val="24"/>
      <w:lang w:val="x-none" w:eastAsia="zh-CN"/>
    </w:rPr>
  </w:style>
  <w:style w:type="character" w:customStyle="1" w:styleId="Ttulo9Char">
    <w:name w:val="Título 9 Char"/>
    <w:basedOn w:val="Fontepargpadro"/>
    <w:link w:val="Ttulo9"/>
    <w:rsid w:val="008E0C3B"/>
    <w:rPr>
      <w:rFonts w:ascii="Century Gothic" w:eastAsia="Times New Roman" w:hAnsi="Century Gothic" w:cs="Century Gothic"/>
      <w:i/>
      <w:color w:val="666633"/>
      <w:sz w:val="18"/>
      <w:szCs w:val="18"/>
      <w:lang w:eastAsia="zh-CN" w:bidi="pt-BR"/>
    </w:rPr>
  </w:style>
  <w:style w:type="character" w:customStyle="1" w:styleId="WW8Num1z0">
    <w:name w:val="WW8Num1z0"/>
    <w:rsid w:val="008E0C3B"/>
    <w:rPr>
      <w:rFonts w:ascii="Symbol" w:hAnsi="Symbol" w:cs="Symbol"/>
    </w:rPr>
  </w:style>
  <w:style w:type="character" w:customStyle="1" w:styleId="WW8Num2z0">
    <w:name w:val="WW8Num2z0"/>
    <w:rsid w:val="008E0C3B"/>
    <w:rPr>
      <w:rFonts w:ascii="Symbol" w:hAnsi="Symbol" w:cs="Symbol"/>
    </w:rPr>
  </w:style>
  <w:style w:type="character" w:customStyle="1" w:styleId="WW8Num2z1">
    <w:name w:val="WW8Num2z1"/>
    <w:rsid w:val="008E0C3B"/>
    <w:rPr>
      <w:rFonts w:ascii="Courier New" w:hAnsi="Courier New" w:cs="Courier New"/>
    </w:rPr>
  </w:style>
  <w:style w:type="character" w:customStyle="1" w:styleId="WW8Num2z2">
    <w:name w:val="WW8Num2z2"/>
    <w:rsid w:val="008E0C3B"/>
    <w:rPr>
      <w:rFonts w:ascii="StarSymbol" w:hAnsi="StarSymbol" w:cs="OpenSymbol"/>
    </w:rPr>
  </w:style>
  <w:style w:type="character" w:customStyle="1" w:styleId="WW8Num2z3">
    <w:name w:val="WW8Num2z3"/>
    <w:rsid w:val="008E0C3B"/>
    <w:rPr>
      <w:rFonts w:ascii="Wingdings 2" w:hAnsi="Wingdings 2" w:cs="Symbol"/>
    </w:rPr>
  </w:style>
  <w:style w:type="character" w:customStyle="1" w:styleId="WW8Num3z0">
    <w:name w:val="WW8Num3z0"/>
    <w:rsid w:val="008E0C3B"/>
    <w:rPr>
      <w:rFonts w:ascii="Symbol" w:hAnsi="Symbol" w:cs="Symbol"/>
    </w:rPr>
  </w:style>
  <w:style w:type="character" w:customStyle="1" w:styleId="WW8Num4z0">
    <w:name w:val="WW8Num4z0"/>
    <w:rsid w:val="008E0C3B"/>
    <w:rPr>
      <w:rFonts w:ascii="Times New Roman" w:hAnsi="Times New Roman" w:cs="Symbol"/>
    </w:rPr>
  </w:style>
  <w:style w:type="character" w:customStyle="1" w:styleId="WW8Num5z0">
    <w:name w:val="WW8Num5z0"/>
    <w:rsid w:val="008E0C3B"/>
    <w:rPr>
      <w:rFonts w:ascii="Times New Roman" w:hAnsi="Times New Roman" w:cs="Symbol"/>
    </w:rPr>
  </w:style>
  <w:style w:type="character" w:customStyle="1" w:styleId="WW8Num5z1">
    <w:name w:val="WW8Num5z1"/>
    <w:rsid w:val="008E0C3B"/>
    <w:rPr>
      <w:rFonts w:ascii="Times New Roman" w:hAnsi="Times New Roman" w:cs="Courier New"/>
    </w:rPr>
  </w:style>
  <w:style w:type="character" w:customStyle="1" w:styleId="WW8Num5z2">
    <w:name w:val="WW8Num5z2"/>
    <w:rsid w:val="008E0C3B"/>
    <w:rPr>
      <w:rFonts w:ascii="StarSymbol" w:hAnsi="StarSymbol" w:cs="StarSymbol"/>
    </w:rPr>
  </w:style>
  <w:style w:type="character" w:customStyle="1" w:styleId="WW8Num5z3">
    <w:name w:val="WW8Num5z3"/>
    <w:rsid w:val="008E0C3B"/>
    <w:rPr>
      <w:rFonts w:ascii="Wingdings 2" w:hAnsi="Wingdings 2" w:cs="Symbol"/>
    </w:rPr>
  </w:style>
  <w:style w:type="character" w:customStyle="1" w:styleId="WW8Num6z0">
    <w:name w:val="WW8Num6z0"/>
    <w:rsid w:val="008E0C3B"/>
    <w:rPr>
      <w:rFonts w:ascii="Symbol" w:hAnsi="Symbol" w:cs="Symbol"/>
    </w:rPr>
  </w:style>
  <w:style w:type="character" w:customStyle="1" w:styleId="WW8Num7z0">
    <w:name w:val="WW8Num7z0"/>
    <w:rsid w:val="008E0C3B"/>
    <w:rPr>
      <w:rFonts w:ascii="Symbol" w:hAnsi="Symbol" w:cs="Symbol"/>
    </w:rPr>
  </w:style>
  <w:style w:type="character" w:customStyle="1" w:styleId="WW8Num7z1">
    <w:name w:val="WW8Num7z1"/>
    <w:rsid w:val="008E0C3B"/>
    <w:rPr>
      <w:rFonts w:ascii="Courier New" w:hAnsi="Courier New" w:cs="Courier New"/>
    </w:rPr>
  </w:style>
  <w:style w:type="character" w:customStyle="1" w:styleId="WW8Num8z0">
    <w:name w:val="WW8Num8z0"/>
    <w:rsid w:val="008E0C3B"/>
    <w:rPr>
      <w:rFonts w:ascii="Symbol" w:hAnsi="Symbol" w:cs="Symbol"/>
    </w:rPr>
  </w:style>
  <w:style w:type="character" w:customStyle="1" w:styleId="WW8Num9z0">
    <w:name w:val="WW8Num9z0"/>
    <w:rsid w:val="008E0C3B"/>
    <w:rPr>
      <w:rFonts w:ascii="Symbol" w:hAnsi="Symbol" w:cs="Symbol"/>
    </w:rPr>
  </w:style>
  <w:style w:type="character" w:customStyle="1" w:styleId="WW8Num10z0">
    <w:name w:val="WW8Num10z0"/>
    <w:rsid w:val="008E0C3B"/>
    <w:rPr>
      <w:rFonts w:ascii="Symbol" w:hAnsi="Symbol" w:cs="Symbol"/>
    </w:rPr>
  </w:style>
  <w:style w:type="character" w:customStyle="1" w:styleId="WW8Num11z0">
    <w:name w:val="WW8Num11z0"/>
    <w:rsid w:val="008E0C3B"/>
    <w:rPr>
      <w:rFonts w:ascii="Symbol" w:hAnsi="Symbol" w:cs="Symbol"/>
    </w:rPr>
  </w:style>
  <w:style w:type="character" w:customStyle="1" w:styleId="WW8Num12z0">
    <w:name w:val="WW8Num12z0"/>
    <w:rsid w:val="008E0C3B"/>
    <w:rPr>
      <w:rFonts w:ascii="Symbol" w:hAnsi="Symbol" w:cs="Symbol"/>
    </w:rPr>
  </w:style>
  <w:style w:type="character" w:customStyle="1" w:styleId="WW8Num13z0">
    <w:name w:val="WW8Num13z0"/>
    <w:rsid w:val="008E0C3B"/>
    <w:rPr>
      <w:rFonts w:ascii="Wingdings 2" w:hAnsi="Wingdings 2" w:cs="OpenSymbol"/>
    </w:rPr>
  </w:style>
  <w:style w:type="character" w:customStyle="1" w:styleId="WW8Num13z1">
    <w:name w:val="WW8Num13z1"/>
    <w:rsid w:val="008E0C3B"/>
    <w:rPr>
      <w:rFonts w:ascii="OpenSymbol" w:hAnsi="OpenSymbol" w:cs="Courier New"/>
    </w:rPr>
  </w:style>
  <w:style w:type="character" w:customStyle="1" w:styleId="WW8Num14z0">
    <w:name w:val="WW8Num14z0"/>
    <w:rsid w:val="008E0C3B"/>
    <w:rPr>
      <w:rFonts w:ascii="Wingdings 2" w:hAnsi="Wingdings 2" w:cs="Symbol"/>
    </w:rPr>
  </w:style>
  <w:style w:type="character" w:customStyle="1" w:styleId="WW8Num14z1">
    <w:name w:val="WW8Num14z1"/>
    <w:rsid w:val="008E0C3B"/>
    <w:rPr>
      <w:rFonts w:ascii="OpenSymbol" w:hAnsi="OpenSymbol" w:cs="Courier New"/>
    </w:rPr>
  </w:style>
  <w:style w:type="character" w:customStyle="1" w:styleId="WW8Num15z0">
    <w:name w:val="WW8Num15z0"/>
    <w:rsid w:val="008E0C3B"/>
    <w:rPr>
      <w:rFonts w:ascii="Symbol" w:hAnsi="Symbol" w:cs="Symbol"/>
    </w:rPr>
  </w:style>
  <w:style w:type="character" w:customStyle="1" w:styleId="WW8Num15z1">
    <w:name w:val="WW8Num15z1"/>
    <w:rsid w:val="008E0C3B"/>
    <w:rPr>
      <w:rFonts w:ascii="Courier New" w:hAnsi="Courier New" w:cs="Courier New"/>
    </w:rPr>
  </w:style>
  <w:style w:type="character" w:customStyle="1" w:styleId="WW8Num16z0">
    <w:name w:val="WW8Num16z0"/>
    <w:rsid w:val="008E0C3B"/>
    <w:rPr>
      <w:rFonts w:ascii="Symbol" w:hAnsi="Symbol" w:cs="Symbol"/>
    </w:rPr>
  </w:style>
  <w:style w:type="character" w:customStyle="1" w:styleId="WW8Num17z0">
    <w:name w:val="WW8Num17z0"/>
    <w:rsid w:val="008E0C3B"/>
    <w:rPr>
      <w:rFonts w:ascii="Symbol" w:hAnsi="Symbol" w:cs="Symbol"/>
    </w:rPr>
  </w:style>
  <w:style w:type="character" w:customStyle="1" w:styleId="WW8Num17z1">
    <w:name w:val="WW8Num17z1"/>
    <w:rsid w:val="008E0C3B"/>
    <w:rPr>
      <w:rFonts w:ascii="Courier New" w:hAnsi="Courier New" w:cs="Courier New"/>
    </w:rPr>
  </w:style>
  <w:style w:type="character" w:customStyle="1" w:styleId="WW8Num18z0">
    <w:name w:val="WW8Num18z0"/>
    <w:rsid w:val="008E0C3B"/>
    <w:rPr>
      <w:rFonts w:ascii="Wingdings 2" w:hAnsi="Wingdings 2" w:cs="OpenSymbol"/>
    </w:rPr>
  </w:style>
  <w:style w:type="character" w:customStyle="1" w:styleId="WW8Num18z1">
    <w:name w:val="WW8Num18z1"/>
    <w:rsid w:val="008E0C3B"/>
    <w:rPr>
      <w:rFonts w:ascii="Symbol" w:hAnsi="Symbol" w:cs="OpenSymbol"/>
    </w:rPr>
  </w:style>
  <w:style w:type="character" w:customStyle="1" w:styleId="WW8Num19z0">
    <w:name w:val="WW8Num19z0"/>
    <w:rsid w:val="008E0C3B"/>
    <w:rPr>
      <w:rFonts w:ascii="Wingdings 2" w:hAnsi="Wingdings 2" w:cs="OpenSymbol"/>
    </w:rPr>
  </w:style>
  <w:style w:type="character" w:customStyle="1" w:styleId="WW8Num20z0">
    <w:name w:val="WW8Num20z0"/>
    <w:rsid w:val="008E0C3B"/>
    <w:rPr>
      <w:rFonts w:ascii="Wingdings 2" w:hAnsi="Wingdings 2" w:cs="OpenSymbol"/>
    </w:rPr>
  </w:style>
  <w:style w:type="character" w:customStyle="1" w:styleId="WW8Num21z0">
    <w:name w:val="WW8Num21z0"/>
    <w:rsid w:val="008E0C3B"/>
    <w:rPr>
      <w:rFonts w:ascii="Wingdings 2" w:hAnsi="Wingdings 2" w:cs="OpenSymbol"/>
    </w:rPr>
  </w:style>
  <w:style w:type="character" w:customStyle="1" w:styleId="WW8Num22z0">
    <w:name w:val="WW8Num22z0"/>
    <w:rsid w:val="008E0C3B"/>
    <w:rPr>
      <w:rFonts w:ascii="Wingdings 2" w:hAnsi="Wingdings 2" w:cs="OpenSymbol"/>
    </w:rPr>
  </w:style>
  <w:style w:type="character" w:customStyle="1" w:styleId="WW8Num23z0">
    <w:name w:val="WW8Num23z0"/>
    <w:rsid w:val="008E0C3B"/>
    <w:rPr>
      <w:rFonts w:ascii="Wingdings 2" w:hAnsi="Wingdings 2" w:cs="OpenSymbol"/>
    </w:rPr>
  </w:style>
  <w:style w:type="character" w:customStyle="1" w:styleId="WW8Num24z0">
    <w:name w:val="WW8Num24z0"/>
    <w:rsid w:val="008E0C3B"/>
    <w:rPr>
      <w:rFonts w:ascii="Wingdings" w:hAnsi="Wingdings" w:cs="OpenSymbol"/>
    </w:rPr>
  </w:style>
  <w:style w:type="character" w:customStyle="1" w:styleId="WW8Num24z2">
    <w:name w:val="WW8Num24z2"/>
    <w:rsid w:val="008E0C3B"/>
    <w:rPr>
      <w:rFonts w:ascii="Symbol" w:hAnsi="Symbol" w:cs="OpenSymbol"/>
    </w:rPr>
  </w:style>
  <w:style w:type="character" w:customStyle="1" w:styleId="WW8Num25z0">
    <w:name w:val="WW8Num25z0"/>
    <w:rsid w:val="008E0C3B"/>
    <w:rPr>
      <w:rFonts w:ascii="Wingdings 2" w:hAnsi="Wingdings 2" w:cs="OpenSymbol"/>
    </w:rPr>
  </w:style>
  <w:style w:type="character" w:customStyle="1" w:styleId="WW8Num26z0">
    <w:name w:val="WW8Num26z0"/>
    <w:rsid w:val="008E0C3B"/>
    <w:rPr>
      <w:rFonts w:ascii="Wingdings 2" w:hAnsi="Wingdings 2" w:cs="OpenSymbol"/>
    </w:rPr>
  </w:style>
  <w:style w:type="character" w:customStyle="1" w:styleId="WW8Num27z0">
    <w:name w:val="WW8Num27z0"/>
    <w:rsid w:val="008E0C3B"/>
    <w:rPr>
      <w:rFonts w:ascii="Wingdings 2" w:hAnsi="Wingdings 2" w:cs="OpenSymbol"/>
    </w:rPr>
  </w:style>
  <w:style w:type="character" w:customStyle="1" w:styleId="WW8Num29z0">
    <w:name w:val="WW8Num29z0"/>
    <w:rsid w:val="008E0C3B"/>
    <w:rPr>
      <w:rFonts w:ascii="Wingdings" w:hAnsi="Wingdings" w:cs="OpenSymbol"/>
    </w:rPr>
  </w:style>
  <w:style w:type="character" w:customStyle="1" w:styleId="WW8Num30z0">
    <w:name w:val="WW8Num30z0"/>
    <w:rsid w:val="008E0C3B"/>
    <w:rPr>
      <w:rFonts w:ascii="Wingdings 2" w:hAnsi="Wingdings 2" w:cs="OpenSymbol"/>
    </w:rPr>
  </w:style>
  <w:style w:type="character" w:customStyle="1" w:styleId="WW8Num34z0">
    <w:name w:val="WW8Num34z0"/>
    <w:rsid w:val="008E0C3B"/>
    <w:rPr>
      <w:rFonts w:ascii="Wingdings" w:hAnsi="Wingdings" w:cs="OpenSymbol"/>
    </w:rPr>
  </w:style>
  <w:style w:type="character" w:customStyle="1" w:styleId="WW8Num38z0">
    <w:name w:val="WW8Num38z0"/>
    <w:rsid w:val="008E0C3B"/>
    <w:rPr>
      <w:rFonts w:ascii="Wingdings 2" w:hAnsi="Wingdings 2" w:cs="OpenSymbol"/>
    </w:rPr>
  </w:style>
  <w:style w:type="character" w:customStyle="1" w:styleId="Fontepargpadro4">
    <w:name w:val="Fonte parág. padrão4"/>
    <w:rsid w:val="008E0C3B"/>
  </w:style>
  <w:style w:type="character" w:customStyle="1" w:styleId="CorpodetextoChar">
    <w:name w:val="Corpo de texto Char"/>
    <w:rsid w:val="008E0C3B"/>
    <w:rPr>
      <w:rFonts w:ascii="Century Gothic" w:hAnsi="Century Gothic" w:cs="Century Gothic"/>
      <w:sz w:val="17"/>
      <w:lang w:val="pt-BR" w:bidi="pt-BR"/>
    </w:rPr>
  </w:style>
  <w:style w:type="character" w:customStyle="1" w:styleId="TOCNumberChar">
    <w:name w:val="TOC Number Char"/>
    <w:rsid w:val="008E0C3B"/>
    <w:rPr>
      <w:rFonts w:ascii="Century Gothic" w:hAnsi="Century Gothic" w:cs="Century Gothic"/>
      <w:b/>
      <w:bCs w:val="0"/>
      <w:color w:val="000000"/>
      <w:sz w:val="18"/>
      <w:szCs w:val="24"/>
      <w:lang w:val="pt-BR" w:bidi="pt-BR"/>
    </w:rPr>
  </w:style>
  <w:style w:type="character" w:customStyle="1" w:styleId="EventsChar">
    <w:name w:val="Events Char"/>
    <w:rsid w:val="008E0C3B"/>
    <w:rPr>
      <w:rFonts w:ascii="Century Gothic" w:hAnsi="Century Gothic" w:cs="Century Gothic"/>
      <w:b/>
      <w:bCs w:val="0"/>
      <w:sz w:val="17"/>
      <w:lang w:val="pt-BR" w:bidi="pt-BR"/>
    </w:rPr>
  </w:style>
  <w:style w:type="character" w:styleId="Nmerodepgina">
    <w:name w:val="page number"/>
    <w:rsid w:val="008E0C3B"/>
    <w:rPr>
      <w:rFonts w:ascii="Century Gothic" w:hAnsi="Century Gothic" w:cs="Century Gothic"/>
      <w:b/>
      <w:bCs w:val="0"/>
      <w:caps/>
      <w:strike w:val="0"/>
      <w:dstrike w:val="0"/>
      <w:color w:val="FFFFFF"/>
      <w:spacing w:val="0"/>
      <w:w w:val="100"/>
      <w:kern w:val="1"/>
      <w:position w:val="0"/>
      <w:sz w:val="18"/>
      <w:szCs w:val="18"/>
      <w:u w:val="none"/>
      <w:vertAlign w:val="baseline"/>
    </w:rPr>
  </w:style>
  <w:style w:type="character" w:styleId="Hyperlink">
    <w:name w:val="Hyperlink"/>
    <w:uiPriority w:val="99"/>
    <w:rsid w:val="008E0C3B"/>
    <w:rPr>
      <w:color w:val="0000FF"/>
      <w:u w:val="single"/>
    </w:rPr>
  </w:style>
  <w:style w:type="character" w:styleId="Forte">
    <w:name w:val="Strong"/>
    <w:uiPriority w:val="22"/>
    <w:qFormat/>
    <w:rsid w:val="008E0C3B"/>
    <w:rPr>
      <w:b/>
      <w:bCs/>
    </w:rPr>
  </w:style>
  <w:style w:type="character" w:customStyle="1" w:styleId="DefaultChar">
    <w:name w:val="Default Char"/>
    <w:rsid w:val="008E0C3B"/>
    <w:rPr>
      <w:color w:val="000000"/>
      <w:sz w:val="24"/>
      <w:szCs w:val="24"/>
      <w:lang w:val="pt-BR" w:bidi="ar-SA"/>
    </w:rPr>
  </w:style>
  <w:style w:type="character" w:customStyle="1" w:styleId="Corpodetexto2Char">
    <w:name w:val="Corpo de texto 2 Char"/>
    <w:rsid w:val="008E0C3B"/>
    <w:rPr>
      <w:sz w:val="24"/>
      <w:szCs w:val="24"/>
    </w:rPr>
  </w:style>
  <w:style w:type="character" w:customStyle="1" w:styleId="Corpodetexto3Char">
    <w:name w:val="Corpo de texto 3 Char"/>
    <w:rsid w:val="008E0C3B"/>
    <w:rPr>
      <w:sz w:val="16"/>
      <w:szCs w:val="16"/>
    </w:rPr>
  </w:style>
  <w:style w:type="character" w:customStyle="1" w:styleId="Recuodecorpodetexto3Char">
    <w:name w:val="Recuo de corpo de texto 3 Char"/>
    <w:rsid w:val="008E0C3B"/>
    <w:rPr>
      <w:sz w:val="16"/>
      <w:szCs w:val="16"/>
    </w:rPr>
  </w:style>
  <w:style w:type="character" w:customStyle="1" w:styleId="Recuodecorpodetexto2Char">
    <w:name w:val="Recuo de corpo de texto 2 Char"/>
    <w:rsid w:val="008E0C3B"/>
    <w:rPr>
      <w:sz w:val="24"/>
      <w:szCs w:val="24"/>
    </w:rPr>
  </w:style>
  <w:style w:type="character" w:customStyle="1" w:styleId="RecuodecorpodetextoChar">
    <w:name w:val="Recuo de corpo de texto Char"/>
    <w:rsid w:val="008E0C3B"/>
    <w:rPr>
      <w:sz w:val="24"/>
      <w:szCs w:val="24"/>
    </w:rPr>
  </w:style>
  <w:style w:type="character" w:customStyle="1" w:styleId="TextodebaloChar1">
    <w:name w:val="Texto de balão Char1"/>
    <w:rsid w:val="008E0C3B"/>
    <w:rPr>
      <w:rFonts w:ascii="Tahoma" w:hAnsi="Tahoma" w:cs="Tahoma"/>
      <w:color w:val="000000"/>
      <w:sz w:val="16"/>
      <w:szCs w:val="16"/>
      <w:lang w:val="en-US" w:bidi="pt-BR"/>
    </w:rPr>
  </w:style>
  <w:style w:type="character" w:customStyle="1" w:styleId="object">
    <w:name w:val="object"/>
    <w:rsid w:val="008E0C3B"/>
  </w:style>
  <w:style w:type="character" w:customStyle="1" w:styleId="field-content">
    <w:name w:val="field-content"/>
    <w:rsid w:val="008E0C3B"/>
  </w:style>
  <w:style w:type="character" w:customStyle="1" w:styleId="object3">
    <w:name w:val="object3"/>
    <w:rsid w:val="008E0C3B"/>
    <w:rPr>
      <w:strike w:val="0"/>
      <w:dstrike w:val="0"/>
      <w:color w:val="00008B"/>
      <w:u w:val="none"/>
    </w:rPr>
  </w:style>
  <w:style w:type="character" w:customStyle="1" w:styleId="undefined">
    <w:name w:val="undefined"/>
    <w:rsid w:val="008E0C3B"/>
  </w:style>
  <w:style w:type="character" w:styleId="nfase">
    <w:name w:val="Emphasis"/>
    <w:uiPriority w:val="20"/>
    <w:qFormat/>
    <w:rsid w:val="008E0C3B"/>
    <w:rPr>
      <w:i/>
      <w:iCs/>
    </w:rPr>
  </w:style>
  <w:style w:type="character" w:customStyle="1" w:styleId="apple-style-span">
    <w:name w:val="apple-style-span"/>
    <w:rsid w:val="008E0C3B"/>
  </w:style>
  <w:style w:type="character" w:customStyle="1" w:styleId="tex31">
    <w:name w:val="tex31"/>
    <w:rsid w:val="008E0C3B"/>
    <w:rPr>
      <w:rFonts w:ascii="Verdana" w:hAnsi="Verdana" w:cs="Verdana"/>
      <w:b w:val="0"/>
      <w:bCs w:val="0"/>
      <w:i w:val="0"/>
      <w:iCs w:val="0"/>
      <w:color w:val="000000"/>
      <w:sz w:val="17"/>
      <w:szCs w:val="17"/>
    </w:rPr>
  </w:style>
  <w:style w:type="character" w:customStyle="1" w:styleId="WW8Num3z1">
    <w:name w:val="WW8Num3z1"/>
    <w:rsid w:val="008E0C3B"/>
    <w:rPr>
      <w:rFonts w:ascii="Courier New" w:hAnsi="Courier New" w:cs="Courier New"/>
    </w:rPr>
  </w:style>
  <w:style w:type="character" w:customStyle="1" w:styleId="WW8Num3z3">
    <w:name w:val="WW8Num3z3"/>
    <w:rsid w:val="008E0C3B"/>
    <w:rPr>
      <w:rFonts w:ascii="Wingdings 2" w:hAnsi="Wingdings 2" w:cs="Symbol"/>
    </w:rPr>
  </w:style>
  <w:style w:type="character" w:customStyle="1" w:styleId="WW8Num4z1">
    <w:name w:val="WW8Num4z1"/>
    <w:rsid w:val="008E0C3B"/>
    <w:rPr>
      <w:rFonts w:ascii="Times New Roman" w:hAnsi="Times New Roman" w:cs="Courier New"/>
    </w:rPr>
  </w:style>
  <w:style w:type="character" w:customStyle="1" w:styleId="WW8Num4z3">
    <w:name w:val="WW8Num4z3"/>
    <w:rsid w:val="008E0C3B"/>
    <w:rPr>
      <w:rFonts w:ascii="Wingdings 2" w:hAnsi="Wingdings 2" w:cs="Symbol"/>
    </w:rPr>
  </w:style>
  <w:style w:type="character" w:customStyle="1" w:styleId="WW8Num6z1">
    <w:name w:val="WW8Num6z1"/>
    <w:rsid w:val="008E0C3B"/>
    <w:rPr>
      <w:rFonts w:ascii="Courier New" w:hAnsi="Courier New" w:cs="Courier New"/>
    </w:rPr>
  </w:style>
  <w:style w:type="character" w:customStyle="1" w:styleId="WW8Num6z3">
    <w:name w:val="WW8Num6z3"/>
    <w:rsid w:val="008E0C3B"/>
    <w:rPr>
      <w:rFonts w:ascii="Wingdings 2" w:hAnsi="Wingdings 2" w:cs="Symbol"/>
    </w:rPr>
  </w:style>
  <w:style w:type="character" w:customStyle="1" w:styleId="WW8Num7z3">
    <w:name w:val="WW8Num7z3"/>
    <w:rsid w:val="008E0C3B"/>
    <w:rPr>
      <w:rFonts w:ascii="Wingdings 2" w:hAnsi="Wingdings 2" w:cs="Symbol"/>
    </w:rPr>
  </w:style>
  <w:style w:type="character" w:customStyle="1" w:styleId="WW8Num8z1">
    <w:name w:val="WW8Num8z1"/>
    <w:rsid w:val="008E0C3B"/>
    <w:rPr>
      <w:rFonts w:ascii="Courier New" w:hAnsi="Courier New" w:cs="Courier New"/>
    </w:rPr>
  </w:style>
  <w:style w:type="character" w:customStyle="1" w:styleId="WW8Num10z1">
    <w:name w:val="WW8Num10z1"/>
    <w:rsid w:val="008E0C3B"/>
    <w:rPr>
      <w:rFonts w:ascii="Courier New" w:hAnsi="Courier New" w:cs="Courier New"/>
    </w:rPr>
  </w:style>
  <w:style w:type="character" w:customStyle="1" w:styleId="WW8Num11z1">
    <w:name w:val="WW8Num11z1"/>
    <w:rsid w:val="008E0C3B"/>
    <w:rPr>
      <w:rFonts w:ascii="Courier New" w:hAnsi="Courier New" w:cs="Courier New"/>
    </w:rPr>
  </w:style>
  <w:style w:type="character" w:customStyle="1" w:styleId="WW8Num21z1">
    <w:name w:val="WW8Num21z1"/>
    <w:rsid w:val="008E0C3B"/>
    <w:rPr>
      <w:rFonts w:ascii="Wingdings 2" w:hAnsi="Wingdings 2" w:cs="OpenSymbol"/>
    </w:rPr>
  </w:style>
  <w:style w:type="character" w:customStyle="1" w:styleId="WW8Num21z2">
    <w:name w:val="WW8Num21z2"/>
    <w:rsid w:val="008E0C3B"/>
    <w:rPr>
      <w:rFonts w:ascii="Wingdings" w:hAnsi="Wingdings" w:cs="OpenSymbol"/>
    </w:rPr>
  </w:style>
  <w:style w:type="character" w:customStyle="1" w:styleId="WW8Num21z4">
    <w:name w:val="WW8Num21z4"/>
    <w:rsid w:val="008E0C3B"/>
    <w:rPr>
      <w:rFonts w:ascii="Courier New" w:hAnsi="Courier New" w:cs="Courier New"/>
    </w:rPr>
  </w:style>
  <w:style w:type="character" w:customStyle="1" w:styleId="WW8Num21z5">
    <w:name w:val="WW8Num21z5"/>
    <w:rsid w:val="008E0C3B"/>
    <w:rPr>
      <w:rFonts w:ascii="Wingdings" w:hAnsi="Wingdings" w:cs="Wingdings"/>
    </w:rPr>
  </w:style>
  <w:style w:type="character" w:customStyle="1" w:styleId="WW8Num22z2">
    <w:name w:val="WW8Num22z2"/>
    <w:rsid w:val="008E0C3B"/>
    <w:rPr>
      <w:rFonts w:ascii="Wingdings" w:hAnsi="Wingdings" w:cs="OpenSymbol"/>
    </w:rPr>
  </w:style>
  <w:style w:type="character" w:customStyle="1" w:styleId="WW8Num23z1">
    <w:name w:val="WW8Num23z1"/>
    <w:rsid w:val="008E0C3B"/>
    <w:rPr>
      <w:rFonts w:ascii="Courier New" w:hAnsi="Courier New" w:cs="OpenSymbol"/>
    </w:rPr>
  </w:style>
  <w:style w:type="character" w:customStyle="1" w:styleId="WW8Num23z2">
    <w:name w:val="WW8Num23z2"/>
    <w:rsid w:val="008E0C3B"/>
    <w:rPr>
      <w:rFonts w:ascii="Wingdings" w:hAnsi="Wingdings" w:cs="OpenSymbol"/>
    </w:rPr>
  </w:style>
  <w:style w:type="character" w:customStyle="1" w:styleId="WW8Num23z3">
    <w:name w:val="WW8Num23z3"/>
    <w:rsid w:val="008E0C3B"/>
    <w:rPr>
      <w:rFonts w:ascii="Symbol" w:hAnsi="Symbol" w:cs="Symbol"/>
    </w:rPr>
  </w:style>
  <w:style w:type="character" w:customStyle="1" w:styleId="WW8Num28z0">
    <w:name w:val="WW8Num28z0"/>
    <w:rsid w:val="008E0C3B"/>
    <w:rPr>
      <w:rFonts w:ascii="Wingdings 2" w:hAnsi="Wingdings 2" w:cs="OpenSymbol"/>
    </w:rPr>
  </w:style>
  <w:style w:type="character" w:customStyle="1" w:styleId="WW8Num31z0">
    <w:name w:val="WW8Num31z0"/>
    <w:rsid w:val="008E0C3B"/>
    <w:rPr>
      <w:rFonts w:ascii="Symbol" w:hAnsi="Symbol" w:cs="Symbol"/>
    </w:rPr>
  </w:style>
  <w:style w:type="character" w:customStyle="1" w:styleId="WW8Num32z0">
    <w:name w:val="WW8Num32z0"/>
    <w:rsid w:val="008E0C3B"/>
    <w:rPr>
      <w:rFonts w:ascii="Wingdings 2" w:hAnsi="Wingdings 2" w:cs="OpenSymbol"/>
    </w:rPr>
  </w:style>
  <w:style w:type="character" w:customStyle="1" w:styleId="WW8Num33z0">
    <w:name w:val="WW8Num33z0"/>
    <w:rsid w:val="008E0C3B"/>
    <w:rPr>
      <w:rFonts w:ascii="Wingdings 2" w:hAnsi="Wingdings 2" w:cs="OpenSymbol"/>
    </w:rPr>
  </w:style>
  <w:style w:type="character" w:customStyle="1" w:styleId="WW8Num35z0">
    <w:name w:val="WW8Num35z0"/>
    <w:rsid w:val="008E0C3B"/>
    <w:rPr>
      <w:rFonts w:ascii="Wingdings 2" w:hAnsi="Wingdings 2" w:cs="OpenSymbol"/>
    </w:rPr>
  </w:style>
  <w:style w:type="character" w:customStyle="1" w:styleId="WW8Num36z0">
    <w:name w:val="WW8Num36z0"/>
    <w:rsid w:val="008E0C3B"/>
    <w:rPr>
      <w:rFonts w:ascii="Wingdings 2" w:hAnsi="Wingdings 2" w:cs="OpenSymbol"/>
    </w:rPr>
  </w:style>
  <w:style w:type="character" w:customStyle="1" w:styleId="WW8Num37z0">
    <w:name w:val="WW8Num37z0"/>
    <w:rsid w:val="008E0C3B"/>
    <w:rPr>
      <w:rFonts w:ascii="Wingdings" w:hAnsi="Wingdings" w:cs="OpenSymbol"/>
    </w:rPr>
  </w:style>
  <w:style w:type="character" w:customStyle="1" w:styleId="WW8Num39z0">
    <w:name w:val="WW8Num39z0"/>
    <w:rsid w:val="008E0C3B"/>
    <w:rPr>
      <w:rFonts w:ascii="Wingdings" w:hAnsi="Wingdings" w:cs="OpenSymbol"/>
    </w:rPr>
  </w:style>
  <w:style w:type="character" w:customStyle="1" w:styleId="WW8Num40z0">
    <w:name w:val="WW8Num40z0"/>
    <w:rsid w:val="008E0C3B"/>
    <w:rPr>
      <w:rFonts w:ascii="Wingdings 2" w:hAnsi="Wingdings 2" w:cs="OpenSymbol"/>
    </w:rPr>
  </w:style>
  <w:style w:type="character" w:customStyle="1" w:styleId="WW8Num41z0">
    <w:name w:val="WW8Num41z0"/>
    <w:rsid w:val="008E0C3B"/>
    <w:rPr>
      <w:rFonts w:ascii="Wingdings" w:hAnsi="Wingdings" w:cs="OpenSymbol"/>
    </w:rPr>
  </w:style>
  <w:style w:type="character" w:customStyle="1" w:styleId="WW8Num42z0">
    <w:name w:val="WW8Num42z0"/>
    <w:rsid w:val="008E0C3B"/>
    <w:rPr>
      <w:rFonts w:ascii="Wingdings 2" w:hAnsi="Wingdings 2" w:cs="OpenSymbol"/>
    </w:rPr>
  </w:style>
  <w:style w:type="character" w:customStyle="1" w:styleId="WW8Num43z0">
    <w:name w:val="WW8Num43z0"/>
    <w:rsid w:val="008E0C3B"/>
    <w:rPr>
      <w:rFonts w:ascii="Wingdings" w:hAnsi="Wingdings" w:cs="OpenSymbol"/>
    </w:rPr>
  </w:style>
  <w:style w:type="character" w:customStyle="1" w:styleId="WW8Num44z0">
    <w:name w:val="WW8Num44z0"/>
    <w:rsid w:val="008E0C3B"/>
    <w:rPr>
      <w:rFonts w:ascii="Wingdings 2" w:hAnsi="Wingdings 2" w:cs="OpenSymbol"/>
    </w:rPr>
  </w:style>
  <w:style w:type="character" w:customStyle="1" w:styleId="WW8Num45z0">
    <w:name w:val="WW8Num45z0"/>
    <w:rsid w:val="008E0C3B"/>
    <w:rPr>
      <w:rFonts w:ascii="Wingdings" w:hAnsi="Wingdings" w:cs="OpenSymbol"/>
    </w:rPr>
  </w:style>
  <w:style w:type="character" w:customStyle="1" w:styleId="WW8Num46z0">
    <w:name w:val="WW8Num46z0"/>
    <w:rsid w:val="008E0C3B"/>
    <w:rPr>
      <w:rFonts w:ascii="Wingdings 2" w:hAnsi="Wingdings 2" w:cs="OpenSymbol"/>
    </w:rPr>
  </w:style>
  <w:style w:type="character" w:customStyle="1" w:styleId="WW8Num47z0">
    <w:name w:val="WW8Num47z0"/>
    <w:rsid w:val="008E0C3B"/>
    <w:rPr>
      <w:rFonts w:ascii="Wingdings" w:hAnsi="Wingdings" w:cs="OpenSymbol"/>
    </w:rPr>
  </w:style>
  <w:style w:type="character" w:customStyle="1" w:styleId="WW8Num48z0">
    <w:name w:val="WW8Num48z0"/>
    <w:rsid w:val="008E0C3B"/>
    <w:rPr>
      <w:rFonts w:ascii="Wingdings 2" w:hAnsi="Wingdings 2" w:cs="OpenSymbol"/>
    </w:rPr>
  </w:style>
  <w:style w:type="character" w:customStyle="1" w:styleId="WW8Num49z0">
    <w:name w:val="WW8Num49z0"/>
    <w:rsid w:val="008E0C3B"/>
    <w:rPr>
      <w:rFonts w:ascii="Wingdings" w:hAnsi="Wingdings" w:cs="OpenSymbol"/>
    </w:rPr>
  </w:style>
  <w:style w:type="character" w:customStyle="1" w:styleId="WW8Num50z0">
    <w:name w:val="WW8Num50z0"/>
    <w:rsid w:val="008E0C3B"/>
    <w:rPr>
      <w:rFonts w:ascii="Wingdings 2" w:hAnsi="Wingdings 2" w:cs="OpenSymbol"/>
    </w:rPr>
  </w:style>
  <w:style w:type="character" w:customStyle="1" w:styleId="WW8Num51z0">
    <w:name w:val="WW8Num51z0"/>
    <w:rsid w:val="008E0C3B"/>
    <w:rPr>
      <w:rFonts w:ascii="Wingdings" w:hAnsi="Wingdings" w:cs="OpenSymbol"/>
    </w:rPr>
  </w:style>
  <w:style w:type="character" w:customStyle="1" w:styleId="WW8Num52z0">
    <w:name w:val="WW8Num52z0"/>
    <w:rsid w:val="008E0C3B"/>
    <w:rPr>
      <w:rFonts w:ascii="Wingdings 2" w:hAnsi="Wingdings 2" w:cs="OpenSymbol"/>
    </w:rPr>
  </w:style>
  <w:style w:type="character" w:customStyle="1" w:styleId="WW8Num53z0">
    <w:name w:val="WW8Num53z0"/>
    <w:rsid w:val="008E0C3B"/>
    <w:rPr>
      <w:rFonts w:ascii="Wingdings" w:hAnsi="Wingdings" w:cs="OpenSymbol"/>
    </w:rPr>
  </w:style>
  <w:style w:type="character" w:customStyle="1" w:styleId="WW8Num54z0">
    <w:name w:val="WW8Num54z0"/>
    <w:rsid w:val="008E0C3B"/>
    <w:rPr>
      <w:rFonts w:ascii="Wingdings 2" w:hAnsi="Wingdings 2" w:cs="OpenSymbol"/>
    </w:rPr>
  </w:style>
  <w:style w:type="character" w:customStyle="1" w:styleId="WW8Num55z0">
    <w:name w:val="WW8Num55z0"/>
    <w:rsid w:val="008E0C3B"/>
    <w:rPr>
      <w:rFonts w:ascii="Wingdings" w:hAnsi="Wingdings" w:cs="OpenSymbol"/>
    </w:rPr>
  </w:style>
  <w:style w:type="character" w:customStyle="1" w:styleId="WW8Num56z0">
    <w:name w:val="WW8Num56z0"/>
    <w:rsid w:val="008E0C3B"/>
    <w:rPr>
      <w:rFonts w:ascii="Wingdings 2" w:hAnsi="Wingdings 2" w:cs="OpenSymbol"/>
    </w:rPr>
  </w:style>
  <w:style w:type="character" w:customStyle="1" w:styleId="WW8Num57z0">
    <w:name w:val="WW8Num57z0"/>
    <w:rsid w:val="008E0C3B"/>
    <w:rPr>
      <w:rFonts w:ascii="Wingdings" w:hAnsi="Wingdings" w:cs="OpenSymbol"/>
    </w:rPr>
  </w:style>
  <w:style w:type="character" w:customStyle="1" w:styleId="WW8Num58z0">
    <w:name w:val="WW8Num58z0"/>
    <w:rsid w:val="008E0C3B"/>
    <w:rPr>
      <w:rFonts w:ascii="Wingdings 2" w:hAnsi="Wingdings 2" w:cs="OpenSymbol"/>
    </w:rPr>
  </w:style>
  <w:style w:type="character" w:customStyle="1" w:styleId="WW8Num59z0">
    <w:name w:val="WW8Num59z0"/>
    <w:rsid w:val="008E0C3B"/>
    <w:rPr>
      <w:rFonts w:ascii="Wingdings" w:hAnsi="Wingdings" w:cs="OpenSymbol"/>
    </w:rPr>
  </w:style>
  <w:style w:type="character" w:customStyle="1" w:styleId="WW8Num60z0">
    <w:name w:val="WW8Num60z0"/>
    <w:rsid w:val="008E0C3B"/>
    <w:rPr>
      <w:rFonts w:ascii="Wingdings 2" w:hAnsi="Wingdings 2" w:cs="OpenSymbol"/>
    </w:rPr>
  </w:style>
  <w:style w:type="character" w:customStyle="1" w:styleId="WW8Num61z0">
    <w:name w:val="WW8Num61z0"/>
    <w:rsid w:val="008E0C3B"/>
    <w:rPr>
      <w:rFonts w:ascii="Wingdings" w:hAnsi="Wingdings" w:cs="OpenSymbol"/>
    </w:rPr>
  </w:style>
  <w:style w:type="character" w:customStyle="1" w:styleId="WW8Num62z0">
    <w:name w:val="WW8Num62z0"/>
    <w:rsid w:val="008E0C3B"/>
    <w:rPr>
      <w:rFonts w:ascii="Wingdings 2" w:hAnsi="Wingdings 2" w:cs="OpenSymbol"/>
    </w:rPr>
  </w:style>
  <w:style w:type="character" w:customStyle="1" w:styleId="WW8Num63z0">
    <w:name w:val="WW8Num63z0"/>
    <w:rsid w:val="008E0C3B"/>
    <w:rPr>
      <w:rFonts w:ascii="Wingdings" w:hAnsi="Wingdings" w:cs="OpenSymbol"/>
    </w:rPr>
  </w:style>
  <w:style w:type="character" w:customStyle="1" w:styleId="WW8Num64z0">
    <w:name w:val="WW8Num64z0"/>
    <w:rsid w:val="008E0C3B"/>
    <w:rPr>
      <w:rFonts w:ascii="Wingdings 2" w:hAnsi="Wingdings 2" w:cs="OpenSymbol"/>
    </w:rPr>
  </w:style>
  <w:style w:type="character" w:customStyle="1" w:styleId="WW8Num65z0">
    <w:name w:val="WW8Num65z0"/>
    <w:rsid w:val="008E0C3B"/>
    <w:rPr>
      <w:rFonts w:ascii="Wingdings" w:hAnsi="Wingdings" w:cs="OpenSymbol"/>
    </w:rPr>
  </w:style>
  <w:style w:type="character" w:customStyle="1" w:styleId="WW8Num66z0">
    <w:name w:val="WW8Num66z0"/>
    <w:rsid w:val="008E0C3B"/>
    <w:rPr>
      <w:rFonts w:ascii="Wingdings 2" w:hAnsi="Wingdings 2" w:cs="OpenSymbol"/>
    </w:rPr>
  </w:style>
  <w:style w:type="character" w:customStyle="1" w:styleId="WW8Num67z0">
    <w:name w:val="WW8Num67z0"/>
    <w:rsid w:val="008E0C3B"/>
    <w:rPr>
      <w:rFonts w:ascii="Wingdings" w:hAnsi="Wingdings" w:cs="OpenSymbol"/>
    </w:rPr>
  </w:style>
  <w:style w:type="character" w:customStyle="1" w:styleId="WW8Num68z0">
    <w:name w:val="WW8Num68z0"/>
    <w:rsid w:val="008E0C3B"/>
    <w:rPr>
      <w:rFonts w:ascii="Wingdings 2" w:hAnsi="Wingdings 2" w:cs="OpenSymbol"/>
    </w:rPr>
  </w:style>
  <w:style w:type="character" w:customStyle="1" w:styleId="WW8Num69z0">
    <w:name w:val="WW8Num69z0"/>
    <w:rsid w:val="008E0C3B"/>
    <w:rPr>
      <w:rFonts w:ascii="Wingdings" w:hAnsi="Wingdings" w:cs="OpenSymbol"/>
    </w:rPr>
  </w:style>
  <w:style w:type="character" w:customStyle="1" w:styleId="WW8Num70z0">
    <w:name w:val="WW8Num70z0"/>
    <w:rsid w:val="008E0C3B"/>
    <w:rPr>
      <w:rFonts w:ascii="Wingdings 2" w:hAnsi="Wingdings 2" w:cs="OpenSymbol"/>
    </w:rPr>
  </w:style>
  <w:style w:type="character" w:customStyle="1" w:styleId="WW8Num71z0">
    <w:name w:val="WW8Num71z0"/>
    <w:rsid w:val="008E0C3B"/>
    <w:rPr>
      <w:rFonts w:ascii="Wingdings" w:hAnsi="Wingdings" w:cs="OpenSymbol"/>
    </w:rPr>
  </w:style>
  <w:style w:type="character" w:customStyle="1" w:styleId="WW8Num72z0">
    <w:name w:val="WW8Num72z0"/>
    <w:rsid w:val="008E0C3B"/>
    <w:rPr>
      <w:rFonts w:ascii="Wingdings 2" w:hAnsi="Wingdings 2" w:cs="OpenSymbol"/>
    </w:rPr>
  </w:style>
  <w:style w:type="character" w:customStyle="1" w:styleId="WW8Num73z0">
    <w:name w:val="WW8Num73z0"/>
    <w:rsid w:val="008E0C3B"/>
    <w:rPr>
      <w:rFonts w:ascii="Wingdings" w:hAnsi="Wingdings" w:cs="OpenSymbol"/>
    </w:rPr>
  </w:style>
  <w:style w:type="character" w:customStyle="1" w:styleId="WW8Num74z0">
    <w:name w:val="WW8Num74z0"/>
    <w:rsid w:val="008E0C3B"/>
    <w:rPr>
      <w:rFonts w:ascii="Wingdings 2" w:hAnsi="Wingdings 2" w:cs="OpenSymbol"/>
    </w:rPr>
  </w:style>
  <w:style w:type="character" w:customStyle="1" w:styleId="WW8Num75z0">
    <w:name w:val="WW8Num75z0"/>
    <w:rsid w:val="008E0C3B"/>
    <w:rPr>
      <w:rFonts w:ascii="Wingdings" w:hAnsi="Wingdings" w:cs="OpenSymbol"/>
    </w:rPr>
  </w:style>
  <w:style w:type="character" w:customStyle="1" w:styleId="WW8Num76z0">
    <w:name w:val="WW8Num76z0"/>
    <w:rsid w:val="008E0C3B"/>
    <w:rPr>
      <w:rFonts w:ascii="Wingdings 2" w:hAnsi="Wingdings 2" w:cs="OpenSymbol"/>
    </w:rPr>
  </w:style>
  <w:style w:type="character" w:customStyle="1" w:styleId="WW8Num77z0">
    <w:name w:val="WW8Num77z0"/>
    <w:rsid w:val="008E0C3B"/>
    <w:rPr>
      <w:rFonts w:ascii="Wingdings" w:hAnsi="Wingdings" w:cs="OpenSymbol"/>
    </w:rPr>
  </w:style>
  <w:style w:type="character" w:customStyle="1" w:styleId="WW8Num78z0">
    <w:name w:val="WW8Num78z0"/>
    <w:rsid w:val="008E0C3B"/>
    <w:rPr>
      <w:rFonts w:ascii="Wingdings 2" w:hAnsi="Wingdings 2" w:cs="OpenSymbol"/>
    </w:rPr>
  </w:style>
  <w:style w:type="character" w:customStyle="1" w:styleId="WW8Num79z0">
    <w:name w:val="WW8Num79z0"/>
    <w:rsid w:val="008E0C3B"/>
    <w:rPr>
      <w:rFonts w:ascii="Wingdings" w:hAnsi="Wingdings" w:cs="OpenSymbol"/>
    </w:rPr>
  </w:style>
  <w:style w:type="character" w:customStyle="1" w:styleId="WW8Num80z0">
    <w:name w:val="WW8Num80z0"/>
    <w:rsid w:val="008E0C3B"/>
    <w:rPr>
      <w:rFonts w:ascii="Wingdings 2" w:hAnsi="Wingdings 2" w:cs="OpenSymbol"/>
    </w:rPr>
  </w:style>
  <w:style w:type="character" w:customStyle="1" w:styleId="WW8Num81z0">
    <w:name w:val="WW8Num81z0"/>
    <w:rsid w:val="008E0C3B"/>
    <w:rPr>
      <w:rFonts w:ascii="Wingdings" w:hAnsi="Wingdings" w:cs="OpenSymbol"/>
    </w:rPr>
  </w:style>
  <w:style w:type="character" w:customStyle="1" w:styleId="WW8Num82z0">
    <w:name w:val="WW8Num82z0"/>
    <w:rsid w:val="008E0C3B"/>
    <w:rPr>
      <w:rFonts w:ascii="Wingdings 2" w:hAnsi="Wingdings 2" w:cs="OpenSymbol"/>
    </w:rPr>
  </w:style>
  <w:style w:type="character" w:customStyle="1" w:styleId="WW8Num83z0">
    <w:name w:val="WW8Num83z0"/>
    <w:rsid w:val="008E0C3B"/>
    <w:rPr>
      <w:rFonts w:ascii="Wingdings" w:hAnsi="Wingdings" w:cs="OpenSymbol"/>
    </w:rPr>
  </w:style>
  <w:style w:type="character" w:customStyle="1" w:styleId="WW8Num84z0">
    <w:name w:val="WW8Num84z0"/>
    <w:rsid w:val="008E0C3B"/>
    <w:rPr>
      <w:rFonts w:ascii="Wingdings 2" w:hAnsi="Wingdings 2" w:cs="OpenSymbol"/>
    </w:rPr>
  </w:style>
  <w:style w:type="character" w:customStyle="1" w:styleId="WW8Num85z0">
    <w:name w:val="WW8Num85z0"/>
    <w:rsid w:val="008E0C3B"/>
    <w:rPr>
      <w:rFonts w:ascii="Wingdings" w:hAnsi="Wingdings" w:cs="OpenSymbol"/>
    </w:rPr>
  </w:style>
  <w:style w:type="character" w:customStyle="1" w:styleId="WW8Num86z0">
    <w:name w:val="WW8Num86z0"/>
    <w:rsid w:val="008E0C3B"/>
    <w:rPr>
      <w:rFonts w:ascii="Wingdings 2" w:hAnsi="Wingdings 2" w:cs="OpenSymbol"/>
    </w:rPr>
  </w:style>
  <w:style w:type="character" w:customStyle="1" w:styleId="WW8Num87z0">
    <w:name w:val="WW8Num87z0"/>
    <w:rsid w:val="008E0C3B"/>
    <w:rPr>
      <w:rFonts w:ascii="Wingdings" w:hAnsi="Wingdings" w:cs="OpenSymbol"/>
    </w:rPr>
  </w:style>
  <w:style w:type="character" w:customStyle="1" w:styleId="WW8Num88z0">
    <w:name w:val="WW8Num88z0"/>
    <w:rsid w:val="008E0C3B"/>
    <w:rPr>
      <w:rFonts w:ascii="Wingdings 2" w:hAnsi="Wingdings 2" w:cs="OpenSymbol"/>
    </w:rPr>
  </w:style>
  <w:style w:type="character" w:customStyle="1" w:styleId="WW8Num89z0">
    <w:name w:val="WW8Num89z0"/>
    <w:rsid w:val="008E0C3B"/>
    <w:rPr>
      <w:rFonts w:ascii="Wingdings" w:hAnsi="Wingdings" w:cs="OpenSymbol"/>
    </w:rPr>
  </w:style>
  <w:style w:type="character" w:customStyle="1" w:styleId="WW8Num90z0">
    <w:name w:val="WW8Num90z0"/>
    <w:rsid w:val="008E0C3B"/>
    <w:rPr>
      <w:rFonts w:ascii="Wingdings 2" w:hAnsi="Wingdings 2" w:cs="OpenSymbol"/>
    </w:rPr>
  </w:style>
  <w:style w:type="character" w:customStyle="1" w:styleId="WW8Num91z0">
    <w:name w:val="WW8Num91z0"/>
    <w:rsid w:val="008E0C3B"/>
    <w:rPr>
      <w:rFonts w:ascii="Wingdings" w:hAnsi="Wingdings" w:cs="OpenSymbol"/>
    </w:rPr>
  </w:style>
  <w:style w:type="character" w:customStyle="1" w:styleId="WW8Num92z0">
    <w:name w:val="WW8Num92z0"/>
    <w:rsid w:val="008E0C3B"/>
    <w:rPr>
      <w:rFonts w:ascii="Wingdings 2" w:hAnsi="Wingdings 2" w:cs="OpenSymbol"/>
    </w:rPr>
  </w:style>
  <w:style w:type="character" w:customStyle="1" w:styleId="WW8Num93z0">
    <w:name w:val="WW8Num93z0"/>
    <w:rsid w:val="008E0C3B"/>
    <w:rPr>
      <w:rFonts w:ascii="Wingdings" w:hAnsi="Wingdings" w:cs="OpenSymbol"/>
    </w:rPr>
  </w:style>
  <w:style w:type="character" w:customStyle="1" w:styleId="WW8Num94z0">
    <w:name w:val="WW8Num94z0"/>
    <w:rsid w:val="008E0C3B"/>
    <w:rPr>
      <w:rFonts w:ascii="Wingdings 2" w:hAnsi="Wingdings 2" w:cs="OpenSymbol"/>
    </w:rPr>
  </w:style>
  <w:style w:type="character" w:customStyle="1" w:styleId="WW8Num95z0">
    <w:name w:val="WW8Num95z0"/>
    <w:rsid w:val="008E0C3B"/>
    <w:rPr>
      <w:rFonts w:ascii="Wingdings" w:hAnsi="Wingdings" w:cs="OpenSymbol"/>
    </w:rPr>
  </w:style>
  <w:style w:type="character" w:customStyle="1" w:styleId="WW8Num96z0">
    <w:name w:val="WW8Num96z0"/>
    <w:rsid w:val="008E0C3B"/>
    <w:rPr>
      <w:rFonts w:ascii="Wingdings 2" w:hAnsi="Wingdings 2" w:cs="OpenSymbol"/>
    </w:rPr>
  </w:style>
  <w:style w:type="character" w:customStyle="1" w:styleId="WW8Num97z0">
    <w:name w:val="WW8Num97z0"/>
    <w:rsid w:val="008E0C3B"/>
    <w:rPr>
      <w:rFonts w:ascii="Wingdings" w:hAnsi="Wingdings" w:cs="OpenSymbol"/>
    </w:rPr>
  </w:style>
  <w:style w:type="character" w:customStyle="1" w:styleId="WW8Num98z0">
    <w:name w:val="WW8Num98z0"/>
    <w:rsid w:val="008E0C3B"/>
    <w:rPr>
      <w:rFonts w:ascii="Wingdings 2" w:hAnsi="Wingdings 2" w:cs="OpenSymbol"/>
    </w:rPr>
  </w:style>
  <w:style w:type="character" w:customStyle="1" w:styleId="WW8Num99z0">
    <w:name w:val="WW8Num99z0"/>
    <w:rsid w:val="008E0C3B"/>
    <w:rPr>
      <w:rFonts w:ascii="Wingdings" w:hAnsi="Wingdings" w:cs="OpenSymbol"/>
    </w:rPr>
  </w:style>
  <w:style w:type="character" w:customStyle="1" w:styleId="WW8Num100z0">
    <w:name w:val="WW8Num100z0"/>
    <w:rsid w:val="008E0C3B"/>
    <w:rPr>
      <w:rFonts w:ascii="Wingdings 2" w:hAnsi="Wingdings 2" w:cs="OpenSymbol"/>
    </w:rPr>
  </w:style>
  <w:style w:type="character" w:customStyle="1" w:styleId="WW8Num101z0">
    <w:name w:val="WW8Num101z0"/>
    <w:rsid w:val="008E0C3B"/>
    <w:rPr>
      <w:rFonts w:ascii="Wingdings" w:hAnsi="Wingdings" w:cs="OpenSymbol"/>
    </w:rPr>
  </w:style>
  <w:style w:type="character" w:customStyle="1" w:styleId="WW8Num102z0">
    <w:name w:val="WW8Num102z0"/>
    <w:rsid w:val="008E0C3B"/>
    <w:rPr>
      <w:rFonts w:ascii="Wingdings 2" w:hAnsi="Wingdings 2" w:cs="OpenSymbol"/>
    </w:rPr>
  </w:style>
  <w:style w:type="character" w:customStyle="1" w:styleId="WW8Num103z0">
    <w:name w:val="WW8Num103z0"/>
    <w:rsid w:val="008E0C3B"/>
    <w:rPr>
      <w:rFonts w:ascii="Wingdings" w:hAnsi="Wingdings" w:cs="OpenSymbol"/>
    </w:rPr>
  </w:style>
  <w:style w:type="character" w:customStyle="1" w:styleId="WW8Num104z0">
    <w:name w:val="WW8Num104z0"/>
    <w:rsid w:val="008E0C3B"/>
    <w:rPr>
      <w:rFonts w:ascii="Wingdings 2" w:hAnsi="Wingdings 2" w:cs="OpenSymbol"/>
    </w:rPr>
  </w:style>
  <w:style w:type="character" w:customStyle="1" w:styleId="WW8Num105z0">
    <w:name w:val="WW8Num105z0"/>
    <w:rsid w:val="008E0C3B"/>
    <w:rPr>
      <w:rFonts w:ascii="Wingdings" w:hAnsi="Wingdings" w:cs="OpenSymbol"/>
    </w:rPr>
  </w:style>
  <w:style w:type="character" w:customStyle="1" w:styleId="WW8Num106z0">
    <w:name w:val="WW8Num106z0"/>
    <w:rsid w:val="008E0C3B"/>
    <w:rPr>
      <w:rFonts w:ascii="Wingdings 2" w:hAnsi="Wingdings 2" w:cs="OpenSymbol"/>
    </w:rPr>
  </w:style>
  <w:style w:type="character" w:customStyle="1" w:styleId="WW8Num107z0">
    <w:name w:val="WW8Num107z0"/>
    <w:rsid w:val="008E0C3B"/>
    <w:rPr>
      <w:rFonts w:ascii="Wingdings" w:hAnsi="Wingdings" w:cs="OpenSymbol"/>
    </w:rPr>
  </w:style>
  <w:style w:type="character" w:customStyle="1" w:styleId="WW8Num108z0">
    <w:name w:val="WW8Num108z0"/>
    <w:rsid w:val="008E0C3B"/>
    <w:rPr>
      <w:rFonts w:ascii="Wingdings 2" w:hAnsi="Wingdings 2" w:cs="OpenSymbol"/>
    </w:rPr>
  </w:style>
  <w:style w:type="character" w:customStyle="1" w:styleId="WW8Num109z0">
    <w:name w:val="WW8Num109z0"/>
    <w:rsid w:val="008E0C3B"/>
    <w:rPr>
      <w:rFonts w:ascii="Wingdings" w:hAnsi="Wingdings" w:cs="OpenSymbol"/>
    </w:rPr>
  </w:style>
  <w:style w:type="character" w:customStyle="1" w:styleId="WW8Num110z0">
    <w:name w:val="WW8Num110z0"/>
    <w:rsid w:val="008E0C3B"/>
    <w:rPr>
      <w:rFonts w:ascii="Wingdings 2" w:hAnsi="Wingdings 2" w:cs="OpenSymbol"/>
    </w:rPr>
  </w:style>
  <w:style w:type="character" w:customStyle="1" w:styleId="WW8Num111z0">
    <w:name w:val="WW8Num111z0"/>
    <w:rsid w:val="008E0C3B"/>
    <w:rPr>
      <w:rFonts w:ascii="Wingdings" w:hAnsi="Wingdings" w:cs="OpenSymbol"/>
    </w:rPr>
  </w:style>
  <w:style w:type="character" w:customStyle="1" w:styleId="WW8Num112z0">
    <w:name w:val="WW8Num112z0"/>
    <w:rsid w:val="008E0C3B"/>
    <w:rPr>
      <w:rFonts w:ascii="Wingdings 2" w:hAnsi="Wingdings 2" w:cs="OpenSymbol"/>
    </w:rPr>
  </w:style>
  <w:style w:type="character" w:customStyle="1" w:styleId="WW8Num113z0">
    <w:name w:val="WW8Num113z0"/>
    <w:rsid w:val="008E0C3B"/>
    <w:rPr>
      <w:rFonts w:ascii="Wingdings" w:hAnsi="Wingdings" w:cs="OpenSymbol"/>
    </w:rPr>
  </w:style>
  <w:style w:type="character" w:customStyle="1" w:styleId="WW8Num114z0">
    <w:name w:val="WW8Num114z0"/>
    <w:rsid w:val="008E0C3B"/>
    <w:rPr>
      <w:rFonts w:ascii="Wingdings 2" w:hAnsi="Wingdings 2" w:cs="OpenSymbol"/>
    </w:rPr>
  </w:style>
  <w:style w:type="character" w:customStyle="1" w:styleId="WW8Num115z0">
    <w:name w:val="WW8Num115z0"/>
    <w:rsid w:val="008E0C3B"/>
    <w:rPr>
      <w:rFonts w:ascii="Wingdings" w:hAnsi="Wingdings" w:cs="OpenSymbol"/>
    </w:rPr>
  </w:style>
  <w:style w:type="character" w:customStyle="1" w:styleId="WW8Num116z0">
    <w:name w:val="WW8Num116z0"/>
    <w:rsid w:val="008E0C3B"/>
    <w:rPr>
      <w:rFonts w:ascii="Wingdings 2" w:hAnsi="Wingdings 2" w:cs="OpenSymbol"/>
    </w:rPr>
  </w:style>
  <w:style w:type="character" w:customStyle="1" w:styleId="WW8Num117z0">
    <w:name w:val="WW8Num117z0"/>
    <w:rsid w:val="008E0C3B"/>
    <w:rPr>
      <w:rFonts w:ascii="Wingdings" w:hAnsi="Wingdings" w:cs="OpenSymbol"/>
    </w:rPr>
  </w:style>
  <w:style w:type="character" w:customStyle="1" w:styleId="WW8Num118z0">
    <w:name w:val="WW8Num118z0"/>
    <w:rsid w:val="008E0C3B"/>
    <w:rPr>
      <w:rFonts w:ascii="Wingdings 2" w:hAnsi="Wingdings 2" w:cs="OpenSymbol"/>
    </w:rPr>
  </w:style>
  <w:style w:type="character" w:customStyle="1" w:styleId="WW8Num119z0">
    <w:name w:val="WW8Num119z0"/>
    <w:rsid w:val="008E0C3B"/>
    <w:rPr>
      <w:rFonts w:ascii="Wingdings" w:hAnsi="Wingdings" w:cs="OpenSymbol"/>
    </w:rPr>
  </w:style>
  <w:style w:type="character" w:customStyle="1" w:styleId="WW8Num120z0">
    <w:name w:val="WW8Num120z0"/>
    <w:rsid w:val="008E0C3B"/>
    <w:rPr>
      <w:rFonts w:ascii="Wingdings 2" w:hAnsi="Wingdings 2" w:cs="OpenSymbol"/>
    </w:rPr>
  </w:style>
  <w:style w:type="character" w:customStyle="1" w:styleId="WW8Num121z0">
    <w:name w:val="WW8Num121z0"/>
    <w:rsid w:val="008E0C3B"/>
    <w:rPr>
      <w:rFonts w:ascii="Wingdings" w:hAnsi="Wingdings" w:cs="OpenSymbol"/>
    </w:rPr>
  </w:style>
  <w:style w:type="character" w:customStyle="1" w:styleId="WW8Num122z0">
    <w:name w:val="WW8Num122z0"/>
    <w:rsid w:val="008E0C3B"/>
    <w:rPr>
      <w:rFonts w:ascii="Wingdings 2" w:hAnsi="Wingdings 2" w:cs="OpenSymbol"/>
    </w:rPr>
  </w:style>
  <w:style w:type="character" w:customStyle="1" w:styleId="WW8Num123z0">
    <w:name w:val="WW8Num123z0"/>
    <w:rsid w:val="008E0C3B"/>
    <w:rPr>
      <w:rFonts w:ascii="Wingdings" w:hAnsi="Wingdings" w:cs="OpenSymbol"/>
    </w:rPr>
  </w:style>
  <w:style w:type="character" w:customStyle="1" w:styleId="WW8Num124z0">
    <w:name w:val="WW8Num124z0"/>
    <w:rsid w:val="008E0C3B"/>
    <w:rPr>
      <w:rFonts w:ascii="Wingdings 2" w:hAnsi="Wingdings 2" w:cs="OpenSymbol"/>
    </w:rPr>
  </w:style>
  <w:style w:type="character" w:customStyle="1" w:styleId="WW8Num125z0">
    <w:name w:val="WW8Num125z0"/>
    <w:rsid w:val="008E0C3B"/>
    <w:rPr>
      <w:rFonts w:ascii="Wingdings" w:hAnsi="Wingdings" w:cs="OpenSymbol"/>
    </w:rPr>
  </w:style>
  <w:style w:type="character" w:customStyle="1" w:styleId="WW8Num126z0">
    <w:name w:val="WW8Num126z0"/>
    <w:rsid w:val="008E0C3B"/>
    <w:rPr>
      <w:rFonts w:ascii="Wingdings 2" w:hAnsi="Wingdings 2" w:cs="OpenSymbol"/>
    </w:rPr>
  </w:style>
  <w:style w:type="character" w:customStyle="1" w:styleId="WW8Num127z0">
    <w:name w:val="WW8Num127z0"/>
    <w:rsid w:val="008E0C3B"/>
    <w:rPr>
      <w:rFonts w:ascii="Wingdings" w:hAnsi="Wingdings" w:cs="OpenSymbol"/>
    </w:rPr>
  </w:style>
  <w:style w:type="character" w:customStyle="1" w:styleId="WW8Num128z0">
    <w:name w:val="WW8Num128z0"/>
    <w:rsid w:val="008E0C3B"/>
    <w:rPr>
      <w:rFonts w:ascii="Wingdings 2" w:hAnsi="Wingdings 2" w:cs="OpenSymbol"/>
    </w:rPr>
  </w:style>
  <w:style w:type="character" w:customStyle="1" w:styleId="WW8Num128z1">
    <w:name w:val="WW8Num128z1"/>
    <w:rsid w:val="008E0C3B"/>
    <w:rPr>
      <w:rFonts w:ascii="Courier New" w:hAnsi="Courier New" w:cs="Courier New"/>
    </w:rPr>
  </w:style>
  <w:style w:type="character" w:customStyle="1" w:styleId="WW8Num128z2">
    <w:name w:val="WW8Num128z2"/>
    <w:rsid w:val="008E0C3B"/>
    <w:rPr>
      <w:rFonts w:ascii="Wingdings" w:hAnsi="Wingdings" w:cs="Wingdings"/>
    </w:rPr>
  </w:style>
  <w:style w:type="character" w:customStyle="1" w:styleId="WW8Num128z3">
    <w:name w:val="WW8Num128z3"/>
    <w:rsid w:val="008E0C3B"/>
    <w:rPr>
      <w:rFonts w:ascii="Symbol" w:hAnsi="Symbol" w:cs="Symbol"/>
    </w:rPr>
  </w:style>
  <w:style w:type="character" w:customStyle="1" w:styleId="WW8Num129z0">
    <w:name w:val="WW8Num129z0"/>
    <w:rsid w:val="008E0C3B"/>
    <w:rPr>
      <w:rFonts w:ascii="Wingdings" w:hAnsi="Wingdings" w:cs="OpenSymbol"/>
    </w:rPr>
  </w:style>
  <w:style w:type="character" w:customStyle="1" w:styleId="WW8Num129z1">
    <w:name w:val="WW8Num129z1"/>
    <w:rsid w:val="008E0C3B"/>
    <w:rPr>
      <w:rFonts w:ascii="Courier New" w:hAnsi="Courier New" w:cs="Courier New"/>
    </w:rPr>
  </w:style>
  <w:style w:type="character" w:customStyle="1" w:styleId="WW8Num129z2">
    <w:name w:val="WW8Num129z2"/>
    <w:rsid w:val="008E0C3B"/>
    <w:rPr>
      <w:rFonts w:ascii="Wingdings" w:hAnsi="Wingdings" w:cs="Wingdings"/>
    </w:rPr>
  </w:style>
  <w:style w:type="character" w:customStyle="1" w:styleId="WW8Num129z3">
    <w:name w:val="WW8Num129z3"/>
    <w:rsid w:val="008E0C3B"/>
    <w:rPr>
      <w:rFonts w:ascii="Symbol" w:hAnsi="Symbol" w:cs="Symbol"/>
    </w:rPr>
  </w:style>
  <w:style w:type="character" w:customStyle="1" w:styleId="WW8Num130z0">
    <w:name w:val="WW8Num130z0"/>
    <w:rsid w:val="008E0C3B"/>
    <w:rPr>
      <w:rFonts w:ascii="Wingdings" w:hAnsi="Wingdings" w:cs="OpenSymbol"/>
    </w:rPr>
  </w:style>
  <w:style w:type="character" w:customStyle="1" w:styleId="WW8Num131z0">
    <w:name w:val="WW8Num131z0"/>
    <w:rsid w:val="008E0C3B"/>
    <w:rPr>
      <w:rFonts w:ascii="Wingdings 2" w:hAnsi="Wingdings 2" w:cs="OpenSymbol"/>
    </w:rPr>
  </w:style>
  <w:style w:type="character" w:customStyle="1" w:styleId="WW8Num132z0">
    <w:name w:val="WW8Num132z0"/>
    <w:rsid w:val="008E0C3B"/>
    <w:rPr>
      <w:rFonts w:ascii="Wingdings 2" w:hAnsi="Wingdings 2" w:cs="OpenSymbol"/>
    </w:rPr>
  </w:style>
  <w:style w:type="character" w:customStyle="1" w:styleId="WW8Num133z0">
    <w:name w:val="WW8Num133z0"/>
    <w:rsid w:val="008E0C3B"/>
    <w:rPr>
      <w:rFonts w:ascii="Wingdings 2" w:hAnsi="Wingdings 2" w:cs="OpenSymbol"/>
    </w:rPr>
  </w:style>
  <w:style w:type="character" w:customStyle="1" w:styleId="WW8Num134z0">
    <w:name w:val="WW8Num134z0"/>
    <w:rsid w:val="008E0C3B"/>
    <w:rPr>
      <w:rFonts w:ascii="Wingdings" w:hAnsi="Wingdings" w:cs="OpenSymbol"/>
    </w:rPr>
  </w:style>
  <w:style w:type="character" w:customStyle="1" w:styleId="WW8Num135z0">
    <w:name w:val="WW8Num135z0"/>
    <w:rsid w:val="008E0C3B"/>
    <w:rPr>
      <w:rFonts w:ascii="Wingdings 2" w:hAnsi="Wingdings 2" w:cs="OpenSymbol"/>
    </w:rPr>
  </w:style>
  <w:style w:type="character" w:customStyle="1" w:styleId="WW8Num136z0">
    <w:name w:val="WW8Num136z0"/>
    <w:rsid w:val="008E0C3B"/>
    <w:rPr>
      <w:rFonts w:ascii="Wingdings" w:hAnsi="Wingdings" w:cs="OpenSymbol"/>
    </w:rPr>
  </w:style>
  <w:style w:type="character" w:customStyle="1" w:styleId="WW8Num137z0">
    <w:name w:val="WW8Num137z0"/>
    <w:rsid w:val="008E0C3B"/>
    <w:rPr>
      <w:rFonts w:ascii="Wingdings 2" w:hAnsi="Wingdings 2" w:cs="OpenSymbol"/>
    </w:rPr>
  </w:style>
  <w:style w:type="character" w:customStyle="1" w:styleId="WW8Num138z0">
    <w:name w:val="WW8Num138z0"/>
    <w:rsid w:val="008E0C3B"/>
    <w:rPr>
      <w:rFonts w:ascii="Wingdings" w:hAnsi="Wingdings" w:cs="OpenSymbol"/>
    </w:rPr>
  </w:style>
  <w:style w:type="character" w:customStyle="1" w:styleId="WW8Num139z0">
    <w:name w:val="WW8Num139z0"/>
    <w:rsid w:val="008E0C3B"/>
    <w:rPr>
      <w:rFonts w:ascii="Wingdings 2" w:hAnsi="Wingdings 2" w:cs="OpenSymbol"/>
    </w:rPr>
  </w:style>
  <w:style w:type="character" w:customStyle="1" w:styleId="WW8Num140z0">
    <w:name w:val="WW8Num140z0"/>
    <w:rsid w:val="008E0C3B"/>
    <w:rPr>
      <w:rFonts w:ascii="Wingdings 2" w:hAnsi="Wingdings 2" w:cs="OpenSymbol"/>
    </w:rPr>
  </w:style>
  <w:style w:type="character" w:customStyle="1" w:styleId="WW8Num141z0">
    <w:name w:val="WW8Num141z0"/>
    <w:rsid w:val="008E0C3B"/>
    <w:rPr>
      <w:rFonts w:ascii="Wingdings 2" w:hAnsi="Wingdings 2" w:cs="OpenSymbol"/>
    </w:rPr>
  </w:style>
  <w:style w:type="character" w:customStyle="1" w:styleId="WW8Num142z0">
    <w:name w:val="WW8Num142z0"/>
    <w:rsid w:val="008E0C3B"/>
    <w:rPr>
      <w:rFonts w:ascii="Wingdings 2" w:hAnsi="Wingdings 2" w:cs="OpenSymbol"/>
    </w:rPr>
  </w:style>
  <w:style w:type="character" w:customStyle="1" w:styleId="WW8Num143z0">
    <w:name w:val="WW8Num143z0"/>
    <w:rsid w:val="008E0C3B"/>
    <w:rPr>
      <w:rFonts w:ascii="Wingdings 2" w:hAnsi="Wingdings 2" w:cs="OpenSymbol"/>
    </w:rPr>
  </w:style>
  <w:style w:type="character" w:customStyle="1" w:styleId="WW8Num144z0">
    <w:name w:val="WW8Num144z0"/>
    <w:rsid w:val="008E0C3B"/>
    <w:rPr>
      <w:rFonts w:ascii="Wingdings 2" w:hAnsi="Wingdings 2" w:cs="OpenSymbol"/>
    </w:rPr>
  </w:style>
  <w:style w:type="character" w:customStyle="1" w:styleId="WW8Num145z0">
    <w:name w:val="WW8Num145z0"/>
    <w:rsid w:val="008E0C3B"/>
    <w:rPr>
      <w:rFonts w:ascii="Wingdings 2" w:hAnsi="Wingdings 2" w:cs="OpenSymbol"/>
    </w:rPr>
  </w:style>
  <w:style w:type="character" w:customStyle="1" w:styleId="WW8Num146z0">
    <w:name w:val="WW8Num146z0"/>
    <w:rsid w:val="008E0C3B"/>
    <w:rPr>
      <w:rFonts w:ascii="Wingdings 2" w:hAnsi="Wingdings 2" w:cs="OpenSymbol"/>
    </w:rPr>
  </w:style>
  <w:style w:type="character" w:customStyle="1" w:styleId="WW8Num147z0">
    <w:name w:val="WW8Num147z0"/>
    <w:rsid w:val="008E0C3B"/>
    <w:rPr>
      <w:rFonts w:ascii="Wingdings 2" w:hAnsi="Wingdings 2" w:cs="OpenSymbol"/>
    </w:rPr>
  </w:style>
  <w:style w:type="character" w:customStyle="1" w:styleId="WW8Num148z0">
    <w:name w:val="WW8Num148z0"/>
    <w:rsid w:val="008E0C3B"/>
    <w:rPr>
      <w:rFonts w:ascii="Wingdings 2" w:hAnsi="Wingdings 2" w:cs="OpenSymbol"/>
    </w:rPr>
  </w:style>
  <w:style w:type="character" w:customStyle="1" w:styleId="WW8Num149z0">
    <w:name w:val="WW8Num149z0"/>
    <w:rsid w:val="008E0C3B"/>
    <w:rPr>
      <w:rFonts w:ascii="Wingdings 2" w:hAnsi="Wingdings 2" w:cs="OpenSymbol"/>
    </w:rPr>
  </w:style>
  <w:style w:type="character" w:customStyle="1" w:styleId="WW8Num150z0">
    <w:name w:val="WW8Num150z0"/>
    <w:rsid w:val="008E0C3B"/>
    <w:rPr>
      <w:rFonts w:ascii="Wingdings 2" w:hAnsi="Wingdings 2" w:cs="OpenSymbol"/>
    </w:rPr>
  </w:style>
  <w:style w:type="character" w:customStyle="1" w:styleId="WW8Num151z0">
    <w:name w:val="WW8Num151z0"/>
    <w:rsid w:val="008E0C3B"/>
    <w:rPr>
      <w:rFonts w:ascii="Wingdings 2" w:hAnsi="Wingdings 2" w:cs="OpenSymbol"/>
    </w:rPr>
  </w:style>
  <w:style w:type="character" w:customStyle="1" w:styleId="WW8Num152z0">
    <w:name w:val="WW8Num152z0"/>
    <w:rsid w:val="008E0C3B"/>
    <w:rPr>
      <w:rFonts w:ascii="Wingdings 2" w:hAnsi="Wingdings 2" w:cs="OpenSymbol"/>
    </w:rPr>
  </w:style>
  <w:style w:type="character" w:customStyle="1" w:styleId="WW8Num153z0">
    <w:name w:val="WW8Num153z0"/>
    <w:rsid w:val="008E0C3B"/>
    <w:rPr>
      <w:rFonts w:ascii="Wingdings 2" w:hAnsi="Wingdings 2" w:cs="OpenSymbol"/>
    </w:rPr>
  </w:style>
  <w:style w:type="character" w:customStyle="1" w:styleId="WW8Num154z0">
    <w:name w:val="WW8Num154z0"/>
    <w:rsid w:val="008E0C3B"/>
    <w:rPr>
      <w:rFonts w:ascii="Wingdings 2" w:hAnsi="Wingdings 2" w:cs="OpenSymbol"/>
    </w:rPr>
  </w:style>
  <w:style w:type="character" w:customStyle="1" w:styleId="WW8Num155z0">
    <w:name w:val="WW8Num155z0"/>
    <w:rsid w:val="008E0C3B"/>
    <w:rPr>
      <w:rFonts w:ascii="Wingdings" w:hAnsi="Wingdings" w:cs="OpenSymbol"/>
    </w:rPr>
  </w:style>
  <w:style w:type="character" w:customStyle="1" w:styleId="WW8Num156z0">
    <w:name w:val="WW8Num156z0"/>
    <w:rsid w:val="008E0C3B"/>
    <w:rPr>
      <w:rFonts w:ascii="Wingdings 2" w:hAnsi="Wingdings 2" w:cs="OpenSymbol"/>
    </w:rPr>
  </w:style>
  <w:style w:type="character" w:customStyle="1" w:styleId="WW8Num157z0">
    <w:name w:val="WW8Num157z0"/>
    <w:rsid w:val="008E0C3B"/>
    <w:rPr>
      <w:rFonts w:ascii="Wingdings" w:hAnsi="Wingdings" w:cs="OpenSymbol"/>
    </w:rPr>
  </w:style>
  <w:style w:type="character" w:customStyle="1" w:styleId="WW8Num158z0">
    <w:name w:val="WW8Num158z0"/>
    <w:rsid w:val="008E0C3B"/>
    <w:rPr>
      <w:rFonts w:ascii="Wingdings 2" w:hAnsi="Wingdings 2" w:cs="OpenSymbol"/>
    </w:rPr>
  </w:style>
  <w:style w:type="character" w:customStyle="1" w:styleId="WW8Num159z0">
    <w:name w:val="WW8Num159z0"/>
    <w:rsid w:val="008E0C3B"/>
    <w:rPr>
      <w:rFonts w:ascii="Wingdings" w:hAnsi="Wingdings" w:cs="OpenSymbol"/>
    </w:rPr>
  </w:style>
  <w:style w:type="character" w:customStyle="1" w:styleId="WW8Num160z0">
    <w:name w:val="WW8Num160z0"/>
    <w:rsid w:val="008E0C3B"/>
    <w:rPr>
      <w:rFonts w:ascii="Wingdings 2" w:hAnsi="Wingdings 2" w:cs="OpenSymbol"/>
    </w:rPr>
  </w:style>
  <w:style w:type="character" w:customStyle="1" w:styleId="WW8Num161z0">
    <w:name w:val="WW8Num161z0"/>
    <w:rsid w:val="008E0C3B"/>
    <w:rPr>
      <w:rFonts w:ascii="Wingdings" w:hAnsi="Wingdings" w:cs="OpenSymbol"/>
    </w:rPr>
  </w:style>
  <w:style w:type="character" w:customStyle="1" w:styleId="WW8Num162z0">
    <w:name w:val="WW8Num162z0"/>
    <w:rsid w:val="008E0C3B"/>
    <w:rPr>
      <w:rFonts w:ascii="Wingdings 2" w:hAnsi="Wingdings 2" w:cs="OpenSymbol"/>
    </w:rPr>
  </w:style>
  <w:style w:type="character" w:customStyle="1" w:styleId="WW8Num163z0">
    <w:name w:val="WW8Num163z0"/>
    <w:rsid w:val="008E0C3B"/>
    <w:rPr>
      <w:rFonts w:ascii="Wingdings" w:hAnsi="Wingdings" w:cs="OpenSymbol"/>
    </w:rPr>
  </w:style>
  <w:style w:type="character" w:customStyle="1" w:styleId="WW8Num163z1">
    <w:name w:val="WW8Num163z1"/>
    <w:rsid w:val="008E0C3B"/>
    <w:rPr>
      <w:rFonts w:ascii="Wingdings 2" w:hAnsi="Wingdings 2" w:cs="OpenSymbol"/>
    </w:rPr>
  </w:style>
  <w:style w:type="character" w:customStyle="1" w:styleId="WW8Num164z0">
    <w:name w:val="WW8Num164z0"/>
    <w:rsid w:val="008E0C3B"/>
    <w:rPr>
      <w:rFonts w:ascii="Wingdings 2" w:hAnsi="Wingdings 2" w:cs="OpenSymbol"/>
    </w:rPr>
  </w:style>
  <w:style w:type="character" w:customStyle="1" w:styleId="WW8Num165z0">
    <w:name w:val="WW8Num165z0"/>
    <w:rsid w:val="008E0C3B"/>
    <w:rPr>
      <w:rFonts w:ascii="Wingdings" w:hAnsi="Wingdings" w:cs="OpenSymbol"/>
    </w:rPr>
  </w:style>
  <w:style w:type="character" w:customStyle="1" w:styleId="WW8Num166z0">
    <w:name w:val="WW8Num166z0"/>
    <w:rsid w:val="008E0C3B"/>
    <w:rPr>
      <w:rFonts w:ascii="Wingdings 2" w:hAnsi="Wingdings 2" w:cs="OpenSymbol"/>
    </w:rPr>
  </w:style>
  <w:style w:type="character" w:customStyle="1" w:styleId="WW8Num167z0">
    <w:name w:val="WW8Num167z0"/>
    <w:rsid w:val="008E0C3B"/>
    <w:rPr>
      <w:rFonts w:ascii="Wingdings" w:hAnsi="Wingdings" w:cs="OpenSymbol"/>
    </w:rPr>
  </w:style>
  <w:style w:type="character" w:customStyle="1" w:styleId="WW8Num167z1">
    <w:name w:val="WW8Num167z1"/>
    <w:rsid w:val="008E0C3B"/>
    <w:rPr>
      <w:rFonts w:ascii="Wingdings 2" w:hAnsi="Wingdings 2" w:cs="OpenSymbol"/>
    </w:rPr>
  </w:style>
  <w:style w:type="character" w:customStyle="1" w:styleId="WW8Num168z0">
    <w:name w:val="WW8Num168z0"/>
    <w:rsid w:val="008E0C3B"/>
    <w:rPr>
      <w:rFonts w:ascii="Wingdings 2" w:hAnsi="Wingdings 2" w:cs="OpenSymbol"/>
    </w:rPr>
  </w:style>
  <w:style w:type="character" w:customStyle="1" w:styleId="WW8Num169z0">
    <w:name w:val="WW8Num169z0"/>
    <w:rsid w:val="008E0C3B"/>
    <w:rPr>
      <w:rFonts w:ascii="Wingdings" w:hAnsi="Wingdings" w:cs="OpenSymbol"/>
    </w:rPr>
  </w:style>
  <w:style w:type="character" w:customStyle="1" w:styleId="WW8Num170z0">
    <w:name w:val="WW8Num170z0"/>
    <w:rsid w:val="008E0C3B"/>
    <w:rPr>
      <w:rFonts w:ascii="Wingdings 2" w:hAnsi="Wingdings 2" w:cs="OpenSymbol"/>
    </w:rPr>
  </w:style>
  <w:style w:type="character" w:customStyle="1" w:styleId="WW8Num171z0">
    <w:name w:val="WW8Num171z0"/>
    <w:rsid w:val="008E0C3B"/>
    <w:rPr>
      <w:rFonts w:ascii="Wingdings" w:hAnsi="Wingdings" w:cs="OpenSymbol"/>
    </w:rPr>
  </w:style>
  <w:style w:type="character" w:customStyle="1" w:styleId="WW8Num171z1">
    <w:name w:val="WW8Num171z1"/>
    <w:rsid w:val="008E0C3B"/>
    <w:rPr>
      <w:rFonts w:ascii="Wingdings 2" w:hAnsi="Wingdings 2" w:cs="OpenSymbol"/>
    </w:rPr>
  </w:style>
  <w:style w:type="character" w:customStyle="1" w:styleId="WW8Num172z0">
    <w:name w:val="WW8Num172z0"/>
    <w:rsid w:val="008E0C3B"/>
    <w:rPr>
      <w:rFonts w:ascii="Wingdings 2" w:hAnsi="Wingdings 2" w:cs="OpenSymbol"/>
    </w:rPr>
  </w:style>
  <w:style w:type="character" w:customStyle="1" w:styleId="WW8Num173z0">
    <w:name w:val="WW8Num173z0"/>
    <w:rsid w:val="008E0C3B"/>
    <w:rPr>
      <w:rFonts w:ascii="Wingdings" w:hAnsi="Wingdings" w:cs="OpenSymbol"/>
    </w:rPr>
  </w:style>
  <w:style w:type="character" w:customStyle="1" w:styleId="WW8Num174z0">
    <w:name w:val="WW8Num174z0"/>
    <w:rsid w:val="008E0C3B"/>
    <w:rPr>
      <w:rFonts w:ascii="Wingdings 2" w:hAnsi="Wingdings 2" w:cs="OpenSymbol"/>
    </w:rPr>
  </w:style>
  <w:style w:type="character" w:customStyle="1" w:styleId="WW8Num175z0">
    <w:name w:val="WW8Num175z0"/>
    <w:rsid w:val="008E0C3B"/>
    <w:rPr>
      <w:rFonts w:ascii="Wingdings" w:hAnsi="Wingdings" w:cs="OpenSymbol"/>
    </w:rPr>
  </w:style>
  <w:style w:type="character" w:customStyle="1" w:styleId="WW8Num176z0">
    <w:name w:val="WW8Num176z0"/>
    <w:rsid w:val="008E0C3B"/>
    <w:rPr>
      <w:rFonts w:ascii="Wingdings 2" w:hAnsi="Wingdings 2" w:cs="OpenSymbol"/>
    </w:rPr>
  </w:style>
  <w:style w:type="character" w:customStyle="1" w:styleId="WW8Num177z0">
    <w:name w:val="WW8Num177z0"/>
    <w:rsid w:val="008E0C3B"/>
    <w:rPr>
      <w:rFonts w:ascii="Wingdings" w:hAnsi="Wingdings" w:cs="OpenSymbol"/>
    </w:rPr>
  </w:style>
  <w:style w:type="character" w:customStyle="1" w:styleId="WW8Num178z0">
    <w:name w:val="WW8Num178z0"/>
    <w:rsid w:val="008E0C3B"/>
    <w:rPr>
      <w:rFonts w:ascii="Wingdings 2" w:hAnsi="Wingdings 2" w:cs="OpenSymbol"/>
    </w:rPr>
  </w:style>
  <w:style w:type="character" w:customStyle="1" w:styleId="WW8Num179z0">
    <w:name w:val="WW8Num179z0"/>
    <w:rsid w:val="008E0C3B"/>
    <w:rPr>
      <w:rFonts w:ascii="Wingdings 2" w:hAnsi="Wingdings 2" w:cs="OpenSymbol"/>
    </w:rPr>
  </w:style>
  <w:style w:type="character" w:customStyle="1" w:styleId="WW8Num180z0">
    <w:name w:val="WW8Num180z0"/>
    <w:rsid w:val="008E0C3B"/>
    <w:rPr>
      <w:rFonts w:ascii="Wingdings 2" w:hAnsi="Wingdings 2" w:cs="OpenSymbol"/>
    </w:rPr>
  </w:style>
  <w:style w:type="character" w:customStyle="1" w:styleId="WW8Num181z0">
    <w:name w:val="WW8Num181z0"/>
    <w:rsid w:val="008E0C3B"/>
    <w:rPr>
      <w:rFonts w:ascii="Wingdings" w:hAnsi="Wingdings" w:cs="OpenSymbol"/>
    </w:rPr>
  </w:style>
  <w:style w:type="character" w:customStyle="1" w:styleId="WW8Num182z0">
    <w:name w:val="WW8Num182z0"/>
    <w:rsid w:val="008E0C3B"/>
    <w:rPr>
      <w:rFonts w:ascii="Wingdings 2" w:hAnsi="Wingdings 2" w:cs="OpenSymbol"/>
    </w:rPr>
  </w:style>
  <w:style w:type="character" w:customStyle="1" w:styleId="WW8Num183z0">
    <w:name w:val="WW8Num183z0"/>
    <w:rsid w:val="008E0C3B"/>
    <w:rPr>
      <w:rFonts w:ascii="Wingdings 2" w:hAnsi="Wingdings 2" w:cs="OpenSymbol"/>
    </w:rPr>
  </w:style>
  <w:style w:type="character" w:customStyle="1" w:styleId="WW8Num184z0">
    <w:name w:val="WW8Num184z0"/>
    <w:rsid w:val="008E0C3B"/>
    <w:rPr>
      <w:rFonts w:ascii="Wingdings 2" w:hAnsi="Wingdings 2" w:cs="OpenSymbol"/>
    </w:rPr>
  </w:style>
  <w:style w:type="character" w:customStyle="1" w:styleId="WW8Num185z0">
    <w:name w:val="WW8Num185z0"/>
    <w:rsid w:val="008E0C3B"/>
    <w:rPr>
      <w:rFonts w:ascii="Wingdings" w:hAnsi="Wingdings" w:cs="OpenSymbol"/>
    </w:rPr>
  </w:style>
  <w:style w:type="character" w:customStyle="1" w:styleId="WW8Num186z0">
    <w:name w:val="WW8Num186z0"/>
    <w:rsid w:val="008E0C3B"/>
    <w:rPr>
      <w:rFonts w:ascii="Wingdings 2" w:hAnsi="Wingdings 2" w:cs="OpenSymbol"/>
    </w:rPr>
  </w:style>
  <w:style w:type="character" w:customStyle="1" w:styleId="WW8Num187z0">
    <w:name w:val="WW8Num187z0"/>
    <w:rsid w:val="008E0C3B"/>
    <w:rPr>
      <w:rFonts w:ascii="Wingdings 2" w:hAnsi="Wingdings 2" w:cs="OpenSymbol"/>
    </w:rPr>
  </w:style>
  <w:style w:type="character" w:customStyle="1" w:styleId="WW8Num188z0">
    <w:name w:val="WW8Num188z0"/>
    <w:rsid w:val="008E0C3B"/>
    <w:rPr>
      <w:rFonts w:ascii="Wingdings 2" w:hAnsi="Wingdings 2" w:cs="OpenSymbol"/>
    </w:rPr>
  </w:style>
  <w:style w:type="character" w:customStyle="1" w:styleId="WW8Num189z0">
    <w:name w:val="WW8Num189z0"/>
    <w:rsid w:val="008E0C3B"/>
    <w:rPr>
      <w:rFonts w:ascii="Wingdings 2" w:hAnsi="Wingdings 2" w:cs="OpenSymbol"/>
    </w:rPr>
  </w:style>
  <w:style w:type="character" w:customStyle="1" w:styleId="WW8Num190z0">
    <w:name w:val="WW8Num190z0"/>
    <w:rsid w:val="008E0C3B"/>
    <w:rPr>
      <w:rFonts w:ascii="Wingdings 2" w:hAnsi="Wingdings 2" w:cs="OpenSymbol"/>
    </w:rPr>
  </w:style>
  <w:style w:type="character" w:customStyle="1" w:styleId="WW8Num191z0">
    <w:name w:val="WW8Num191z0"/>
    <w:rsid w:val="008E0C3B"/>
    <w:rPr>
      <w:rFonts w:ascii="Wingdings 2" w:hAnsi="Wingdings 2" w:cs="OpenSymbol"/>
    </w:rPr>
  </w:style>
  <w:style w:type="character" w:customStyle="1" w:styleId="WW8Num192z0">
    <w:name w:val="WW8Num192z0"/>
    <w:rsid w:val="008E0C3B"/>
    <w:rPr>
      <w:rFonts w:ascii="Wingdings 2" w:hAnsi="Wingdings 2" w:cs="OpenSymbol"/>
    </w:rPr>
  </w:style>
  <w:style w:type="character" w:customStyle="1" w:styleId="WW8Num193z0">
    <w:name w:val="WW8Num193z0"/>
    <w:rsid w:val="008E0C3B"/>
    <w:rPr>
      <w:rFonts w:ascii="Wingdings 2" w:hAnsi="Wingdings 2" w:cs="OpenSymbol"/>
    </w:rPr>
  </w:style>
  <w:style w:type="character" w:customStyle="1" w:styleId="WW8Num194z0">
    <w:name w:val="WW8Num194z0"/>
    <w:rsid w:val="008E0C3B"/>
    <w:rPr>
      <w:rFonts w:ascii="Wingdings 2" w:hAnsi="Wingdings 2" w:cs="OpenSymbol"/>
    </w:rPr>
  </w:style>
  <w:style w:type="character" w:customStyle="1" w:styleId="WW8Num195z0">
    <w:name w:val="WW8Num195z0"/>
    <w:rsid w:val="008E0C3B"/>
    <w:rPr>
      <w:rFonts w:ascii="Wingdings" w:hAnsi="Wingdings" w:cs="OpenSymbol"/>
    </w:rPr>
  </w:style>
  <w:style w:type="character" w:customStyle="1" w:styleId="WW8Num196z0">
    <w:name w:val="WW8Num196z0"/>
    <w:rsid w:val="008E0C3B"/>
    <w:rPr>
      <w:rFonts w:ascii="Wingdings" w:hAnsi="Wingdings" w:cs="OpenSymbol"/>
    </w:rPr>
  </w:style>
  <w:style w:type="character" w:customStyle="1" w:styleId="WW8Num197z0">
    <w:name w:val="WW8Num197z0"/>
    <w:rsid w:val="008E0C3B"/>
    <w:rPr>
      <w:rFonts w:ascii="Wingdings" w:hAnsi="Wingdings" w:cs="OpenSymbol"/>
    </w:rPr>
  </w:style>
  <w:style w:type="character" w:customStyle="1" w:styleId="WW8Num198z0">
    <w:name w:val="WW8Num198z0"/>
    <w:rsid w:val="008E0C3B"/>
    <w:rPr>
      <w:rFonts w:ascii="Wingdings" w:hAnsi="Wingdings" w:cs="OpenSymbol"/>
    </w:rPr>
  </w:style>
  <w:style w:type="character" w:customStyle="1" w:styleId="WW8Num199z0">
    <w:name w:val="WW8Num199z0"/>
    <w:rsid w:val="008E0C3B"/>
    <w:rPr>
      <w:rFonts w:ascii="Wingdings" w:hAnsi="Wingdings" w:cs="OpenSymbol"/>
    </w:rPr>
  </w:style>
  <w:style w:type="character" w:customStyle="1" w:styleId="WW8Num200z0">
    <w:name w:val="WW8Num200z0"/>
    <w:rsid w:val="008E0C3B"/>
    <w:rPr>
      <w:rFonts w:ascii="Wingdings 2" w:hAnsi="Wingdings 2" w:cs="OpenSymbol"/>
    </w:rPr>
  </w:style>
  <w:style w:type="character" w:customStyle="1" w:styleId="WW8Num201z0">
    <w:name w:val="WW8Num201z0"/>
    <w:rsid w:val="008E0C3B"/>
    <w:rPr>
      <w:rFonts w:ascii="Wingdings 2" w:hAnsi="Wingdings 2" w:cs="OpenSymbol"/>
    </w:rPr>
  </w:style>
  <w:style w:type="character" w:customStyle="1" w:styleId="WW8Num202z0">
    <w:name w:val="WW8Num202z0"/>
    <w:rsid w:val="008E0C3B"/>
    <w:rPr>
      <w:rFonts w:ascii="Wingdings" w:hAnsi="Wingdings" w:cs="OpenSymbol"/>
    </w:rPr>
  </w:style>
  <w:style w:type="character" w:customStyle="1" w:styleId="WW8Num203z0">
    <w:name w:val="WW8Num203z0"/>
    <w:rsid w:val="008E0C3B"/>
    <w:rPr>
      <w:rFonts w:ascii="Wingdings 2" w:hAnsi="Wingdings 2" w:cs="OpenSymbol"/>
    </w:rPr>
  </w:style>
  <w:style w:type="character" w:customStyle="1" w:styleId="WW8Num204z0">
    <w:name w:val="WW8Num204z0"/>
    <w:rsid w:val="008E0C3B"/>
    <w:rPr>
      <w:rFonts w:ascii="Wingdings" w:hAnsi="Wingdings" w:cs="OpenSymbol"/>
    </w:rPr>
  </w:style>
  <w:style w:type="character" w:customStyle="1" w:styleId="WW8Num205z0">
    <w:name w:val="WW8Num205z0"/>
    <w:rsid w:val="008E0C3B"/>
    <w:rPr>
      <w:rFonts w:ascii="Wingdings" w:hAnsi="Wingdings" w:cs="OpenSymbol"/>
    </w:rPr>
  </w:style>
  <w:style w:type="character" w:customStyle="1" w:styleId="WW8Num206z0">
    <w:name w:val="WW8Num206z0"/>
    <w:rsid w:val="008E0C3B"/>
    <w:rPr>
      <w:rFonts w:ascii="Wingdings" w:hAnsi="Wingdings" w:cs="OpenSymbol"/>
    </w:rPr>
  </w:style>
  <w:style w:type="character" w:customStyle="1" w:styleId="WW8Num207z0">
    <w:name w:val="WW8Num207z0"/>
    <w:rsid w:val="008E0C3B"/>
    <w:rPr>
      <w:rFonts w:ascii="Wingdings" w:hAnsi="Wingdings" w:cs="OpenSymbol"/>
    </w:rPr>
  </w:style>
  <w:style w:type="character" w:customStyle="1" w:styleId="WW8Num208z0">
    <w:name w:val="WW8Num208z0"/>
    <w:rsid w:val="008E0C3B"/>
    <w:rPr>
      <w:rFonts w:ascii="Wingdings" w:hAnsi="Wingdings" w:cs="OpenSymbol"/>
    </w:rPr>
  </w:style>
  <w:style w:type="character" w:customStyle="1" w:styleId="WW8Num209z0">
    <w:name w:val="WW8Num209z0"/>
    <w:rsid w:val="008E0C3B"/>
    <w:rPr>
      <w:rFonts w:ascii="Wingdings" w:hAnsi="Wingdings" w:cs="OpenSymbol"/>
    </w:rPr>
  </w:style>
  <w:style w:type="character" w:customStyle="1" w:styleId="WW8Num210z0">
    <w:name w:val="WW8Num210z0"/>
    <w:rsid w:val="008E0C3B"/>
    <w:rPr>
      <w:rFonts w:ascii="Wingdings" w:hAnsi="Wingdings" w:cs="OpenSymbol"/>
    </w:rPr>
  </w:style>
  <w:style w:type="character" w:customStyle="1" w:styleId="WW8Num211z0">
    <w:name w:val="WW8Num211z0"/>
    <w:rsid w:val="008E0C3B"/>
    <w:rPr>
      <w:rFonts w:ascii="Wingdings" w:hAnsi="Wingdings" w:cs="OpenSymbol"/>
    </w:rPr>
  </w:style>
  <w:style w:type="character" w:customStyle="1" w:styleId="WW8Num212z0">
    <w:name w:val="WW8Num212z0"/>
    <w:rsid w:val="008E0C3B"/>
    <w:rPr>
      <w:rFonts w:ascii="Wingdings" w:hAnsi="Wingdings" w:cs="OpenSymbol"/>
    </w:rPr>
  </w:style>
  <w:style w:type="character" w:customStyle="1" w:styleId="WW8Num213z0">
    <w:name w:val="WW8Num213z0"/>
    <w:rsid w:val="008E0C3B"/>
    <w:rPr>
      <w:rFonts w:ascii="Wingdings 2" w:hAnsi="Wingdings 2" w:cs="OpenSymbol"/>
    </w:rPr>
  </w:style>
  <w:style w:type="character" w:customStyle="1" w:styleId="WW8Num214z0">
    <w:name w:val="WW8Num214z0"/>
    <w:rsid w:val="008E0C3B"/>
    <w:rPr>
      <w:rFonts w:ascii="Wingdings" w:hAnsi="Wingdings" w:cs="OpenSymbol"/>
    </w:rPr>
  </w:style>
  <w:style w:type="character" w:customStyle="1" w:styleId="WW8Num215z0">
    <w:name w:val="WW8Num215z0"/>
    <w:rsid w:val="008E0C3B"/>
    <w:rPr>
      <w:rFonts w:ascii="Wingdings 2" w:hAnsi="Wingdings 2" w:cs="OpenSymbol"/>
    </w:rPr>
  </w:style>
  <w:style w:type="character" w:customStyle="1" w:styleId="WW8Num216z0">
    <w:name w:val="WW8Num216z0"/>
    <w:rsid w:val="008E0C3B"/>
    <w:rPr>
      <w:rFonts w:ascii="Wingdings" w:hAnsi="Wingdings" w:cs="OpenSymbol"/>
    </w:rPr>
  </w:style>
  <w:style w:type="character" w:customStyle="1" w:styleId="WW8Num217z0">
    <w:name w:val="WW8Num217z0"/>
    <w:rsid w:val="008E0C3B"/>
    <w:rPr>
      <w:rFonts w:ascii="Wingdings 2" w:hAnsi="Wingdings 2" w:cs="OpenSymbol"/>
    </w:rPr>
  </w:style>
  <w:style w:type="character" w:customStyle="1" w:styleId="WW8Num218z0">
    <w:name w:val="WW8Num218z0"/>
    <w:rsid w:val="008E0C3B"/>
    <w:rPr>
      <w:rFonts w:ascii="Wingdings" w:hAnsi="Wingdings" w:cs="OpenSymbol"/>
    </w:rPr>
  </w:style>
  <w:style w:type="character" w:customStyle="1" w:styleId="WW8Num219z0">
    <w:name w:val="WW8Num219z0"/>
    <w:rsid w:val="008E0C3B"/>
    <w:rPr>
      <w:rFonts w:ascii="Wingdings 2" w:hAnsi="Wingdings 2" w:cs="OpenSymbol"/>
    </w:rPr>
  </w:style>
  <w:style w:type="character" w:customStyle="1" w:styleId="WW8Num220z0">
    <w:name w:val="WW8Num220z0"/>
    <w:rsid w:val="008E0C3B"/>
    <w:rPr>
      <w:rFonts w:ascii="Wingdings" w:hAnsi="Wingdings" w:cs="OpenSymbol"/>
    </w:rPr>
  </w:style>
  <w:style w:type="character" w:customStyle="1" w:styleId="WW8Num221z0">
    <w:name w:val="WW8Num221z0"/>
    <w:rsid w:val="008E0C3B"/>
    <w:rPr>
      <w:rFonts w:ascii="Wingdings 2" w:hAnsi="Wingdings 2" w:cs="OpenSymbol"/>
    </w:rPr>
  </w:style>
  <w:style w:type="character" w:customStyle="1" w:styleId="WW8Num222z0">
    <w:name w:val="WW8Num222z0"/>
    <w:rsid w:val="008E0C3B"/>
    <w:rPr>
      <w:rFonts w:ascii="Wingdings" w:hAnsi="Wingdings" w:cs="OpenSymbol"/>
    </w:rPr>
  </w:style>
  <w:style w:type="character" w:customStyle="1" w:styleId="WW8Num223z0">
    <w:name w:val="WW8Num223z0"/>
    <w:rsid w:val="008E0C3B"/>
    <w:rPr>
      <w:rFonts w:ascii="Wingdings 2" w:hAnsi="Wingdings 2" w:cs="OpenSymbol"/>
    </w:rPr>
  </w:style>
  <w:style w:type="character" w:customStyle="1" w:styleId="WW8Num223z1">
    <w:name w:val="WW8Num223z1"/>
    <w:rsid w:val="008E0C3B"/>
    <w:rPr>
      <w:rFonts w:ascii="Wingdings" w:hAnsi="Wingdings" w:cs="OpenSymbol"/>
    </w:rPr>
  </w:style>
  <w:style w:type="character" w:customStyle="1" w:styleId="WW8Num224z0">
    <w:name w:val="WW8Num224z0"/>
    <w:rsid w:val="008E0C3B"/>
    <w:rPr>
      <w:rFonts w:ascii="Wingdings" w:hAnsi="Wingdings" w:cs="OpenSymbol"/>
    </w:rPr>
  </w:style>
  <w:style w:type="character" w:customStyle="1" w:styleId="WW8Num225z0">
    <w:name w:val="WW8Num225z0"/>
    <w:rsid w:val="008E0C3B"/>
    <w:rPr>
      <w:rFonts w:ascii="Wingdings 2" w:hAnsi="Wingdings 2" w:cs="OpenSymbol"/>
    </w:rPr>
  </w:style>
  <w:style w:type="character" w:customStyle="1" w:styleId="WW8Num226z0">
    <w:name w:val="WW8Num226z0"/>
    <w:rsid w:val="008E0C3B"/>
    <w:rPr>
      <w:rFonts w:ascii="Wingdings" w:hAnsi="Wingdings" w:cs="OpenSymbol"/>
    </w:rPr>
  </w:style>
  <w:style w:type="character" w:customStyle="1" w:styleId="WW8Num227z0">
    <w:name w:val="WW8Num227z0"/>
    <w:rsid w:val="008E0C3B"/>
    <w:rPr>
      <w:rFonts w:ascii="Wingdings 2" w:hAnsi="Wingdings 2" w:cs="OpenSymbol"/>
    </w:rPr>
  </w:style>
  <w:style w:type="character" w:customStyle="1" w:styleId="WW8Num228z0">
    <w:name w:val="WW8Num228z0"/>
    <w:rsid w:val="008E0C3B"/>
    <w:rPr>
      <w:rFonts w:ascii="Wingdings" w:hAnsi="Wingdings" w:cs="OpenSymbol"/>
    </w:rPr>
  </w:style>
  <w:style w:type="character" w:customStyle="1" w:styleId="WW8Num229z0">
    <w:name w:val="WW8Num229z0"/>
    <w:rsid w:val="008E0C3B"/>
    <w:rPr>
      <w:rFonts w:ascii="Wingdings 2" w:hAnsi="Wingdings 2" w:cs="OpenSymbol"/>
    </w:rPr>
  </w:style>
  <w:style w:type="character" w:customStyle="1" w:styleId="WW8Num230z0">
    <w:name w:val="WW8Num230z0"/>
    <w:rsid w:val="008E0C3B"/>
    <w:rPr>
      <w:rFonts w:ascii="Wingdings" w:hAnsi="Wingdings" w:cs="OpenSymbol"/>
    </w:rPr>
  </w:style>
  <w:style w:type="character" w:customStyle="1" w:styleId="WW8Num231z0">
    <w:name w:val="WW8Num231z0"/>
    <w:rsid w:val="008E0C3B"/>
    <w:rPr>
      <w:rFonts w:ascii="Wingdings 2" w:hAnsi="Wingdings 2" w:cs="OpenSymbol"/>
    </w:rPr>
  </w:style>
  <w:style w:type="character" w:customStyle="1" w:styleId="WW8Num232z0">
    <w:name w:val="WW8Num232z0"/>
    <w:rsid w:val="008E0C3B"/>
    <w:rPr>
      <w:rFonts w:ascii="Wingdings" w:hAnsi="Wingdings" w:cs="OpenSymbol"/>
    </w:rPr>
  </w:style>
  <w:style w:type="character" w:customStyle="1" w:styleId="WW8Num233z0">
    <w:name w:val="WW8Num233z0"/>
    <w:rsid w:val="008E0C3B"/>
    <w:rPr>
      <w:rFonts w:ascii="Wingdings 2" w:hAnsi="Wingdings 2" w:cs="OpenSymbol"/>
    </w:rPr>
  </w:style>
  <w:style w:type="character" w:customStyle="1" w:styleId="WW8Num234z0">
    <w:name w:val="WW8Num234z0"/>
    <w:rsid w:val="008E0C3B"/>
    <w:rPr>
      <w:rFonts w:ascii="Wingdings" w:hAnsi="Wingdings" w:cs="OpenSymbol"/>
    </w:rPr>
  </w:style>
  <w:style w:type="character" w:customStyle="1" w:styleId="WW8Num235z0">
    <w:name w:val="WW8Num235z0"/>
    <w:rsid w:val="008E0C3B"/>
    <w:rPr>
      <w:rFonts w:ascii="Wingdings 2" w:hAnsi="Wingdings 2" w:cs="OpenSymbol"/>
    </w:rPr>
  </w:style>
  <w:style w:type="character" w:customStyle="1" w:styleId="WW8Num236z0">
    <w:name w:val="WW8Num236z0"/>
    <w:rsid w:val="008E0C3B"/>
    <w:rPr>
      <w:rFonts w:ascii="Wingdings 2" w:hAnsi="Wingdings 2" w:cs="OpenSymbol"/>
    </w:rPr>
  </w:style>
  <w:style w:type="character" w:customStyle="1" w:styleId="WW8Num237z0">
    <w:name w:val="WW8Num237z0"/>
    <w:rsid w:val="008E0C3B"/>
    <w:rPr>
      <w:rFonts w:ascii="Wingdings 2" w:hAnsi="Wingdings 2" w:cs="OpenSymbol"/>
    </w:rPr>
  </w:style>
  <w:style w:type="character" w:customStyle="1" w:styleId="WW8Num238z0">
    <w:name w:val="WW8Num238z0"/>
    <w:rsid w:val="008E0C3B"/>
    <w:rPr>
      <w:rFonts w:ascii="Wingdings" w:hAnsi="Wingdings" w:cs="OpenSymbol"/>
    </w:rPr>
  </w:style>
  <w:style w:type="character" w:customStyle="1" w:styleId="WW8Num239z0">
    <w:name w:val="WW8Num239z0"/>
    <w:rsid w:val="008E0C3B"/>
    <w:rPr>
      <w:rFonts w:ascii="Wingdings 2" w:hAnsi="Wingdings 2" w:cs="OpenSymbol"/>
    </w:rPr>
  </w:style>
  <w:style w:type="character" w:customStyle="1" w:styleId="WW8Num240z0">
    <w:name w:val="WW8Num240z0"/>
    <w:rsid w:val="008E0C3B"/>
    <w:rPr>
      <w:rFonts w:ascii="Wingdings" w:hAnsi="Wingdings" w:cs="OpenSymbol"/>
    </w:rPr>
  </w:style>
  <w:style w:type="character" w:customStyle="1" w:styleId="WW8Num241z0">
    <w:name w:val="WW8Num241z0"/>
    <w:rsid w:val="008E0C3B"/>
    <w:rPr>
      <w:rFonts w:ascii="Wingdings 2" w:hAnsi="Wingdings 2" w:cs="OpenSymbol"/>
    </w:rPr>
  </w:style>
  <w:style w:type="character" w:customStyle="1" w:styleId="WW8Num242z0">
    <w:name w:val="WW8Num242z0"/>
    <w:rsid w:val="008E0C3B"/>
    <w:rPr>
      <w:rFonts w:ascii="Wingdings" w:hAnsi="Wingdings" w:cs="OpenSymbol"/>
    </w:rPr>
  </w:style>
  <w:style w:type="character" w:customStyle="1" w:styleId="WW8Num243z0">
    <w:name w:val="WW8Num243z0"/>
    <w:rsid w:val="008E0C3B"/>
    <w:rPr>
      <w:rFonts w:ascii="Wingdings 2" w:hAnsi="Wingdings 2" w:cs="OpenSymbol"/>
    </w:rPr>
  </w:style>
  <w:style w:type="character" w:customStyle="1" w:styleId="WW8Num244z0">
    <w:name w:val="WW8Num244z0"/>
    <w:rsid w:val="008E0C3B"/>
    <w:rPr>
      <w:rFonts w:ascii="Wingdings" w:hAnsi="Wingdings" w:cs="OpenSymbol"/>
    </w:rPr>
  </w:style>
  <w:style w:type="character" w:customStyle="1" w:styleId="WW8Num245z0">
    <w:name w:val="WW8Num245z0"/>
    <w:rsid w:val="008E0C3B"/>
    <w:rPr>
      <w:rFonts w:ascii="Wingdings 2" w:hAnsi="Wingdings 2" w:cs="OpenSymbol"/>
    </w:rPr>
  </w:style>
  <w:style w:type="character" w:customStyle="1" w:styleId="WW8Num246z0">
    <w:name w:val="WW8Num246z0"/>
    <w:rsid w:val="008E0C3B"/>
    <w:rPr>
      <w:rFonts w:ascii="Wingdings" w:hAnsi="Wingdings" w:cs="OpenSymbol"/>
    </w:rPr>
  </w:style>
  <w:style w:type="character" w:customStyle="1" w:styleId="WW8Num247z0">
    <w:name w:val="WW8Num247z0"/>
    <w:rsid w:val="008E0C3B"/>
    <w:rPr>
      <w:rFonts w:ascii="Wingdings 2" w:hAnsi="Wingdings 2" w:cs="OpenSymbol"/>
    </w:rPr>
  </w:style>
  <w:style w:type="character" w:customStyle="1" w:styleId="WW8Num248z0">
    <w:name w:val="WW8Num248z0"/>
    <w:rsid w:val="008E0C3B"/>
    <w:rPr>
      <w:rFonts w:ascii="Wingdings 2" w:hAnsi="Wingdings 2" w:cs="OpenSymbol"/>
    </w:rPr>
  </w:style>
  <w:style w:type="character" w:customStyle="1" w:styleId="WW8Num249z0">
    <w:name w:val="WW8Num249z0"/>
    <w:rsid w:val="008E0C3B"/>
    <w:rPr>
      <w:rFonts w:ascii="Wingdings 2" w:hAnsi="Wingdings 2" w:cs="OpenSymbol"/>
    </w:rPr>
  </w:style>
  <w:style w:type="character" w:customStyle="1" w:styleId="WW8Num250z0">
    <w:name w:val="WW8Num250z0"/>
    <w:rsid w:val="008E0C3B"/>
    <w:rPr>
      <w:rFonts w:ascii="Wingdings 2" w:hAnsi="Wingdings 2" w:cs="OpenSymbol"/>
    </w:rPr>
  </w:style>
  <w:style w:type="character" w:customStyle="1" w:styleId="WW8Num251z0">
    <w:name w:val="WW8Num251z0"/>
    <w:rsid w:val="008E0C3B"/>
    <w:rPr>
      <w:rFonts w:ascii="Wingdings" w:hAnsi="Wingdings" w:cs="OpenSymbol"/>
    </w:rPr>
  </w:style>
  <w:style w:type="character" w:customStyle="1" w:styleId="WW8Num252z0">
    <w:name w:val="WW8Num252z0"/>
    <w:rsid w:val="008E0C3B"/>
    <w:rPr>
      <w:rFonts w:ascii="Wingdings" w:hAnsi="Wingdings" w:cs="OpenSymbol"/>
    </w:rPr>
  </w:style>
  <w:style w:type="character" w:customStyle="1" w:styleId="WW8Num253z0">
    <w:name w:val="WW8Num253z0"/>
    <w:rsid w:val="008E0C3B"/>
    <w:rPr>
      <w:rFonts w:ascii="Wingdings 2" w:hAnsi="Wingdings 2" w:cs="OpenSymbol"/>
    </w:rPr>
  </w:style>
  <w:style w:type="character" w:customStyle="1" w:styleId="WW8Num254z0">
    <w:name w:val="WW8Num254z0"/>
    <w:rsid w:val="008E0C3B"/>
    <w:rPr>
      <w:rFonts w:ascii="Wingdings" w:hAnsi="Wingdings" w:cs="OpenSymbol"/>
    </w:rPr>
  </w:style>
  <w:style w:type="character" w:customStyle="1" w:styleId="WW8Num255z0">
    <w:name w:val="WW8Num255z0"/>
    <w:rsid w:val="008E0C3B"/>
    <w:rPr>
      <w:rFonts w:ascii="Wingdings 2" w:hAnsi="Wingdings 2" w:cs="OpenSymbol"/>
    </w:rPr>
  </w:style>
  <w:style w:type="character" w:customStyle="1" w:styleId="WW8Num256z0">
    <w:name w:val="WW8Num256z0"/>
    <w:rsid w:val="008E0C3B"/>
    <w:rPr>
      <w:rFonts w:ascii="Wingdings" w:hAnsi="Wingdings" w:cs="OpenSymbol"/>
    </w:rPr>
  </w:style>
  <w:style w:type="character" w:customStyle="1" w:styleId="WW8Num257z0">
    <w:name w:val="WW8Num257z0"/>
    <w:rsid w:val="008E0C3B"/>
    <w:rPr>
      <w:rFonts w:ascii="Wingdings 2" w:hAnsi="Wingdings 2" w:cs="OpenSymbol"/>
    </w:rPr>
  </w:style>
  <w:style w:type="character" w:customStyle="1" w:styleId="WW8Num258z0">
    <w:name w:val="WW8Num258z0"/>
    <w:rsid w:val="008E0C3B"/>
    <w:rPr>
      <w:rFonts w:ascii="Wingdings" w:hAnsi="Wingdings" w:cs="OpenSymbol"/>
    </w:rPr>
  </w:style>
  <w:style w:type="character" w:customStyle="1" w:styleId="WW8Num259z0">
    <w:name w:val="WW8Num259z0"/>
    <w:rsid w:val="008E0C3B"/>
    <w:rPr>
      <w:rFonts w:ascii="Wingdings 2" w:hAnsi="Wingdings 2" w:cs="OpenSymbol"/>
    </w:rPr>
  </w:style>
  <w:style w:type="character" w:customStyle="1" w:styleId="WW8Num260z0">
    <w:name w:val="WW8Num260z0"/>
    <w:rsid w:val="008E0C3B"/>
    <w:rPr>
      <w:rFonts w:ascii="Wingdings" w:hAnsi="Wingdings" w:cs="OpenSymbol"/>
    </w:rPr>
  </w:style>
  <w:style w:type="character" w:customStyle="1" w:styleId="WW8Num261z0">
    <w:name w:val="WW8Num261z0"/>
    <w:rsid w:val="008E0C3B"/>
    <w:rPr>
      <w:rFonts w:ascii="Wingdings 2" w:hAnsi="Wingdings 2" w:cs="OpenSymbol"/>
    </w:rPr>
  </w:style>
  <w:style w:type="character" w:customStyle="1" w:styleId="WW8Num262z0">
    <w:name w:val="WW8Num262z0"/>
    <w:rsid w:val="008E0C3B"/>
    <w:rPr>
      <w:rFonts w:ascii="Wingdings" w:hAnsi="Wingdings" w:cs="OpenSymbol"/>
    </w:rPr>
  </w:style>
  <w:style w:type="character" w:customStyle="1" w:styleId="WW8Num263z0">
    <w:name w:val="WW8Num263z0"/>
    <w:rsid w:val="008E0C3B"/>
    <w:rPr>
      <w:rFonts w:ascii="Wingdings 2" w:hAnsi="Wingdings 2" w:cs="OpenSymbol"/>
    </w:rPr>
  </w:style>
  <w:style w:type="character" w:customStyle="1" w:styleId="WW8Num264z0">
    <w:name w:val="WW8Num264z0"/>
    <w:rsid w:val="008E0C3B"/>
    <w:rPr>
      <w:rFonts w:ascii="Wingdings" w:hAnsi="Wingdings" w:cs="OpenSymbol"/>
    </w:rPr>
  </w:style>
  <w:style w:type="character" w:customStyle="1" w:styleId="WW8Num265z0">
    <w:name w:val="WW8Num265z0"/>
    <w:rsid w:val="008E0C3B"/>
    <w:rPr>
      <w:rFonts w:ascii="Wingdings 2" w:hAnsi="Wingdings 2" w:cs="OpenSymbol"/>
    </w:rPr>
  </w:style>
  <w:style w:type="character" w:customStyle="1" w:styleId="WW8Num266z0">
    <w:name w:val="WW8Num266z0"/>
    <w:rsid w:val="008E0C3B"/>
    <w:rPr>
      <w:rFonts w:ascii="Wingdings" w:hAnsi="Wingdings" w:cs="OpenSymbol"/>
    </w:rPr>
  </w:style>
  <w:style w:type="character" w:customStyle="1" w:styleId="WW8Num267z0">
    <w:name w:val="WW8Num267z0"/>
    <w:rsid w:val="008E0C3B"/>
    <w:rPr>
      <w:rFonts w:ascii="Wingdings 2" w:hAnsi="Wingdings 2" w:cs="OpenSymbol"/>
    </w:rPr>
  </w:style>
  <w:style w:type="character" w:customStyle="1" w:styleId="WW8Num268z0">
    <w:name w:val="WW8Num268z0"/>
    <w:rsid w:val="008E0C3B"/>
    <w:rPr>
      <w:rFonts w:ascii="Wingdings" w:hAnsi="Wingdings" w:cs="OpenSymbol"/>
    </w:rPr>
  </w:style>
  <w:style w:type="character" w:customStyle="1" w:styleId="WW8Num269z0">
    <w:name w:val="WW8Num269z0"/>
    <w:rsid w:val="008E0C3B"/>
    <w:rPr>
      <w:rFonts w:ascii="Wingdings 2" w:hAnsi="Wingdings 2" w:cs="OpenSymbol"/>
    </w:rPr>
  </w:style>
  <w:style w:type="character" w:customStyle="1" w:styleId="WW8Num270z0">
    <w:name w:val="WW8Num270z0"/>
    <w:rsid w:val="008E0C3B"/>
    <w:rPr>
      <w:rFonts w:ascii="Wingdings" w:hAnsi="Wingdings" w:cs="OpenSymbol"/>
    </w:rPr>
  </w:style>
  <w:style w:type="character" w:customStyle="1" w:styleId="WW8Num271z0">
    <w:name w:val="WW8Num271z0"/>
    <w:rsid w:val="008E0C3B"/>
    <w:rPr>
      <w:rFonts w:ascii="Wingdings 2" w:hAnsi="Wingdings 2" w:cs="OpenSymbol"/>
    </w:rPr>
  </w:style>
  <w:style w:type="character" w:customStyle="1" w:styleId="WW8Num272z0">
    <w:name w:val="WW8Num272z0"/>
    <w:rsid w:val="008E0C3B"/>
    <w:rPr>
      <w:rFonts w:ascii="Wingdings" w:hAnsi="Wingdings" w:cs="OpenSymbol"/>
    </w:rPr>
  </w:style>
  <w:style w:type="character" w:customStyle="1" w:styleId="WW8Num273z0">
    <w:name w:val="WW8Num273z0"/>
    <w:rsid w:val="008E0C3B"/>
    <w:rPr>
      <w:rFonts w:ascii="Wingdings 2" w:hAnsi="Wingdings 2" w:cs="OpenSymbol"/>
    </w:rPr>
  </w:style>
  <w:style w:type="character" w:customStyle="1" w:styleId="WW8Num274z0">
    <w:name w:val="WW8Num274z0"/>
    <w:rsid w:val="008E0C3B"/>
    <w:rPr>
      <w:rFonts w:ascii="Wingdings" w:hAnsi="Wingdings" w:cs="OpenSymbol"/>
    </w:rPr>
  </w:style>
  <w:style w:type="character" w:customStyle="1" w:styleId="WW8Num275z0">
    <w:name w:val="WW8Num275z0"/>
    <w:rsid w:val="008E0C3B"/>
    <w:rPr>
      <w:rFonts w:ascii="Wingdings 2" w:hAnsi="Wingdings 2" w:cs="OpenSymbol"/>
    </w:rPr>
  </w:style>
  <w:style w:type="character" w:customStyle="1" w:styleId="WW8Num276z0">
    <w:name w:val="WW8Num276z0"/>
    <w:rsid w:val="008E0C3B"/>
    <w:rPr>
      <w:rFonts w:ascii="Wingdings" w:hAnsi="Wingdings" w:cs="OpenSymbol"/>
    </w:rPr>
  </w:style>
  <w:style w:type="character" w:customStyle="1" w:styleId="WW8Num277z0">
    <w:name w:val="WW8Num277z0"/>
    <w:rsid w:val="008E0C3B"/>
    <w:rPr>
      <w:rFonts w:ascii="Wingdings 2" w:hAnsi="Wingdings 2" w:cs="OpenSymbol"/>
    </w:rPr>
  </w:style>
  <w:style w:type="character" w:customStyle="1" w:styleId="WW8Num278z0">
    <w:name w:val="WW8Num278z0"/>
    <w:rsid w:val="008E0C3B"/>
    <w:rPr>
      <w:rFonts w:ascii="Wingdings" w:hAnsi="Wingdings" w:cs="OpenSymbol"/>
    </w:rPr>
  </w:style>
  <w:style w:type="character" w:customStyle="1" w:styleId="WW8Num279z0">
    <w:name w:val="WW8Num279z0"/>
    <w:rsid w:val="008E0C3B"/>
    <w:rPr>
      <w:rFonts w:ascii="Wingdings 2" w:hAnsi="Wingdings 2" w:cs="OpenSymbol"/>
    </w:rPr>
  </w:style>
  <w:style w:type="character" w:customStyle="1" w:styleId="WW8Num280z0">
    <w:name w:val="WW8Num280z0"/>
    <w:rsid w:val="008E0C3B"/>
    <w:rPr>
      <w:rFonts w:ascii="Wingdings" w:hAnsi="Wingdings" w:cs="OpenSymbol"/>
    </w:rPr>
  </w:style>
  <w:style w:type="character" w:customStyle="1" w:styleId="WW8Num281z0">
    <w:name w:val="WW8Num281z0"/>
    <w:rsid w:val="008E0C3B"/>
    <w:rPr>
      <w:rFonts w:ascii="Wingdings" w:hAnsi="Wingdings" w:cs="OpenSymbol"/>
    </w:rPr>
  </w:style>
  <w:style w:type="character" w:customStyle="1" w:styleId="WW8Num282z0">
    <w:name w:val="WW8Num282z0"/>
    <w:rsid w:val="008E0C3B"/>
    <w:rPr>
      <w:rFonts w:ascii="Wingdings 2" w:hAnsi="Wingdings 2" w:cs="OpenSymbol"/>
    </w:rPr>
  </w:style>
  <w:style w:type="character" w:customStyle="1" w:styleId="WW8Num283z0">
    <w:name w:val="WW8Num283z0"/>
    <w:rsid w:val="008E0C3B"/>
    <w:rPr>
      <w:rFonts w:ascii="Wingdings 2" w:hAnsi="Wingdings 2" w:cs="OpenSymbol"/>
    </w:rPr>
  </w:style>
  <w:style w:type="character" w:customStyle="1" w:styleId="WW8Num284z0">
    <w:name w:val="WW8Num284z0"/>
    <w:rsid w:val="008E0C3B"/>
    <w:rPr>
      <w:rFonts w:ascii="Wingdings" w:hAnsi="Wingdings" w:cs="OpenSymbol"/>
    </w:rPr>
  </w:style>
  <w:style w:type="character" w:customStyle="1" w:styleId="WW8Num285z0">
    <w:name w:val="WW8Num285z0"/>
    <w:rsid w:val="008E0C3B"/>
    <w:rPr>
      <w:rFonts w:ascii="Wingdings 2" w:hAnsi="Wingdings 2" w:cs="OpenSymbol"/>
    </w:rPr>
  </w:style>
  <w:style w:type="character" w:customStyle="1" w:styleId="WW8Num286z0">
    <w:name w:val="WW8Num286z0"/>
    <w:rsid w:val="008E0C3B"/>
    <w:rPr>
      <w:rFonts w:ascii="Wingdings" w:hAnsi="Wingdings" w:cs="OpenSymbol"/>
    </w:rPr>
  </w:style>
  <w:style w:type="character" w:customStyle="1" w:styleId="WW8Num287z0">
    <w:name w:val="WW8Num287z0"/>
    <w:rsid w:val="008E0C3B"/>
    <w:rPr>
      <w:rFonts w:ascii="Wingdings 2" w:hAnsi="Wingdings 2" w:cs="OpenSymbol"/>
    </w:rPr>
  </w:style>
  <w:style w:type="character" w:customStyle="1" w:styleId="WW8Num287z1">
    <w:name w:val="WW8Num287z1"/>
    <w:rsid w:val="008E0C3B"/>
    <w:rPr>
      <w:rFonts w:ascii="Wingdings 2" w:hAnsi="Wingdings 2" w:cs="OpenSymbol"/>
    </w:rPr>
  </w:style>
  <w:style w:type="character" w:customStyle="1" w:styleId="WW8Num288z0">
    <w:name w:val="WW8Num288z0"/>
    <w:rsid w:val="008E0C3B"/>
    <w:rPr>
      <w:rFonts w:ascii="Wingdings 2" w:hAnsi="Wingdings 2" w:cs="OpenSymbol"/>
    </w:rPr>
  </w:style>
  <w:style w:type="character" w:customStyle="1" w:styleId="WW8Num289z0">
    <w:name w:val="WW8Num289z0"/>
    <w:rsid w:val="008E0C3B"/>
    <w:rPr>
      <w:rFonts w:ascii="Wingdings 2" w:hAnsi="Wingdings 2" w:cs="OpenSymbol"/>
    </w:rPr>
  </w:style>
  <w:style w:type="character" w:customStyle="1" w:styleId="WW8Num289z1">
    <w:name w:val="WW8Num289z1"/>
    <w:rsid w:val="008E0C3B"/>
    <w:rPr>
      <w:rFonts w:ascii="Wingdings 2" w:hAnsi="Wingdings 2" w:cs="OpenSymbol"/>
    </w:rPr>
  </w:style>
  <w:style w:type="character" w:customStyle="1" w:styleId="WW8Num290z0">
    <w:name w:val="WW8Num290z0"/>
    <w:rsid w:val="008E0C3B"/>
    <w:rPr>
      <w:rFonts w:ascii="Wingdings 2" w:hAnsi="Wingdings 2" w:cs="OpenSymbol"/>
    </w:rPr>
  </w:style>
  <w:style w:type="character" w:customStyle="1" w:styleId="WW8Num291z0">
    <w:name w:val="WW8Num291z0"/>
    <w:rsid w:val="008E0C3B"/>
    <w:rPr>
      <w:rFonts w:ascii="Wingdings 2" w:hAnsi="Wingdings 2" w:cs="OpenSymbol"/>
    </w:rPr>
  </w:style>
  <w:style w:type="character" w:customStyle="1" w:styleId="WW8Num292z0">
    <w:name w:val="WW8Num292z0"/>
    <w:rsid w:val="008E0C3B"/>
    <w:rPr>
      <w:rFonts w:ascii="Wingdings 2" w:hAnsi="Wingdings 2" w:cs="OpenSymbol"/>
    </w:rPr>
  </w:style>
  <w:style w:type="character" w:customStyle="1" w:styleId="WW8Num293z0">
    <w:name w:val="WW8Num293z0"/>
    <w:rsid w:val="008E0C3B"/>
    <w:rPr>
      <w:rFonts w:ascii="Wingdings 2" w:hAnsi="Wingdings 2" w:cs="OpenSymbol"/>
    </w:rPr>
  </w:style>
  <w:style w:type="character" w:customStyle="1" w:styleId="WW8Num294z0">
    <w:name w:val="WW8Num294z0"/>
    <w:rsid w:val="008E0C3B"/>
    <w:rPr>
      <w:rFonts w:ascii="Wingdings 2" w:hAnsi="Wingdings 2" w:cs="OpenSymbol"/>
    </w:rPr>
  </w:style>
  <w:style w:type="character" w:customStyle="1" w:styleId="WW8Num295z0">
    <w:name w:val="WW8Num295z0"/>
    <w:rsid w:val="008E0C3B"/>
    <w:rPr>
      <w:rFonts w:ascii="Wingdings 2" w:hAnsi="Wingdings 2" w:cs="OpenSymbol"/>
    </w:rPr>
  </w:style>
  <w:style w:type="character" w:customStyle="1" w:styleId="WW8Num296z0">
    <w:name w:val="WW8Num296z0"/>
    <w:rsid w:val="008E0C3B"/>
    <w:rPr>
      <w:rFonts w:ascii="Wingdings" w:hAnsi="Wingdings" w:cs="OpenSymbol"/>
    </w:rPr>
  </w:style>
  <w:style w:type="character" w:customStyle="1" w:styleId="WW8Num297z0">
    <w:name w:val="WW8Num297z0"/>
    <w:rsid w:val="008E0C3B"/>
    <w:rPr>
      <w:rFonts w:ascii="Wingdings" w:hAnsi="Wingdings" w:cs="OpenSymbol"/>
    </w:rPr>
  </w:style>
  <w:style w:type="character" w:customStyle="1" w:styleId="WW8Num298z0">
    <w:name w:val="WW8Num298z0"/>
    <w:rsid w:val="008E0C3B"/>
    <w:rPr>
      <w:rFonts w:ascii="Wingdings" w:hAnsi="Wingdings" w:cs="OpenSymbol"/>
    </w:rPr>
  </w:style>
  <w:style w:type="character" w:customStyle="1" w:styleId="WW8Num299z0">
    <w:name w:val="WW8Num299z0"/>
    <w:rsid w:val="008E0C3B"/>
    <w:rPr>
      <w:rFonts w:ascii="Wingdings" w:hAnsi="Wingdings" w:cs="OpenSymbol"/>
    </w:rPr>
  </w:style>
  <w:style w:type="character" w:customStyle="1" w:styleId="WW8Num300z0">
    <w:name w:val="WW8Num300z0"/>
    <w:rsid w:val="008E0C3B"/>
    <w:rPr>
      <w:rFonts w:ascii="Wingdings 2" w:hAnsi="Wingdings 2" w:cs="OpenSymbol"/>
    </w:rPr>
  </w:style>
  <w:style w:type="character" w:customStyle="1" w:styleId="WW8Num301z0">
    <w:name w:val="WW8Num301z0"/>
    <w:rsid w:val="008E0C3B"/>
    <w:rPr>
      <w:rFonts w:ascii="Wingdings 2" w:hAnsi="Wingdings 2" w:cs="OpenSymbol"/>
    </w:rPr>
  </w:style>
  <w:style w:type="character" w:customStyle="1" w:styleId="WW8Num302z0">
    <w:name w:val="WW8Num302z0"/>
    <w:rsid w:val="008E0C3B"/>
    <w:rPr>
      <w:rFonts w:ascii="Wingdings 2" w:hAnsi="Wingdings 2" w:cs="OpenSymbol"/>
    </w:rPr>
  </w:style>
  <w:style w:type="character" w:customStyle="1" w:styleId="WW8Num303z0">
    <w:name w:val="WW8Num303z0"/>
    <w:rsid w:val="008E0C3B"/>
    <w:rPr>
      <w:rFonts w:ascii="Wingdings 2" w:hAnsi="Wingdings 2" w:cs="OpenSymbol"/>
    </w:rPr>
  </w:style>
  <w:style w:type="character" w:customStyle="1" w:styleId="WW8Num304z0">
    <w:name w:val="WW8Num304z0"/>
    <w:rsid w:val="008E0C3B"/>
    <w:rPr>
      <w:rFonts w:ascii="Wingdings 2" w:hAnsi="Wingdings 2" w:cs="OpenSymbol"/>
    </w:rPr>
  </w:style>
  <w:style w:type="character" w:customStyle="1" w:styleId="WW8Num305z0">
    <w:name w:val="WW8Num305z0"/>
    <w:rsid w:val="008E0C3B"/>
    <w:rPr>
      <w:rFonts w:ascii="Wingdings 2" w:hAnsi="Wingdings 2" w:cs="OpenSymbol"/>
    </w:rPr>
  </w:style>
  <w:style w:type="character" w:customStyle="1" w:styleId="WW8Num306z0">
    <w:name w:val="WW8Num306z0"/>
    <w:rsid w:val="008E0C3B"/>
    <w:rPr>
      <w:rFonts w:ascii="Wingdings 2" w:hAnsi="Wingdings 2" w:cs="OpenSymbol"/>
    </w:rPr>
  </w:style>
  <w:style w:type="character" w:customStyle="1" w:styleId="WW8Num307z0">
    <w:name w:val="WW8Num307z0"/>
    <w:rsid w:val="008E0C3B"/>
    <w:rPr>
      <w:rFonts w:ascii="Wingdings" w:hAnsi="Wingdings" w:cs="OpenSymbol"/>
    </w:rPr>
  </w:style>
  <w:style w:type="character" w:customStyle="1" w:styleId="WW8Num308z0">
    <w:name w:val="WW8Num308z0"/>
    <w:rsid w:val="008E0C3B"/>
    <w:rPr>
      <w:rFonts w:ascii="Wingdings" w:hAnsi="Wingdings" w:cs="OpenSymbol"/>
    </w:rPr>
  </w:style>
  <w:style w:type="character" w:customStyle="1" w:styleId="WW8Num309z0">
    <w:name w:val="WW8Num309z0"/>
    <w:rsid w:val="008E0C3B"/>
    <w:rPr>
      <w:rFonts w:ascii="Wingdings 2" w:hAnsi="Wingdings 2" w:cs="OpenSymbol"/>
    </w:rPr>
  </w:style>
  <w:style w:type="character" w:customStyle="1" w:styleId="WW8Num310z0">
    <w:name w:val="WW8Num310z0"/>
    <w:rsid w:val="008E0C3B"/>
    <w:rPr>
      <w:rFonts w:ascii="Wingdings 2" w:hAnsi="Wingdings 2" w:cs="OpenSymbol"/>
    </w:rPr>
  </w:style>
  <w:style w:type="character" w:customStyle="1" w:styleId="WW8Num311z0">
    <w:name w:val="WW8Num311z0"/>
    <w:rsid w:val="008E0C3B"/>
    <w:rPr>
      <w:rFonts w:ascii="Wingdings" w:hAnsi="Wingdings" w:cs="OpenSymbol"/>
    </w:rPr>
  </w:style>
  <w:style w:type="character" w:customStyle="1" w:styleId="WW8Num312z0">
    <w:name w:val="WW8Num312z0"/>
    <w:rsid w:val="008E0C3B"/>
    <w:rPr>
      <w:rFonts w:ascii="Wingdings 2" w:hAnsi="Wingdings 2" w:cs="OpenSymbol"/>
    </w:rPr>
  </w:style>
  <w:style w:type="character" w:customStyle="1" w:styleId="Absatz-Standardschriftart">
    <w:name w:val="Absatz-Standardschriftart"/>
    <w:rsid w:val="008E0C3B"/>
  </w:style>
  <w:style w:type="character" w:customStyle="1" w:styleId="WW-Absatz-Standardschriftart">
    <w:name w:val="WW-Absatz-Standardschriftart"/>
    <w:rsid w:val="008E0C3B"/>
  </w:style>
  <w:style w:type="character" w:customStyle="1" w:styleId="WW-Absatz-Standardschriftart1">
    <w:name w:val="WW-Absatz-Standardschriftart1"/>
    <w:rsid w:val="008E0C3B"/>
  </w:style>
  <w:style w:type="character" w:customStyle="1" w:styleId="WW-Absatz-Standardschriftart11">
    <w:name w:val="WW-Absatz-Standardschriftart11"/>
    <w:rsid w:val="008E0C3B"/>
  </w:style>
  <w:style w:type="character" w:customStyle="1" w:styleId="WW-Absatz-Standardschriftart111">
    <w:name w:val="WW-Absatz-Standardschriftart111"/>
    <w:rsid w:val="008E0C3B"/>
  </w:style>
  <w:style w:type="character" w:customStyle="1" w:styleId="WW-Absatz-Standardschriftart1111">
    <w:name w:val="WW-Absatz-Standardschriftart1111"/>
    <w:rsid w:val="008E0C3B"/>
  </w:style>
  <w:style w:type="character" w:customStyle="1" w:styleId="WW-Absatz-Standardschriftart11111">
    <w:name w:val="WW-Absatz-Standardschriftart11111"/>
    <w:rsid w:val="008E0C3B"/>
  </w:style>
  <w:style w:type="character" w:customStyle="1" w:styleId="WW8Num313z0">
    <w:name w:val="WW8Num313z0"/>
    <w:rsid w:val="008E0C3B"/>
    <w:rPr>
      <w:rFonts w:ascii="Wingdings 2" w:hAnsi="Wingdings 2" w:cs="OpenSymbol"/>
    </w:rPr>
  </w:style>
  <w:style w:type="character" w:customStyle="1" w:styleId="WW-Absatz-Standardschriftart111111">
    <w:name w:val="WW-Absatz-Standardschriftart111111"/>
    <w:rsid w:val="008E0C3B"/>
  </w:style>
  <w:style w:type="character" w:customStyle="1" w:styleId="WW-Absatz-Standardschriftart1111111">
    <w:name w:val="WW-Absatz-Standardschriftart1111111"/>
    <w:rsid w:val="008E0C3B"/>
  </w:style>
  <w:style w:type="character" w:customStyle="1" w:styleId="WW-Absatz-Standardschriftart11111111">
    <w:name w:val="WW-Absatz-Standardschriftart11111111"/>
    <w:rsid w:val="008E0C3B"/>
  </w:style>
  <w:style w:type="character" w:customStyle="1" w:styleId="WW-Absatz-Standardschriftart111111111">
    <w:name w:val="WW-Absatz-Standardschriftart111111111"/>
    <w:rsid w:val="008E0C3B"/>
  </w:style>
  <w:style w:type="character" w:customStyle="1" w:styleId="WW-Absatz-Standardschriftart1111111111">
    <w:name w:val="WW-Absatz-Standardschriftart1111111111"/>
    <w:rsid w:val="008E0C3B"/>
  </w:style>
  <w:style w:type="character" w:customStyle="1" w:styleId="WW-Absatz-Standardschriftart11111111111">
    <w:name w:val="WW-Absatz-Standardschriftart11111111111"/>
    <w:rsid w:val="008E0C3B"/>
  </w:style>
  <w:style w:type="character" w:customStyle="1" w:styleId="WW-Absatz-Standardschriftart111111111111">
    <w:name w:val="WW-Absatz-Standardschriftart111111111111"/>
    <w:rsid w:val="008E0C3B"/>
  </w:style>
  <w:style w:type="character" w:customStyle="1" w:styleId="WW-Absatz-Standardschriftart1111111111111">
    <w:name w:val="WW-Absatz-Standardschriftart1111111111111"/>
    <w:rsid w:val="008E0C3B"/>
  </w:style>
  <w:style w:type="character" w:customStyle="1" w:styleId="WW-Absatz-Standardschriftart11111111111111">
    <w:name w:val="WW-Absatz-Standardschriftart11111111111111"/>
    <w:rsid w:val="008E0C3B"/>
  </w:style>
  <w:style w:type="character" w:customStyle="1" w:styleId="WW-Absatz-Standardschriftart111111111111111">
    <w:name w:val="WW-Absatz-Standardschriftart111111111111111"/>
    <w:rsid w:val="008E0C3B"/>
  </w:style>
  <w:style w:type="character" w:customStyle="1" w:styleId="WW-Absatz-Standardschriftart1111111111111111">
    <w:name w:val="WW-Absatz-Standardschriftart1111111111111111"/>
    <w:rsid w:val="008E0C3B"/>
  </w:style>
  <w:style w:type="character" w:customStyle="1" w:styleId="WW8Num314z0">
    <w:name w:val="WW8Num314z0"/>
    <w:rsid w:val="008E0C3B"/>
    <w:rPr>
      <w:rFonts w:ascii="Wingdings 2" w:hAnsi="Wingdings 2" w:cs="OpenSymbol"/>
    </w:rPr>
  </w:style>
  <w:style w:type="character" w:customStyle="1" w:styleId="WW-Absatz-Standardschriftart11111111111111111">
    <w:name w:val="WW-Absatz-Standardschriftart11111111111111111"/>
    <w:rsid w:val="008E0C3B"/>
  </w:style>
  <w:style w:type="character" w:customStyle="1" w:styleId="WW-Absatz-Standardschriftart111111111111111111">
    <w:name w:val="WW-Absatz-Standardschriftart111111111111111111"/>
    <w:rsid w:val="008E0C3B"/>
  </w:style>
  <w:style w:type="character" w:customStyle="1" w:styleId="WW8Num8z3">
    <w:name w:val="WW8Num8z3"/>
    <w:rsid w:val="008E0C3B"/>
    <w:rPr>
      <w:rFonts w:ascii="Wingdings 2" w:hAnsi="Wingdings 2" w:cs="Symbol"/>
    </w:rPr>
  </w:style>
  <w:style w:type="character" w:customStyle="1" w:styleId="WW8Num9z1">
    <w:name w:val="WW8Num9z1"/>
    <w:rsid w:val="008E0C3B"/>
    <w:rPr>
      <w:rFonts w:ascii="Courier New" w:hAnsi="Courier New" w:cs="Courier New"/>
    </w:rPr>
  </w:style>
  <w:style w:type="character" w:customStyle="1" w:styleId="WW8Num12z1">
    <w:name w:val="WW8Num12z1"/>
    <w:rsid w:val="008E0C3B"/>
    <w:rPr>
      <w:rFonts w:ascii="Courier New" w:hAnsi="Courier New" w:cs="Courier New"/>
    </w:rPr>
  </w:style>
  <w:style w:type="character" w:customStyle="1" w:styleId="WW8Num13z2">
    <w:name w:val="WW8Num13z2"/>
    <w:rsid w:val="008E0C3B"/>
    <w:rPr>
      <w:rFonts w:ascii="Wingdings" w:hAnsi="Wingdings" w:cs="Wingdings"/>
    </w:rPr>
  </w:style>
  <w:style w:type="character" w:customStyle="1" w:styleId="WW8Num13z3">
    <w:name w:val="WW8Num13z3"/>
    <w:rsid w:val="008E0C3B"/>
    <w:rPr>
      <w:rFonts w:ascii="Symbol" w:hAnsi="Symbol" w:cs="Symbol"/>
    </w:rPr>
  </w:style>
  <w:style w:type="character" w:customStyle="1" w:styleId="WW8Num26z1">
    <w:name w:val="WW8Num26z1"/>
    <w:rsid w:val="008E0C3B"/>
    <w:rPr>
      <w:rFonts w:ascii="Wingdings 2" w:hAnsi="Wingdings 2" w:cs="OpenSymbol"/>
    </w:rPr>
  </w:style>
  <w:style w:type="character" w:customStyle="1" w:styleId="WW8Num26z2">
    <w:name w:val="WW8Num26z2"/>
    <w:rsid w:val="008E0C3B"/>
    <w:rPr>
      <w:rFonts w:ascii="Wingdings" w:hAnsi="Wingdings" w:cs="OpenSymbol"/>
    </w:rPr>
  </w:style>
  <w:style w:type="character" w:customStyle="1" w:styleId="WW8Num26z4">
    <w:name w:val="WW8Num26z4"/>
    <w:rsid w:val="008E0C3B"/>
    <w:rPr>
      <w:rFonts w:ascii="Courier New" w:hAnsi="Courier New" w:cs="Courier New"/>
    </w:rPr>
  </w:style>
  <w:style w:type="character" w:customStyle="1" w:styleId="WW8Num26z5">
    <w:name w:val="WW8Num26z5"/>
    <w:rsid w:val="008E0C3B"/>
    <w:rPr>
      <w:rFonts w:ascii="Wingdings" w:hAnsi="Wingdings" w:cs="Wingdings"/>
    </w:rPr>
  </w:style>
  <w:style w:type="character" w:customStyle="1" w:styleId="WW8Num27z2">
    <w:name w:val="WW8Num27z2"/>
    <w:rsid w:val="008E0C3B"/>
    <w:rPr>
      <w:rFonts w:ascii="Wingdings" w:hAnsi="Wingdings" w:cs="OpenSymbol"/>
    </w:rPr>
  </w:style>
  <w:style w:type="character" w:customStyle="1" w:styleId="WW8Num28z1">
    <w:name w:val="WW8Num28z1"/>
    <w:rsid w:val="008E0C3B"/>
    <w:rPr>
      <w:rFonts w:ascii="Wingdings 2" w:hAnsi="Wingdings 2" w:cs="OpenSymbol"/>
    </w:rPr>
  </w:style>
  <w:style w:type="character" w:customStyle="1" w:styleId="WW8Num28z2">
    <w:name w:val="WW8Num28z2"/>
    <w:rsid w:val="008E0C3B"/>
    <w:rPr>
      <w:rFonts w:ascii="Wingdings" w:hAnsi="Wingdings" w:cs="OpenSymbol"/>
    </w:rPr>
  </w:style>
  <w:style w:type="character" w:customStyle="1" w:styleId="WW8Num28z3">
    <w:name w:val="WW8Num28z3"/>
    <w:rsid w:val="008E0C3B"/>
    <w:rPr>
      <w:rFonts w:ascii="Symbol" w:hAnsi="Symbol" w:cs="Symbol"/>
    </w:rPr>
  </w:style>
  <w:style w:type="character" w:customStyle="1" w:styleId="WW8Num133z1">
    <w:name w:val="WW8Num133z1"/>
    <w:rsid w:val="008E0C3B"/>
    <w:rPr>
      <w:rFonts w:ascii="Courier New" w:hAnsi="Courier New" w:cs="Courier New"/>
    </w:rPr>
  </w:style>
  <w:style w:type="character" w:customStyle="1" w:styleId="WW8Num133z2">
    <w:name w:val="WW8Num133z2"/>
    <w:rsid w:val="008E0C3B"/>
    <w:rPr>
      <w:rFonts w:ascii="Wingdings" w:hAnsi="Wingdings" w:cs="Wingdings"/>
    </w:rPr>
  </w:style>
  <w:style w:type="character" w:customStyle="1" w:styleId="WW8Num133z3">
    <w:name w:val="WW8Num133z3"/>
    <w:rsid w:val="008E0C3B"/>
    <w:rPr>
      <w:rFonts w:ascii="Symbol" w:hAnsi="Symbol" w:cs="Symbol"/>
    </w:rPr>
  </w:style>
  <w:style w:type="character" w:customStyle="1" w:styleId="WW8Num134z1">
    <w:name w:val="WW8Num134z1"/>
    <w:rsid w:val="008E0C3B"/>
    <w:rPr>
      <w:rFonts w:ascii="Courier New" w:hAnsi="Courier New" w:cs="Courier New"/>
    </w:rPr>
  </w:style>
  <w:style w:type="character" w:customStyle="1" w:styleId="WW8Num134z2">
    <w:name w:val="WW8Num134z2"/>
    <w:rsid w:val="008E0C3B"/>
    <w:rPr>
      <w:rFonts w:ascii="Wingdings" w:hAnsi="Wingdings" w:cs="Wingdings"/>
    </w:rPr>
  </w:style>
  <w:style w:type="character" w:customStyle="1" w:styleId="WW8Num134z3">
    <w:name w:val="WW8Num134z3"/>
    <w:rsid w:val="008E0C3B"/>
    <w:rPr>
      <w:rFonts w:ascii="Symbol" w:hAnsi="Symbol" w:cs="Symbol"/>
    </w:rPr>
  </w:style>
  <w:style w:type="character" w:customStyle="1" w:styleId="WW8Num168z1">
    <w:name w:val="WW8Num168z1"/>
    <w:rsid w:val="008E0C3B"/>
    <w:rPr>
      <w:rFonts w:ascii="Wingdings 2" w:hAnsi="Wingdings 2" w:cs="OpenSymbol"/>
    </w:rPr>
  </w:style>
  <w:style w:type="character" w:customStyle="1" w:styleId="WW8Num172z1">
    <w:name w:val="WW8Num172z1"/>
    <w:rsid w:val="008E0C3B"/>
    <w:rPr>
      <w:rFonts w:ascii="Wingdings 2" w:hAnsi="Wingdings 2" w:cs="OpenSymbol"/>
    </w:rPr>
  </w:style>
  <w:style w:type="character" w:customStyle="1" w:styleId="WW8Num176z1">
    <w:name w:val="WW8Num176z1"/>
    <w:rsid w:val="008E0C3B"/>
    <w:rPr>
      <w:rFonts w:ascii="Wingdings 2" w:hAnsi="Wingdings 2" w:cs="OpenSymbol"/>
    </w:rPr>
  </w:style>
  <w:style w:type="character" w:customStyle="1" w:styleId="WW8Num228z1">
    <w:name w:val="WW8Num228z1"/>
    <w:rsid w:val="008E0C3B"/>
    <w:rPr>
      <w:rFonts w:ascii="Wingdings" w:hAnsi="Wingdings" w:cs="OpenSymbol"/>
    </w:rPr>
  </w:style>
  <w:style w:type="character" w:customStyle="1" w:styleId="WW8Num292z1">
    <w:name w:val="WW8Num292z1"/>
    <w:rsid w:val="008E0C3B"/>
    <w:rPr>
      <w:rFonts w:ascii="Wingdings 2" w:hAnsi="Wingdings 2" w:cs="OpenSymbol"/>
    </w:rPr>
  </w:style>
  <w:style w:type="character" w:customStyle="1" w:styleId="WW8Num294z1">
    <w:name w:val="WW8Num294z1"/>
    <w:rsid w:val="008E0C3B"/>
    <w:rPr>
      <w:rFonts w:ascii="Wingdings 2" w:hAnsi="Wingdings 2" w:cs="OpenSymbol"/>
    </w:rPr>
  </w:style>
  <w:style w:type="character" w:customStyle="1" w:styleId="WW-Absatz-Standardschriftart1111111111111111111">
    <w:name w:val="WW-Absatz-Standardschriftart1111111111111111111"/>
    <w:rsid w:val="008E0C3B"/>
  </w:style>
  <w:style w:type="character" w:customStyle="1" w:styleId="WW-Absatz-Standardschriftart11111111111111111111">
    <w:name w:val="WW-Absatz-Standardschriftart11111111111111111111"/>
    <w:rsid w:val="008E0C3B"/>
  </w:style>
  <w:style w:type="character" w:customStyle="1" w:styleId="WW8Num9z3">
    <w:name w:val="WW8Num9z3"/>
    <w:rsid w:val="008E0C3B"/>
    <w:rPr>
      <w:rFonts w:ascii="Wingdings 2" w:hAnsi="Wingdings 2" w:cs="Symbol"/>
    </w:rPr>
  </w:style>
  <w:style w:type="character" w:customStyle="1" w:styleId="WW8Num10z3">
    <w:name w:val="WW8Num10z3"/>
    <w:rsid w:val="008E0C3B"/>
    <w:rPr>
      <w:rFonts w:ascii="Wingdings 2" w:hAnsi="Wingdings 2" w:cs="Symbol"/>
    </w:rPr>
  </w:style>
  <w:style w:type="character" w:customStyle="1" w:styleId="WW8Num15z2">
    <w:name w:val="WW8Num15z2"/>
    <w:rsid w:val="008E0C3B"/>
    <w:rPr>
      <w:rFonts w:ascii="Wingdings" w:hAnsi="Wingdings" w:cs="Wingdings"/>
    </w:rPr>
  </w:style>
  <w:style w:type="character" w:customStyle="1" w:styleId="WW8Num15z3">
    <w:name w:val="WW8Num15z3"/>
    <w:rsid w:val="008E0C3B"/>
    <w:rPr>
      <w:rFonts w:ascii="Symbol" w:hAnsi="Symbol" w:cs="Symbol"/>
    </w:rPr>
  </w:style>
  <w:style w:type="character" w:customStyle="1" w:styleId="WW8Num28z4">
    <w:name w:val="WW8Num28z4"/>
    <w:rsid w:val="008E0C3B"/>
    <w:rPr>
      <w:rFonts w:ascii="Courier New" w:hAnsi="Courier New" w:cs="Courier New"/>
    </w:rPr>
  </w:style>
  <w:style w:type="character" w:customStyle="1" w:styleId="WW8Num28z5">
    <w:name w:val="WW8Num28z5"/>
    <w:rsid w:val="008E0C3B"/>
    <w:rPr>
      <w:rFonts w:ascii="Wingdings" w:hAnsi="Wingdings" w:cs="Wingdings"/>
    </w:rPr>
  </w:style>
  <w:style w:type="character" w:customStyle="1" w:styleId="WW8Num29z2">
    <w:name w:val="WW8Num29z2"/>
    <w:rsid w:val="008E0C3B"/>
    <w:rPr>
      <w:rFonts w:ascii="Wingdings" w:hAnsi="Wingdings" w:cs="OpenSymbol"/>
    </w:rPr>
  </w:style>
  <w:style w:type="character" w:customStyle="1" w:styleId="WW8Num30z1">
    <w:name w:val="WW8Num30z1"/>
    <w:rsid w:val="008E0C3B"/>
    <w:rPr>
      <w:rFonts w:ascii="Courier New" w:hAnsi="Courier New" w:cs="OpenSymbol"/>
    </w:rPr>
  </w:style>
  <w:style w:type="character" w:customStyle="1" w:styleId="WW8Num30z2">
    <w:name w:val="WW8Num30z2"/>
    <w:rsid w:val="008E0C3B"/>
    <w:rPr>
      <w:rFonts w:ascii="Wingdings" w:hAnsi="Wingdings" w:cs="OpenSymbol"/>
    </w:rPr>
  </w:style>
  <w:style w:type="character" w:customStyle="1" w:styleId="WW8Num30z3">
    <w:name w:val="WW8Num30z3"/>
    <w:rsid w:val="008E0C3B"/>
    <w:rPr>
      <w:rFonts w:ascii="Symbol" w:hAnsi="Symbol" w:cs="Symbol"/>
    </w:rPr>
  </w:style>
  <w:style w:type="character" w:customStyle="1" w:styleId="WW8Num135z1">
    <w:name w:val="WW8Num135z1"/>
    <w:rsid w:val="008E0C3B"/>
    <w:rPr>
      <w:rFonts w:ascii="Courier New" w:hAnsi="Courier New" w:cs="Courier New"/>
    </w:rPr>
  </w:style>
  <w:style w:type="character" w:customStyle="1" w:styleId="WW8Num135z2">
    <w:name w:val="WW8Num135z2"/>
    <w:rsid w:val="008E0C3B"/>
    <w:rPr>
      <w:rFonts w:ascii="Wingdings" w:hAnsi="Wingdings" w:cs="Wingdings"/>
    </w:rPr>
  </w:style>
  <w:style w:type="character" w:customStyle="1" w:styleId="WW8Num135z3">
    <w:name w:val="WW8Num135z3"/>
    <w:rsid w:val="008E0C3B"/>
    <w:rPr>
      <w:rFonts w:ascii="Symbol" w:hAnsi="Symbol" w:cs="Symbol"/>
    </w:rPr>
  </w:style>
  <w:style w:type="character" w:customStyle="1" w:styleId="WW8Num136z1">
    <w:name w:val="WW8Num136z1"/>
    <w:rsid w:val="008E0C3B"/>
    <w:rPr>
      <w:rFonts w:ascii="Courier New" w:hAnsi="Courier New" w:cs="Courier New"/>
    </w:rPr>
  </w:style>
  <w:style w:type="character" w:customStyle="1" w:styleId="WW8Num136z2">
    <w:name w:val="WW8Num136z2"/>
    <w:rsid w:val="008E0C3B"/>
    <w:rPr>
      <w:rFonts w:ascii="Wingdings" w:hAnsi="Wingdings" w:cs="Wingdings"/>
    </w:rPr>
  </w:style>
  <w:style w:type="character" w:customStyle="1" w:styleId="WW8Num136z3">
    <w:name w:val="WW8Num136z3"/>
    <w:rsid w:val="008E0C3B"/>
    <w:rPr>
      <w:rFonts w:ascii="Symbol" w:hAnsi="Symbol" w:cs="Symbol"/>
    </w:rPr>
  </w:style>
  <w:style w:type="character" w:customStyle="1" w:styleId="WW8Num170z1">
    <w:name w:val="WW8Num170z1"/>
    <w:rsid w:val="008E0C3B"/>
    <w:rPr>
      <w:rFonts w:ascii="Wingdings 2" w:hAnsi="Wingdings 2" w:cs="OpenSymbol"/>
    </w:rPr>
  </w:style>
  <w:style w:type="character" w:customStyle="1" w:styleId="WW8Num174z1">
    <w:name w:val="WW8Num174z1"/>
    <w:rsid w:val="008E0C3B"/>
    <w:rPr>
      <w:rFonts w:ascii="Wingdings 2" w:hAnsi="Wingdings 2" w:cs="OpenSymbol"/>
    </w:rPr>
  </w:style>
  <w:style w:type="character" w:customStyle="1" w:styleId="WW8Num178z1">
    <w:name w:val="WW8Num178z1"/>
    <w:rsid w:val="008E0C3B"/>
    <w:rPr>
      <w:rFonts w:ascii="Wingdings 2" w:hAnsi="Wingdings 2" w:cs="OpenSymbol"/>
    </w:rPr>
  </w:style>
  <w:style w:type="character" w:customStyle="1" w:styleId="WW8Num230z1">
    <w:name w:val="WW8Num230z1"/>
    <w:rsid w:val="008E0C3B"/>
    <w:rPr>
      <w:rFonts w:ascii="Wingdings" w:hAnsi="Wingdings" w:cs="OpenSymbol"/>
    </w:rPr>
  </w:style>
  <w:style w:type="character" w:customStyle="1" w:styleId="WW8Num296z1">
    <w:name w:val="WW8Num296z1"/>
    <w:rsid w:val="008E0C3B"/>
    <w:rPr>
      <w:rFonts w:ascii="Wingdings 2" w:hAnsi="Wingdings 2" w:cs="OpenSymbol"/>
    </w:rPr>
  </w:style>
  <w:style w:type="character" w:customStyle="1" w:styleId="WW-Absatz-Standardschriftart111111111111111111111">
    <w:name w:val="WW-Absatz-Standardschriftart111111111111111111111"/>
    <w:rsid w:val="008E0C3B"/>
  </w:style>
  <w:style w:type="character" w:customStyle="1" w:styleId="WW8Num11z3">
    <w:name w:val="WW8Num11z3"/>
    <w:rsid w:val="008E0C3B"/>
    <w:rPr>
      <w:rFonts w:ascii="Wingdings 2" w:hAnsi="Wingdings 2" w:cs="Symbol"/>
    </w:rPr>
  </w:style>
  <w:style w:type="character" w:customStyle="1" w:styleId="WW8Num16z1">
    <w:name w:val="WW8Num16z1"/>
    <w:rsid w:val="008E0C3B"/>
    <w:rPr>
      <w:rFonts w:ascii="Courier New" w:hAnsi="Courier New" w:cs="Courier New"/>
    </w:rPr>
  </w:style>
  <w:style w:type="character" w:customStyle="1" w:styleId="WW8Num16z2">
    <w:name w:val="WW8Num16z2"/>
    <w:rsid w:val="008E0C3B"/>
    <w:rPr>
      <w:rFonts w:ascii="Wingdings" w:hAnsi="Wingdings" w:cs="Wingdings"/>
    </w:rPr>
  </w:style>
  <w:style w:type="character" w:customStyle="1" w:styleId="WW8Num16z3">
    <w:name w:val="WW8Num16z3"/>
    <w:rsid w:val="008E0C3B"/>
    <w:rPr>
      <w:rFonts w:ascii="Symbol" w:hAnsi="Symbol" w:cs="Symbol"/>
    </w:rPr>
  </w:style>
  <w:style w:type="character" w:customStyle="1" w:styleId="WW8Num29z1">
    <w:name w:val="WW8Num29z1"/>
    <w:rsid w:val="008E0C3B"/>
    <w:rPr>
      <w:rFonts w:ascii="Wingdings 2" w:hAnsi="Wingdings 2" w:cs="OpenSymbol"/>
    </w:rPr>
  </w:style>
  <w:style w:type="character" w:customStyle="1" w:styleId="WW8Num29z4">
    <w:name w:val="WW8Num29z4"/>
    <w:rsid w:val="008E0C3B"/>
    <w:rPr>
      <w:rFonts w:ascii="Courier New" w:hAnsi="Courier New" w:cs="Courier New"/>
    </w:rPr>
  </w:style>
  <w:style w:type="character" w:customStyle="1" w:styleId="WW8Num29z5">
    <w:name w:val="WW8Num29z5"/>
    <w:rsid w:val="008E0C3B"/>
    <w:rPr>
      <w:rFonts w:ascii="Wingdings" w:hAnsi="Wingdings" w:cs="Wingdings"/>
    </w:rPr>
  </w:style>
  <w:style w:type="character" w:customStyle="1" w:styleId="WW8Num31z1">
    <w:name w:val="WW8Num31z1"/>
    <w:rsid w:val="008E0C3B"/>
    <w:rPr>
      <w:rFonts w:ascii="Wingdings 2" w:hAnsi="Wingdings 2" w:cs="OpenSymbol"/>
    </w:rPr>
  </w:style>
  <w:style w:type="character" w:customStyle="1" w:styleId="WW8Num31z2">
    <w:name w:val="WW8Num31z2"/>
    <w:rsid w:val="008E0C3B"/>
    <w:rPr>
      <w:rFonts w:ascii="Wingdings" w:hAnsi="Wingdings" w:cs="Wingdings"/>
    </w:rPr>
  </w:style>
  <w:style w:type="character" w:customStyle="1" w:styleId="WW8Num31z3">
    <w:name w:val="WW8Num31z3"/>
    <w:rsid w:val="008E0C3B"/>
    <w:rPr>
      <w:rFonts w:ascii="Symbol" w:hAnsi="Symbol" w:cs="Symbol"/>
    </w:rPr>
  </w:style>
  <w:style w:type="character" w:customStyle="1" w:styleId="WW8Num137z1">
    <w:name w:val="WW8Num137z1"/>
    <w:rsid w:val="008E0C3B"/>
    <w:rPr>
      <w:rFonts w:ascii="Courier New" w:hAnsi="Courier New" w:cs="Courier New"/>
    </w:rPr>
  </w:style>
  <w:style w:type="character" w:customStyle="1" w:styleId="WW8Num137z2">
    <w:name w:val="WW8Num137z2"/>
    <w:rsid w:val="008E0C3B"/>
    <w:rPr>
      <w:rFonts w:ascii="Wingdings" w:hAnsi="Wingdings" w:cs="Wingdings"/>
    </w:rPr>
  </w:style>
  <w:style w:type="character" w:customStyle="1" w:styleId="WW8Num137z3">
    <w:name w:val="WW8Num137z3"/>
    <w:rsid w:val="008E0C3B"/>
    <w:rPr>
      <w:rFonts w:ascii="Symbol" w:hAnsi="Symbol" w:cs="Symbol"/>
    </w:rPr>
  </w:style>
  <w:style w:type="character" w:customStyle="1" w:styleId="WW8Num175z1">
    <w:name w:val="WW8Num175z1"/>
    <w:rsid w:val="008E0C3B"/>
    <w:rPr>
      <w:rFonts w:ascii="Wingdings 2" w:hAnsi="Wingdings 2" w:cs="OpenSymbol"/>
    </w:rPr>
  </w:style>
  <w:style w:type="character" w:customStyle="1" w:styleId="WW8Num179z1">
    <w:name w:val="WW8Num179z1"/>
    <w:rsid w:val="008E0C3B"/>
    <w:rPr>
      <w:rFonts w:ascii="Wingdings 2" w:hAnsi="Wingdings 2" w:cs="OpenSymbol"/>
    </w:rPr>
  </w:style>
  <w:style w:type="character" w:customStyle="1" w:styleId="WW8Num231z1">
    <w:name w:val="WW8Num231z1"/>
    <w:rsid w:val="008E0C3B"/>
    <w:rPr>
      <w:rFonts w:ascii="Wingdings" w:hAnsi="Wingdings" w:cs="OpenSymbol"/>
    </w:rPr>
  </w:style>
  <w:style w:type="character" w:customStyle="1" w:styleId="WW8Num298z1">
    <w:name w:val="WW8Num298z1"/>
    <w:rsid w:val="008E0C3B"/>
    <w:rPr>
      <w:rFonts w:ascii="Wingdings 2" w:hAnsi="Wingdings 2" w:cs="OpenSymbol"/>
    </w:rPr>
  </w:style>
  <w:style w:type="character" w:customStyle="1" w:styleId="WW-Absatz-Standardschriftart1111111111111111111111">
    <w:name w:val="WW-Absatz-Standardschriftart1111111111111111111111"/>
    <w:rsid w:val="008E0C3B"/>
  </w:style>
  <w:style w:type="character" w:customStyle="1" w:styleId="WW-Absatz-Standardschriftart11111111111111111111111">
    <w:name w:val="WW-Absatz-Standardschriftart11111111111111111111111"/>
    <w:rsid w:val="008E0C3B"/>
  </w:style>
  <w:style w:type="character" w:customStyle="1" w:styleId="WW-Absatz-Standardschriftart111111111111111111111111">
    <w:name w:val="WW-Absatz-Standardschriftart111111111111111111111111"/>
    <w:rsid w:val="008E0C3B"/>
  </w:style>
  <w:style w:type="character" w:customStyle="1" w:styleId="WW8Num182z1">
    <w:name w:val="WW8Num182z1"/>
    <w:rsid w:val="008E0C3B"/>
    <w:rPr>
      <w:rFonts w:ascii="Wingdings 2" w:hAnsi="Wingdings 2" w:cs="OpenSymbol"/>
    </w:rPr>
  </w:style>
  <w:style w:type="character" w:customStyle="1" w:styleId="WW8Num234z1">
    <w:name w:val="WW8Num234z1"/>
    <w:rsid w:val="008E0C3B"/>
    <w:rPr>
      <w:rFonts w:ascii="Wingdings" w:hAnsi="Wingdings" w:cs="OpenSymbol"/>
    </w:rPr>
  </w:style>
  <w:style w:type="character" w:customStyle="1" w:styleId="WW-Absatz-Standardschriftart1111111111111111111111111">
    <w:name w:val="WW-Absatz-Standardschriftart1111111111111111111111111"/>
    <w:rsid w:val="008E0C3B"/>
  </w:style>
  <w:style w:type="character" w:customStyle="1" w:styleId="WW-Absatz-Standardschriftart11111111111111111111111111">
    <w:name w:val="WW-Absatz-Standardschriftart11111111111111111111111111"/>
    <w:rsid w:val="008E0C3B"/>
  </w:style>
  <w:style w:type="character" w:customStyle="1" w:styleId="WW-Absatz-Standardschriftart111111111111111111111111111">
    <w:name w:val="WW-Absatz-Standardschriftart111111111111111111111111111"/>
    <w:rsid w:val="008E0C3B"/>
  </w:style>
  <w:style w:type="character" w:customStyle="1" w:styleId="WW8Num31z4">
    <w:name w:val="WW8Num31z4"/>
    <w:rsid w:val="008E0C3B"/>
    <w:rPr>
      <w:rFonts w:ascii="Courier New" w:hAnsi="Courier New" w:cs="Courier New"/>
    </w:rPr>
  </w:style>
  <w:style w:type="character" w:customStyle="1" w:styleId="WW8Num34z1">
    <w:name w:val="WW8Num34z1"/>
    <w:rsid w:val="008E0C3B"/>
    <w:rPr>
      <w:rFonts w:ascii="Courier New" w:hAnsi="Courier New" w:cs="Courier New"/>
    </w:rPr>
  </w:style>
  <w:style w:type="character" w:customStyle="1" w:styleId="WW8Num34z2">
    <w:name w:val="WW8Num34z2"/>
    <w:rsid w:val="008E0C3B"/>
    <w:rPr>
      <w:rFonts w:ascii="Wingdings" w:hAnsi="Wingdings" w:cs="Wingdings"/>
    </w:rPr>
  </w:style>
  <w:style w:type="character" w:customStyle="1" w:styleId="WW8Num34z3">
    <w:name w:val="WW8Num34z3"/>
    <w:rsid w:val="008E0C3B"/>
    <w:rPr>
      <w:rFonts w:ascii="Symbol" w:hAnsi="Symbol" w:cs="Symbol"/>
    </w:rPr>
  </w:style>
  <w:style w:type="character" w:customStyle="1" w:styleId="WW8Num139z1">
    <w:name w:val="WW8Num139z1"/>
    <w:rsid w:val="008E0C3B"/>
    <w:rPr>
      <w:rFonts w:ascii="Courier New" w:hAnsi="Courier New" w:cs="Courier New"/>
    </w:rPr>
  </w:style>
  <w:style w:type="character" w:customStyle="1" w:styleId="WW8Num139z2">
    <w:name w:val="WW8Num139z2"/>
    <w:rsid w:val="008E0C3B"/>
    <w:rPr>
      <w:rFonts w:ascii="Wingdings" w:hAnsi="Wingdings" w:cs="Wingdings"/>
    </w:rPr>
  </w:style>
  <w:style w:type="character" w:customStyle="1" w:styleId="WW8Num139z3">
    <w:name w:val="WW8Num139z3"/>
    <w:rsid w:val="008E0C3B"/>
    <w:rPr>
      <w:rFonts w:ascii="Symbol" w:hAnsi="Symbol" w:cs="Symbol"/>
    </w:rPr>
  </w:style>
  <w:style w:type="character" w:customStyle="1" w:styleId="WW8Num140z1">
    <w:name w:val="WW8Num140z1"/>
    <w:rsid w:val="008E0C3B"/>
    <w:rPr>
      <w:rFonts w:ascii="Courier New" w:hAnsi="Courier New" w:cs="Courier New"/>
    </w:rPr>
  </w:style>
  <w:style w:type="character" w:customStyle="1" w:styleId="WW8Num140z2">
    <w:name w:val="WW8Num140z2"/>
    <w:rsid w:val="008E0C3B"/>
    <w:rPr>
      <w:rFonts w:ascii="Wingdings" w:hAnsi="Wingdings" w:cs="Wingdings"/>
    </w:rPr>
  </w:style>
  <w:style w:type="character" w:customStyle="1" w:styleId="WW8Num140z3">
    <w:name w:val="WW8Num140z3"/>
    <w:rsid w:val="008E0C3B"/>
    <w:rPr>
      <w:rFonts w:ascii="Symbol" w:hAnsi="Symbol" w:cs="Symbol"/>
    </w:rPr>
  </w:style>
  <w:style w:type="character" w:customStyle="1" w:styleId="WW8Num177z1">
    <w:name w:val="WW8Num177z1"/>
    <w:rsid w:val="008E0C3B"/>
    <w:rPr>
      <w:rFonts w:ascii="Wingdings 2" w:hAnsi="Wingdings 2" w:cs="OpenSymbol"/>
    </w:rPr>
  </w:style>
  <w:style w:type="character" w:customStyle="1" w:styleId="WW8Num181z1">
    <w:name w:val="WW8Num181z1"/>
    <w:rsid w:val="008E0C3B"/>
    <w:rPr>
      <w:rFonts w:ascii="Wingdings 2" w:hAnsi="Wingdings 2" w:cs="OpenSymbol"/>
    </w:rPr>
  </w:style>
  <w:style w:type="character" w:customStyle="1" w:styleId="WW8Num185z1">
    <w:name w:val="WW8Num185z1"/>
    <w:rsid w:val="008E0C3B"/>
    <w:rPr>
      <w:rFonts w:ascii="Wingdings 2" w:hAnsi="Wingdings 2" w:cs="OpenSymbol"/>
    </w:rPr>
  </w:style>
  <w:style w:type="character" w:customStyle="1" w:styleId="WW-Absatz-Standardschriftart1111111111111111111111111111">
    <w:name w:val="WW-Absatz-Standardschriftart1111111111111111111111111111"/>
    <w:rsid w:val="008E0C3B"/>
  </w:style>
  <w:style w:type="character" w:customStyle="1" w:styleId="RTFNum21">
    <w:name w:val="RTF_Num 2 1"/>
    <w:rsid w:val="008E0C3B"/>
    <w:rPr>
      <w:rFonts w:ascii="Times New Roman" w:hAnsi="Times New Roman" w:cs="Times New Roman"/>
    </w:rPr>
  </w:style>
  <w:style w:type="character" w:customStyle="1" w:styleId="Marcas">
    <w:name w:val="Marcas"/>
    <w:rsid w:val="008E0C3B"/>
    <w:rPr>
      <w:rFonts w:ascii="OpenSymbol" w:eastAsia="OpenSymbol" w:hAnsi="OpenSymbol" w:cs="OpenSymbol"/>
    </w:rPr>
  </w:style>
  <w:style w:type="character" w:customStyle="1" w:styleId="ListLabel1">
    <w:name w:val="ListLabel 1"/>
    <w:rsid w:val="008E0C3B"/>
    <w:rPr>
      <w:rFonts w:cs="Symbol"/>
    </w:rPr>
  </w:style>
  <w:style w:type="character" w:customStyle="1" w:styleId="ListLabel3">
    <w:name w:val="ListLabel 3"/>
    <w:rsid w:val="008E0C3B"/>
    <w:rPr>
      <w:rFonts w:cs="Wingdings"/>
    </w:rPr>
  </w:style>
  <w:style w:type="character" w:customStyle="1" w:styleId="ListLabel2">
    <w:name w:val="ListLabel 2"/>
    <w:rsid w:val="008E0C3B"/>
    <w:rPr>
      <w:rFonts w:cs="Courier New"/>
    </w:rPr>
  </w:style>
  <w:style w:type="character" w:customStyle="1" w:styleId="Smbolosdenumerao">
    <w:name w:val="Símbolos de numeração"/>
    <w:rsid w:val="008E0C3B"/>
  </w:style>
  <w:style w:type="character" w:customStyle="1" w:styleId="Fontepargpadro1">
    <w:name w:val="Fonte parág. padrão1"/>
    <w:rsid w:val="008E0C3B"/>
  </w:style>
  <w:style w:type="character" w:customStyle="1" w:styleId="st">
    <w:name w:val="st"/>
    <w:rsid w:val="008E0C3B"/>
  </w:style>
  <w:style w:type="character" w:styleId="nfaseSutil">
    <w:name w:val="Subtle Emphasis"/>
    <w:qFormat/>
    <w:rsid w:val="008E0C3B"/>
    <w:rPr>
      <w:i/>
      <w:iCs/>
      <w:color w:val="808080"/>
    </w:rPr>
  </w:style>
  <w:style w:type="character" w:customStyle="1" w:styleId="Caracteresdenotaderodap">
    <w:name w:val="Caracteres de nota de rodapé"/>
    <w:rsid w:val="008E0C3B"/>
    <w:rPr>
      <w:vertAlign w:val="superscript"/>
    </w:rPr>
  </w:style>
  <w:style w:type="character" w:customStyle="1" w:styleId="Refdenotaderodap3">
    <w:name w:val="Ref. de nota de rodapé3"/>
    <w:rsid w:val="008E0C3B"/>
    <w:rPr>
      <w:vertAlign w:val="superscript"/>
    </w:rPr>
  </w:style>
  <w:style w:type="character" w:customStyle="1" w:styleId="Caracteresdenotadefim">
    <w:name w:val="Caracteres de nota de fim"/>
    <w:rsid w:val="008E0C3B"/>
    <w:rPr>
      <w:vertAlign w:val="superscript"/>
    </w:rPr>
  </w:style>
  <w:style w:type="character" w:customStyle="1" w:styleId="WW-Caracteresdenotadefim">
    <w:name w:val="WW-Caracteres de nota de fim"/>
    <w:rsid w:val="008E0C3B"/>
  </w:style>
  <w:style w:type="character" w:customStyle="1" w:styleId="Refdenotadefim3">
    <w:name w:val="Ref. de nota de fim3"/>
    <w:rsid w:val="008E0C3B"/>
    <w:rPr>
      <w:vertAlign w:val="superscript"/>
    </w:rPr>
  </w:style>
  <w:style w:type="character" w:customStyle="1" w:styleId="Pr-formataoHTMLChar">
    <w:name w:val="Pré-formatação HTML Char"/>
    <w:rsid w:val="008E0C3B"/>
    <w:rPr>
      <w:rFonts w:ascii="Arial Unicode MS" w:eastAsia="Arial Unicode MS" w:hAnsi="Arial Unicode MS" w:cs="Arial Unicode MS"/>
      <w:kern w:val="1"/>
      <w:sz w:val="24"/>
      <w:lang w:val="x-none"/>
    </w:rPr>
  </w:style>
  <w:style w:type="character" w:customStyle="1" w:styleId="TextodenotaderodapChar">
    <w:name w:val="Texto de nota de rodapé Char"/>
    <w:rsid w:val="008E0C3B"/>
    <w:rPr>
      <w:rFonts w:eastAsia="Lucida Sans Unicode"/>
      <w:kern w:val="1"/>
      <w:lang w:val="x-none"/>
    </w:rPr>
  </w:style>
  <w:style w:type="character" w:customStyle="1" w:styleId="WW-Fontepargpadro">
    <w:name w:val="WW-Fonte parág. padrão"/>
    <w:rsid w:val="008E0C3B"/>
  </w:style>
  <w:style w:type="character" w:styleId="HiperlinkVisitado">
    <w:name w:val="FollowedHyperlink"/>
    <w:rsid w:val="008E0C3B"/>
    <w:rPr>
      <w:color w:val="800080"/>
      <w:u w:val="single"/>
    </w:rPr>
  </w:style>
  <w:style w:type="character" w:customStyle="1" w:styleId="st1">
    <w:name w:val="st1"/>
    <w:rsid w:val="008E0C3B"/>
  </w:style>
  <w:style w:type="character" w:customStyle="1" w:styleId="NormalWebChar">
    <w:name w:val="Normal (Web) Char"/>
    <w:rsid w:val="008E0C3B"/>
    <w:rPr>
      <w:sz w:val="24"/>
      <w:szCs w:val="24"/>
      <w:lang w:val="pt-BR" w:bidi="ar-SA"/>
    </w:rPr>
  </w:style>
  <w:style w:type="character" w:customStyle="1" w:styleId="TextosemFormataoChar">
    <w:name w:val="Texto sem Formatação Char"/>
    <w:rsid w:val="008E0C3B"/>
    <w:rPr>
      <w:rFonts w:ascii="Courier New" w:hAnsi="Courier New" w:cs="Courier New"/>
      <w:lang w:val="x-none"/>
    </w:rPr>
  </w:style>
  <w:style w:type="character" w:customStyle="1" w:styleId="WW8Num3z2">
    <w:name w:val="WW8Num3z2"/>
    <w:rsid w:val="008E0C3B"/>
    <w:rPr>
      <w:rFonts w:ascii="StarSymbol" w:hAnsi="StarSymbol" w:cs="OpenSymbol"/>
    </w:rPr>
  </w:style>
  <w:style w:type="character" w:customStyle="1" w:styleId="WW8Num9z2">
    <w:name w:val="WW8Num9z2"/>
    <w:rsid w:val="008E0C3B"/>
    <w:rPr>
      <w:rFonts w:ascii="StarSymbol" w:hAnsi="StarSymbol" w:cs="StarSymbol"/>
    </w:rPr>
  </w:style>
  <w:style w:type="character" w:customStyle="1" w:styleId="Fontepargpadro2">
    <w:name w:val="Fonte parág. padrão2"/>
    <w:rsid w:val="008E0C3B"/>
  </w:style>
  <w:style w:type="character" w:customStyle="1" w:styleId="WW-Absatz-Standardschriftart11111111111111111111111111111">
    <w:name w:val="WW-Absatz-Standardschriftart11111111111111111111111111111"/>
    <w:rsid w:val="008E0C3B"/>
  </w:style>
  <w:style w:type="character" w:customStyle="1" w:styleId="WW-Absatz-Standardschriftart111111111111111111111111111111">
    <w:name w:val="WW-Absatz-Standardschriftart111111111111111111111111111111"/>
    <w:rsid w:val="008E0C3B"/>
  </w:style>
  <w:style w:type="character" w:customStyle="1" w:styleId="WW-Absatz-Standardschriftart1111111111111111111111111111111">
    <w:name w:val="WW-Absatz-Standardschriftart1111111111111111111111111111111"/>
    <w:rsid w:val="008E0C3B"/>
  </w:style>
  <w:style w:type="character" w:customStyle="1" w:styleId="WW-Absatz-Standardschriftart11111111111111111111111111111111">
    <w:name w:val="WW-Absatz-Standardschriftart11111111111111111111111111111111"/>
    <w:rsid w:val="008E0C3B"/>
  </w:style>
  <w:style w:type="character" w:customStyle="1" w:styleId="WW-Absatz-Standardschriftart111111111111111111111111111111111">
    <w:name w:val="WW-Absatz-Standardschriftart111111111111111111111111111111111"/>
    <w:rsid w:val="008E0C3B"/>
  </w:style>
  <w:style w:type="character" w:customStyle="1" w:styleId="Refdenotaderodap1">
    <w:name w:val="Ref. de nota de rodapé1"/>
    <w:rsid w:val="008E0C3B"/>
    <w:rPr>
      <w:vertAlign w:val="superscript"/>
    </w:rPr>
  </w:style>
  <w:style w:type="character" w:customStyle="1" w:styleId="Refdenotadefim1">
    <w:name w:val="Ref. de nota de fim1"/>
    <w:rsid w:val="008E0C3B"/>
    <w:rPr>
      <w:vertAlign w:val="superscript"/>
    </w:rPr>
  </w:style>
  <w:style w:type="character" w:customStyle="1" w:styleId="WW8Num8z2">
    <w:name w:val="WW8Num8z2"/>
    <w:rsid w:val="008E0C3B"/>
    <w:rPr>
      <w:rFonts w:cs="Times New Roman"/>
    </w:rPr>
  </w:style>
  <w:style w:type="character" w:customStyle="1" w:styleId="WW8Num14z2">
    <w:name w:val="WW8Num14z2"/>
    <w:rsid w:val="008E0C3B"/>
    <w:rPr>
      <w:rFonts w:ascii="StarSymbol" w:hAnsi="StarSymbol" w:cs="StarSymbol"/>
    </w:rPr>
  </w:style>
  <w:style w:type="character" w:customStyle="1" w:styleId="WW8Num14z3">
    <w:name w:val="WW8Num14z3"/>
    <w:rsid w:val="008E0C3B"/>
    <w:rPr>
      <w:rFonts w:ascii="Wingdings" w:hAnsi="Wingdings" w:cs="Wingdings"/>
    </w:rPr>
  </w:style>
  <w:style w:type="character" w:customStyle="1" w:styleId="WW8Num19z1">
    <w:name w:val="WW8Num19z1"/>
    <w:rsid w:val="008E0C3B"/>
    <w:rPr>
      <w:rFonts w:ascii="Symbol" w:hAnsi="Symbol" w:cs="Symbol"/>
    </w:rPr>
  </w:style>
  <w:style w:type="character" w:customStyle="1" w:styleId="WW8Num27z1">
    <w:name w:val="WW8Num27z1"/>
    <w:rsid w:val="008E0C3B"/>
    <w:rPr>
      <w:rFonts w:ascii="Wingdings" w:hAnsi="Wingdings" w:cs="OpenSymbol"/>
    </w:rPr>
  </w:style>
  <w:style w:type="character" w:customStyle="1" w:styleId="WW8Num32z1">
    <w:name w:val="WW8Num32z1"/>
    <w:rsid w:val="008E0C3B"/>
    <w:rPr>
      <w:rFonts w:ascii="Wingdings" w:hAnsi="Wingdings" w:cs="OpenSymbol"/>
    </w:rPr>
  </w:style>
  <w:style w:type="character" w:customStyle="1" w:styleId="WW8Num33z1">
    <w:name w:val="WW8Num33z1"/>
    <w:rsid w:val="008E0C3B"/>
    <w:rPr>
      <w:rFonts w:ascii="Symbol" w:hAnsi="Symbol" w:cs="OpenSymbol"/>
    </w:rPr>
  </w:style>
  <w:style w:type="character" w:customStyle="1" w:styleId="WW8Num45z2">
    <w:name w:val="WW8Num45z2"/>
    <w:rsid w:val="008E0C3B"/>
    <w:rPr>
      <w:rFonts w:ascii="Symbol" w:hAnsi="Symbol" w:cs="OpenSymbol"/>
    </w:rPr>
  </w:style>
  <w:style w:type="character" w:customStyle="1" w:styleId="WW8Num69z1">
    <w:name w:val="WW8Num69z1"/>
    <w:rsid w:val="008E0C3B"/>
    <w:rPr>
      <w:rFonts w:ascii="Wingdings" w:hAnsi="Wingdings" w:cs="OpenSymbol"/>
    </w:rPr>
  </w:style>
  <w:style w:type="character" w:customStyle="1" w:styleId="WW8Num162z1">
    <w:name w:val="WW8Num162z1"/>
    <w:rsid w:val="008E0C3B"/>
    <w:rPr>
      <w:rFonts w:ascii="Wingdings 2" w:hAnsi="Wingdings 2" w:cs="OpenSymbol"/>
    </w:rPr>
  </w:style>
  <w:style w:type="character" w:customStyle="1" w:styleId="WW8Num166z1">
    <w:name w:val="WW8Num166z1"/>
    <w:rsid w:val="008E0C3B"/>
    <w:rPr>
      <w:rFonts w:ascii="Wingdings 2" w:hAnsi="Wingdings 2" w:cs="OpenSymbol"/>
    </w:rPr>
  </w:style>
  <w:style w:type="character" w:customStyle="1" w:styleId="WW8Num222z1">
    <w:name w:val="WW8Num222z1"/>
    <w:rsid w:val="008E0C3B"/>
    <w:rPr>
      <w:rFonts w:ascii="Wingdings" w:hAnsi="Wingdings" w:cs="OpenSymbol"/>
    </w:rPr>
  </w:style>
  <w:style w:type="character" w:customStyle="1" w:styleId="WW8Num286z1">
    <w:name w:val="WW8Num286z1"/>
    <w:rsid w:val="008E0C3B"/>
    <w:rPr>
      <w:rFonts w:ascii="Wingdings 2" w:hAnsi="Wingdings 2" w:cs="OpenSymbol"/>
    </w:rPr>
  </w:style>
  <w:style w:type="character" w:customStyle="1" w:styleId="WW8Num288z1">
    <w:name w:val="WW8Num288z1"/>
    <w:rsid w:val="008E0C3B"/>
    <w:rPr>
      <w:rFonts w:ascii="Wingdings 2" w:hAnsi="Wingdings 2" w:cs="OpenSymbol"/>
    </w:rPr>
  </w:style>
  <w:style w:type="character" w:customStyle="1" w:styleId="WW8Num312z1">
    <w:name w:val="WW8Num312z1"/>
    <w:rsid w:val="008E0C3B"/>
    <w:rPr>
      <w:rFonts w:ascii="Courier New" w:hAnsi="Courier New" w:cs="Courier New"/>
    </w:rPr>
  </w:style>
  <w:style w:type="character" w:customStyle="1" w:styleId="WW8Num312z2">
    <w:name w:val="WW8Num312z2"/>
    <w:rsid w:val="008E0C3B"/>
    <w:rPr>
      <w:rFonts w:ascii="Wingdings" w:hAnsi="Wingdings" w:cs="Wingdings"/>
    </w:rPr>
  </w:style>
  <w:style w:type="character" w:customStyle="1" w:styleId="WW8Num313z1">
    <w:name w:val="WW8Num313z1"/>
    <w:rsid w:val="008E0C3B"/>
    <w:rPr>
      <w:rFonts w:ascii="Wingdings" w:hAnsi="Wingdings" w:cs="Wingdings"/>
    </w:rPr>
  </w:style>
  <w:style w:type="character" w:customStyle="1" w:styleId="WW8Num314z1">
    <w:name w:val="WW8Num314z1"/>
    <w:rsid w:val="008E0C3B"/>
    <w:rPr>
      <w:rFonts w:ascii="Courier New" w:hAnsi="Courier New" w:cs="Courier New"/>
    </w:rPr>
  </w:style>
  <w:style w:type="character" w:customStyle="1" w:styleId="WW8Num314z2">
    <w:name w:val="WW8Num314z2"/>
    <w:rsid w:val="008E0C3B"/>
    <w:rPr>
      <w:rFonts w:ascii="Wingdings" w:hAnsi="Wingdings" w:cs="Wingdings"/>
    </w:rPr>
  </w:style>
  <w:style w:type="character" w:customStyle="1" w:styleId="WW8Num314z3">
    <w:name w:val="WW8Num314z3"/>
    <w:rsid w:val="008E0C3B"/>
    <w:rPr>
      <w:rFonts w:ascii="Symbol" w:hAnsi="Symbol" w:cs="Symbol"/>
    </w:rPr>
  </w:style>
  <w:style w:type="character" w:customStyle="1" w:styleId="WW8Num316z0">
    <w:name w:val="WW8Num316z0"/>
    <w:rsid w:val="008E0C3B"/>
    <w:rPr>
      <w:rFonts w:ascii="Symbol" w:hAnsi="Symbol" w:cs="Symbol"/>
    </w:rPr>
  </w:style>
  <w:style w:type="character" w:customStyle="1" w:styleId="WW8Num316z1">
    <w:name w:val="WW8Num316z1"/>
    <w:rsid w:val="008E0C3B"/>
    <w:rPr>
      <w:rFonts w:ascii="Courier New" w:hAnsi="Courier New" w:cs="Courier New"/>
    </w:rPr>
  </w:style>
  <w:style w:type="character" w:customStyle="1" w:styleId="WW8Num316z2">
    <w:name w:val="WW8Num316z2"/>
    <w:rsid w:val="008E0C3B"/>
    <w:rPr>
      <w:rFonts w:ascii="Wingdings" w:hAnsi="Wingdings" w:cs="Wingdings"/>
    </w:rPr>
  </w:style>
  <w:style w:type="character" w:customStyle="1" w:styleId="WW8Num317z0">
    <w:name w:val="WW8Num317z0"/>
    <w:rsid w:val="008E0C3B"/>
    <w:rPr>
      <w:rFonts w:ascii="Wingdings" w:hAnsi="Wingdings" w:cs="Wingdings"/>
    </w:rPr>
  </w:style>
  <w:style w:type="character" w:customStyle="1" w:styleId="WW8Num317z1">
    <w:name w:val="WW8Num317z1"/>
    <w:rsid w:val="008E0C3B"/>
    <w:rPr>
      <w:rFonts w:ascii="Courier New" w:hAnsi="Courier New" w:cs="Courier New"/>
    </w:rPr>
  </w:style>
  <w:style w:type="character" w:customStyle="1" w:styleId="WW8Num317z3">
    <w:name w:val="WW8Num317z3"/>
    <w:rsid w:val="008E0C3B"/>
    <w:rPr>
      <w:rFonts w:ascii="Symbol" w:hAnsi="Symbol" w:cs="Symbol"/>
    </w:rPr>
  </w:style>
  <w:style w:type="character" w:customStyle="1" w:styleId="WW8Num318z0">
    <w:name w:val="WW8Num318z0"/>
    <w:rsid w:val="008E0C3B"/>
    <w:rPr>
      <w:rFonts w:ascii="Symbol" w:hAnsi="Symbol" w:cs="Symbol"/>
    </w:rPr>
  </w:style>
  <w:style w:type="character" w:customStyle="1" w:styleId="WW8Num318z1">
    <w:name w:val="WW8Num318z1"/>
    <w:rsid w:val="008E0C3B"/>
    <w:rPr>
      <w:rFonts w:ascii="Courier New" w:hAnsi="Courier New" w:cs="Courier New"/>
    </w:rPr>
  </w:style>
  <w:style w:type="character" w:customStyle="1" w:styleId="WW8Num318z2">
    <w:name w:val="WW8Num318z2"/>
    <w:rsid w:val="008E0C3B"/>
    <w:rPr>
      <w:rFonts w:ascii="Wingdings" w:hAnsi="Wingdings" w:cs="Wingdings"/>
    </w:rPr>
  </w:style>
  <w:style w:type="character" w:customStyle="1" w:styleId="WW8Num319z0">
    <w:name w:val="WW8Num319z0"/>
    <w:rsid w:val="008E0C3B"/>
    <w:rPr>
      <w:rFonts w:ascii="Wingdings" w:hAnsi="Wingdings" w:cs="Wingdings"/>
    </w:rPr>
  </w:style>
  <w:style w:type="character" w:customStyle="1" w:styleId="WW8Num319z1">
    <w:name w:val="WW8Num319z1"/>
    <w:rsid w:val="008E0C3B"/>
    <w:rPr>
      <w:rFonts w:ascii="Courier New" w:hAnsi="Courier New" w:cs="Courier New"/>
    </w:rPr>
  </w:style>
  <w:style w:type="character" w:customStyle="1" w:styleId="WW8Num319z3">
    <w:name w:val="WW8Num319z3"/>
    <w:rsid w:val="008E0C3B"/>
    <w:rPr>
      <w:rFonts w:ascii="Symbol" w:hAnsi="Symbol" w:cs="Symbol"/>
    </w:rPr>
  </w:style>
  <w:style w:type="character" w:customStyle="1" w:styleId="WW8Num320z0">
    <w:name w:val="WW8Num320z0"/>
    <w:rsid w:val="008E0C3B"/>
    <w:rPr>
      <w:rFonts w:ascii="Symbol" w:hAnsi="Symbol" w:cs="Symbol"/>
    </w:rPr>
  </w:style>
  <w:style w:type="character" w:customStyle="1" w:styleId="WW8Num320z1">
    <w:name w:val="WW8Num320z1"/>
    <w:rsid w:val="008E0C3B"/>
    <w:rPr>
      <w:rFonts w:ascii="Courier New" w:hAnsi="Courier New" w:cs="Courier New"/>
    </w:rPr>
  </w:style>
  <w:style w:type="character" w:customStyle="1" w:styleId="WW8Num320z2">
    <w:name w:val="WW8Num320z2"/>
    <w:rsid w:val="008E0C3B"/>
    <w:rPr>
      <w:rFonts w:ascii="Wingdings" w:hAnsi="Wingdings" w:cs="Wingdings"/>
    </w:rPr>
  </w:style>
  <w:style w:type="character" w:customStyle="1" w:styleId="WW8Num321z0">
    <w:name w:val="WW8Num321z0"/>
    <w:rsid w:val="008E0C3B"/>
    <w:rPr>
      <w:rFonts w:ascii="Wingdings" w:hAnsi="Wingdings" w:cs="Wingdings"/>
    </w:rPr>
  </w:style>
  <w:style w:type="character" w:customStyle="1" w:styleId="WW8Num321z1">
    <w:name w:val="WW8Num321z1"/>
    <w:rsid w:val="008E0C3B"/>
    <w:rPr>
      <w:rFonts w:ascii="Courier New" w:hAnsi="Courier New" w:cs="Courier New"/>
    </w:rPr>
  </w:style>
  <w:style w:type="character" w:customStyle="1" w:styleId="WW8Num321z3">
    <w:name w:val="WW8Num321z3"/>
    <w:rsid w:val="008E0C3B"/>
    <w:rPr>
      <w:rFonts w:ascii="Symbol" w:hAnsi="Symbol" w:cs="Symbol"/>
    </w:rPr>
  </w:style>
  <w:style w:type="character" w:customStyle="1" w:styleId="WW8Num322z0">
    <w:name w:val="WW8Num322z0"/>
    <w:rsid w:val="008E0C3B"/>
    <w:rPr>
      <w:rFonts w:ascii="Wingdings" w:hAnsi="Wingdings" w:cs="Wingdings"/>
    </w:rPr>
  </w:style>
  <w:style w:type="character" w:customStyle="1" w:styleId="WW8Num322z1">
    <w:name w:val="WW8Num322z1"/>
    <w:rsid w:val="008E0C3B"/>
    <w:rPr>
      <w:rFonts w:ascii="Courier New" w:hAnsi="Courier New" w:cs="Courier New"/>
    </w:rPr>
  </w:style>
  <w:style w:type="character" w:customStyle="1" w:styleId="WW8Num322z3">
    <w:name w:val="WW8Num322z3"/>
    <w:rsid w:val="008E0C3B"/>
    <w:rPr>
      <w:rFonts w:ascii="Symbol" w:hAnsi="Symbol" w:cs="Symbol"/>
    </w:rPr>
  </w:style>
  <w:style w:type="character" w:customStyle="1" w:styleId="WW8Num323z0">
    <w:name w:val="WW8Num323z0"/>
    <w:rsid w:val="008E0C3B"/>
    <w:rPr>
      <w:rFonts w:ascii="Wingdings" w:hAnsi="Wingdings" w:cs="Wingdings"/>
    </w:rPr>
  </w:style>
  <w:style w:type="character" w:customStyle="1" w:styleId="WW8Num323z1">
    <w:name w:val="WW8Num323z1"/>
    <w:rsid w:val="008E0C3B"/>
    <w:rPr>
      <w:rFonts w:ascii="Courier New" w:hAnsi="Courier New" w:cs="Courier New"/>
    </w:rPr>
  </w:style>
  <w:style w:type="character" w:customStyle="1" w:styleId="WW8Num323z3">
    <w:name w:val="WW8Num323z3"/>
    <w:rsid w:val="008E0C3B"/>
    <w:rPr>
      <w:rFonts w:ascii="Symbol" w:hAnsi="Symbol" w:cs="Symbol"/>
    </w:rPr>
  </w:style>
  <w:style w:type="character" w:customStyle="1" w:styleId="WW8Num324z0">
    <w:name w:val="WW8Num324z0"/>
    <w:rsid w:val="008E0C3B"/>
    <w:rPr>
      <w:rFonts w:ascii="Wingdings" w:hAnsi="Wingdings" w:cs="Wingdings"/>
    </w:rPr>
  </w:style>
  <w:style w:type="character" w:customStyle="1" w:styleId="WW8Num324z1">
    <w:name w:val="WW8Num324z1"/>
    <w:rsid w:val="008E0C3B"/>
    <w:rPr>
      <w:rFonts w:ascii="Times New Roman" w:eastAsia="Times New Roman" w:hAnsi="Times New Roman" w:cs="Times New Roman"/>
    </w:rPr>
  </w:style>
  <w:style w:type="character" w:customStyle="1" w:styleId="WW8Num324z3">
    <w:name w:val="WW8Num324z3"/>
    <w:rsid w:val="008E0C3B"/>
    <w:rPr>
      <w:rFonts w:ascii="Symbol" w:hAnsi="Symbol" w:cs="Symbol"/>
    </w:rPr>
  </w:style>
  <w:style w:type="character" w:customStyle="1" w:styleId="WW8Num324z4">
    <w:name w:val="WW8Num324z4"/>
    <w:rsid w:val="008E0C3B"/>
    <w:rPr>
      <w:rFonts w:ascii="Courier New" w:hAnsi="Courier New" w:cs="Courier New"/>
    </w:rPr>
  </w:style>
  <w:style w:type="character" w:customStyle="1" w:styleId="WW8Num325z1">
    <w:name w:val="WW8Num325z1"/>
    <w:rsid w:val="008E0C3B"/>
    <w:rPr>
      <w:b/>
    </w:rPr>
  </w:style>
  <w:style w:type="character" w:customStyle="1" w:styleId="WW8Num326z0">
    <w:name w:val="WW8Num326z0"/>
    <w:rsid w:val="008E0C3B"/>
    <w:rPr>
      <w:sz w:val="24"/>
      <w:szCs w:val="24"/>
    </w:rPr>
  </w:style>
  <w:style w:type="character" w:customStyle="1" w:styleId="WW8Num327z0">
    <w:name w:val="WW8Num327z0"/>
    <w:rsid w:val="008E0C3B"/>
    <w:rPr>
      <w:rFonts w:ascii="Symbol" w:hAnsi="Symbol" w:cs="Symbol"/>
    </w:rPr>
  </w:style>
  <w:style w:type="character" w:customStyle="1" w:styleId="WW8Num327z1">
    <w:name w:val="WW8Num327z1"/>
    <w:rsid w:val="008E0C3B"/>
    <w:rPr>
      <w:rFonts w:ascii="Courier New" w:hAnsi="Courier New" w:cs="Courier New"/>
    </w:rPr>
  </w:style>
  <w:style w:type="character" w:customStyle="1" w:styleId="WW8Num327z2">
    <w:name w:val="WW8Num327z2"/>
    <w:rsid w:val="008E0C3B"/>
    <w:rPr>
      <w:rFonts w:ascii="Wingdings" w:hAnsi="Wingdings" w:cs="Wingdings"/>
    </w:rPr>
  </w:style>
  <w:style w:type="character" w:customStyle="1" w:styleId="WW8Num328z0">
    <w:name w:val="WW8Num328z0"/>
    <w:rsid w:val="008E0C3B"/>
    <w:rPr>
      <w:b/>
    </w:rPr>
  </w:style>
  <w:style w:type="character" w:customStyle="1" w:styleId="WW8Num329z1">
    <w:name w:val="WW8Num329z1"/>
    <w:rsid w:val="008E0C3B"/>
    <w:rPr>
      <w:rFonts w:ascii="Times New Roman" w:eastAsia="Times New Roman" w:hAnsi="Times New Roman" w:cs="Times New Roman"/>
    </w:rPr>
  </w:style>
  <w:style w:type="character" w:customStyle="1" w:styleId="WW8Num330z0">
    <w:name w:val="WW8Num330z0"/>
    <w:rsid w:val="008E0C3B"/>
    <w:rPr>
      <w:rFonts w:ascii="Wingdings" w:hAnsi="Wingdings" w:cs="Wingdings"/>
    </w:rPr>
  </w:style>
  <w:style w:type="character" w:customStyle="1" w:styleId="WW8Num330z1">
    <w:name w:val="WW8Num330z1"/>
    <w:rsid w:val="008E0C3B"/>
    <w:rPr>
      <w:rFonts w:ascii="Courier New" w:hAnsi="Courier New" w:cs="Courier New"/>
    </w:rPr>
  </w:style>
  <w:style w:type="character" w:customStyle="1" w:styleId="WW8Num330z3">
    <w:name w:val="WW8Num330z3"/>
    <w:rsid w:val="008E0C3B"/>
    <w:rPr>
      <w:rFonts w:ascii="Symbol" w:hAnsi="Symbol" w:cs="Symbol"/>
    </w:rPr>
  </w:style>
  <w:style w:type="character" w:customStyle="1" w:styleId="WW8Num331z0">
    <w:name w:val="WW8Num331z0"/>
    <w:rsid w:val="008E0C3B"/>
    <w:rPr>
      <w:rFonts w:ascii="Symbol" w:hAnsi="Symbol" w:cs="Symbol"/>
    </w:rPr>
  </w:style>
  <w:style w:type="character" w:customStyle="1" w:styleId="WW8Num331z1">
    <w:name w:val="WW8Num331z1"/>
    <w:rsid w:val="008E0C3B"/>
    <w:rPr>
      <w:rFonts w:ascii="Courier New" w:hAnsi="Courier New" w:cs="Courier New"/>
    </w:rPr>
  </w:style>
  <w:style w:type="character" w:customStyle="1" w:styleId="WW8Num331z2">
    <w:name w:val="WW8Num331z2"/>
    <w:rsid w:val="008E0C3B"/>
    <w:rPr>
      <w:rFonts w:ascii="Wingdings" w:hAnsi="Wingdings" w:cs="Wingdings"/>
    </w:rPr>
  </w:style>
  <w:style w:type="character" w:customStyle="1" w:styleId="WW8Num332z0">
    <w:name w:val="WW8Num332z0"/>
    <w:rsid w:val="008E0C3B"/>
    <w:rPr>
      <w:rFonts w:ascii="Symbol" w:hAnsi="Symbol" w:cs="Symbol"/>
    </w:rPr>
  </w:style>
  <w:style w:type="character" w:customStyle="1" w:styleId="WW8Num332z1">
    <w:name w:val="WW8Num332z1"/>
    <w:rsid w:val="008E0C3B"/>
    <w:rPr>
      <w:rFonts w:ascii="Courier New" w:hAnsi="Courier New" w:cs="Courier New"/>
    </w:rPr>
  </w:style>
  <w:style w:type="character" w:customStyle="1" w:styleId="WW8Num332z2">
    <w:name w:val="WW8Num332z2"/>
    <w:rsid w:val="008E0C3B"/>
    <w:rPr>
      <w:rFonts w:ascii="Wingdings" w:hAnsi="Wingdings" w:cs="Wingdings"/>
    </w:rPr>
  </w:style>
  <w:style w:type="character" w:customStyle="1" w:styleId="WW8Num333z0">
    <w:name w:val="WW8Num333z0"/>
    <w:rsid w:val="008E0C3B"/>
    <w:rPr>
      <w:rFonts w:ascii="Symbol" w:hAnsi="Symbol" w:cs="Symbol"/>
    </w:rPr>
  </w:style>
  <w:style w:type="character" w:customStyle="1" w:styleId="WW8Num333z1">
    <w:name w:val="WW8Num333z1"/>
    <w:rsid w:val="008E0C3B"/>
    <w:rPr>
      <w:rFonts w:ascii="Courier New" w:hAnsi="Courier New" w:cs="Courier New"/>
    </w:rPr>
  </w:style>
  <w:style w:type="character" w:customStyle="1" w:styleId="WW8Num333z2">
    <w:name w:val="WW8Num333z2"/>
    <w:rsid w:val="008E0C3B"/>
    <w:rPr>
      <w:rFonts w:ascii="Wingdings" w:hAnsi="Wingdings" w:cs="Wingdings"/>
    </w:rPr>
  </w:style>
  <w:style w:type="character" w:customStyle="1" w:styleId="WW8Num334z0">
    <w:name w:val="WW8Num334z0"/>
    <w:rsid w:val="008E0C3B"/>
    <w:rPr>
      <w:b w:val="0"/>
    </w:rPr>
  </w:style>
  <w:style w:type="character" w:customStyle="1" w:styleId="WW8Num334z1">
    <w:name w:val="WW8Num334z1"/>
    <w:rsid w:val="008E0C3B"/>
    <w:rPr>
      <w:b/>
    </w:rPr>
  </w:style>
  <w:style w:type="character" w:customStyle="1" w:styleId="WW8Num335z0">
    <w:name w:val="WW8Num335z0"/>
    <w:rsid w:val="008E0C3B"/>
    <w:rPr>
      <w:rFonts w:ascii="Symbol" w:hAnsi="Symbol" w:cs="Symbol"/>
    </w:rPr>
  </w:style>
  <w:style w:type="character" w:customStyle="1" w:styleId="WW8Num335z1">
    <w:name w:val="WW8Num335z1"/>
    <w:rsid w:val="008E0C3B"/>
    <w:rPr>
      <w:rFonts w:ascii="Courier New" w:hAnsi="Courier New" w:cs="Courier New"/>
    </w:rPr>
  </w:style>
  <w:style w:type="character" w:customStyle="1" w:styleId="WW8Num335z2">
    <w:name w:val="WW8Num335z2"/>
    <w:rsid w:val="008E0C3B"/>
    <w:rPr>
      <w:rFonts w:ascii="Wingdings" w:hAnsi="Wingdings" w:cs="Wingdings"/>
    </w:rPr>
  </w:style>
  <w:style w:type="character" w:customStyle="1" w:styleId="WW8Num337z0">
    <w:name w:val="WW8Num337z0"/>
    <w:rsid w:val="008E0C3B"/>
    <w:rPr>
      <w:rFonts w:ascii="Symbol" w:hAnsi="Symbol" w:cs="Symbol"/>
    </w:rPr>
  </w:style>
  <w:style w:type="character" w:customStyle="1" w:styleId="WW8Num337z1">
    <w:name w:val="WW8Num337z1"/>
    <w:rsid w:val="008E0C3B"/>
    <w:rPr>
      <w:rFonts w:ascii="Wingdings" w:hAnsi="Wingdings" w:cs="OpenSymbol"/>
    </w:rPr>
  </w:style>
  <w:style w:type="character" w:customStyle="1" w:styleId="WW8Num338z0">
    <w:name w:val="WW8Num338z0"/>
    <w:rsid w:val="008E0C3B"/>
    <w:rPr>
      <w:rFonts w:ascii="Symbol" w:hAnsi="Symbol" w:cs="Symbol"/>
    </w:rPr>
  </w:style>
  <w:style w:type="character" w:customStyle="1" w:styleId="WW8Num338z1">
    <w:name w:val="WW8Num338z1"/>
    <w:rsid w:val="008E0C3B"/>
    <w:rPr>
      <w:rFonts w:ascii="Courier New" w:hAnsi="Courier New" w:cs="Courier New"/>
    </w:rPr>
  </w:style>
  <w:style w:type="character" w:customStyle="1" w:styleId="WW8Num338z2">
    <w:name w:val="WW8Num338z2"/>
    <w:rsid w:val="008E0C3B"/>
    <w:rPr>
      <w:rFonts w:ascii="Wingdings" w:hAnsi="Wingdings" w:cs="Wingdings"/>
    </w:rPr>
  </w:style>
  <w:style w:type="character" w:customStyle="1" w:styleId="WW8Num339z0">
    <w:name w:val="WW8Num339z0"/>
    <w:rsid w:val="008E0C3B"/>
    <w:rPr>
      <w:rFonts w:ascii="Wingdings" w:hAnsi="Wingdings" w:cs="Wingdings"/>
    </w:rPr>
  </w:style>
  <w:style w:type="character" w:customStyle="1" w:styleId="WW8Num339z1">
    <w:name w:val="WW8Num339z1"/>
    <w:rsid w:val="008E0C3B"/>
    <w:rPr>
      <w:rFonts w:ascii="Courier New" w:hAnsi="Courier New" w:cs="Courier New"/>
    </w:rPr>
  </w:style>
  <w:style w:type="character" w:customStyle="1" w:styleId="WW8Num339z3">
    <w:name w:val="WW8Num339z3"/>
    <w:rsid w:val="008E0C3B"/>
    <w:rPr>
      <w:rFonts w:ascii="Symbol" w:hAnsi="Symbol" w:cs="Symbol"/>
    </w:rPr>
  </w:style>
  <w:style w:type="character" w:customStyle="1" w:styleId="WW8Num340z0">
    <w:name w:val="WW8Num340z0"/>
    <w:rsid w:val="008E0C3B"/>
    <w:rPr>
      <w:rFonts w:ascii="Wingdings" w:hAnsi="Wingdings" w:cs="Wingdings"/>
    </w:rPr>
  </w:style>
  <w:style w:type="character" w:customStyle="1" w:styleId="WW8Num340z1">
    <w:name w:val="WW8Num340z1"/>
    <w:rsid w:val="008E0C3B"/>
    <w:rPr>
      <w:rFonts w:ascii="Courier New" w:hAnsi="Courier New" w:cs="Courier New"/>
    </w:rPr>
  </w:style>
  <w:style w:type="character" w:customStyle="1" w:styleId="WW8Num340z3">
    <w:name w:val="WW8Num340z3"/>
    <w:rsid w:val="008E0C3B"/>
    <w:rPr>
      <w:rFonts w:ascii="Symbol" w:hAnsi="Symbol" w:cs="Symbol"/>
    </w:rPr>
  </w:style>
  <w:style w:type="character" w:customStyle="1" w:styleId="WW8Num341z0">
    <w:name w:val="WW8Num341z0"/>
    <w:rsid w:val="008E0C3B"/>
    <w:rPr>
      <w:rFonts w:ascii="Wingdings" w:hAnsi="Wingdings" w:cs="Wingdings"/>
    </w:rPr>
  </w:style>
  <w:style w:type="character" w:customStyle="1" w:styleId="WW8Num341z1">
    <w:name w:val="WW8Num341z1"/>
    <w:rsid w:val="008E0C3B"/>
    <w:rPr>
      <w:rFonts w:ascii="Courier New" w:hAnsi="Courier New" w:cs="Courier New"/>
    </w:rPr>
  </w:style>
  <w:style w:type="character" w:customStyle="1" w:styleId="WW8Num341z3">
    <w:name w:val="WW8Num341z3"/>
    <w:rsid w:val="008E0C3B"/>
    <w:rPr>
      <w:rFonts w:ascii="Symbol" w:hAnsi="Symbol" w:cs="Symbol"/>
    </w:rPr>
  </w:style>
  <w:style w:type="character" w:customStyle="1" w:styleId="WW8Num342z0">
    <w:name w:val="WW8Num342z0"/>
    <w:rsid w:val="008E0C3B"/>
    <w:rPr>
      <w:rFonts w:ascii="Symbol" w:hAnsi="Symbol" w:cs="Symbol"/>
    </w:rPr>
  </w:style>
  <w:style w:type="character" w:customStyle="1" w:styleId="WW8Num342z1">
    <w:name w:val="WW8Num342z1"/>
    <w:rsid w:val="008E0C3B"/>
    <w:rPr>
      <w:rFonts w:ascii="Courier New" w:hAnsi="Courier New" w:cs="Courier New"/>
    </w:rPr>
  </w:style>
  <w:style w:type="character" w:customStyle="1" w:styleId="WW8Num342z2">
    <w:name w:val="WW8Num342z2"/>
    <w:rsid w:val="008E0C3B"/>
    <w:rPr>
      <w:rFonts w:ascii="Wingdings" w:hAnsi="Wingdings" w:cs="Wingdings"/>
    </w:rPr>
  </w:style>
  <w:style w:type="character" w:customStyle="1" w:styleId="WW8Num343z0">
    <w:name w:val="WW8Num343z0"/>
    <w:rsid w:val="008E0C3B"/>
    <w:rPr>
      <w:rFonts w:ascii="Wingdings" w:hAnsi="Wingdings" w:cs="Wingdings"/>
    </w:rPr>
  </w:style>
  <w:style w:type="character" w:customStyle="1" w:styleId="WW8Num343z1">
    <w:name w:val="WW8Num343z1"/>
    <w:rsid w:val="008E0C3B"/>
    <w:rPr>
      <w:rFonts w:ascii="Courier New" w:hAnsi="Courier New" w:cs="Courier New"/>
    </w:rPr>
  </w:style>
  <w:style w:type="character" w:customStyle="1" w:styleId="WW8Num343z3">
    <w:name w:val="WW8Num343z3"/>
    <w:rsid w:val="008E0C3B"/>
    <w:rPr>
      <w:rFonts w:ascii="Symbol" w:hAnsi="Symbol" w:cs="Symbol"/>
    </w:rPr>
  </w:style>
  <w:style w:type="character" w:customStyle="1" w:styleId="WW8Num344z0">
    <w:name w:val="WW8Num344z0"/>
    <w:rsid w:val="008E0C3B"/>
    <w:rPr>
      <w:rFonts w:ascii="Times New Roman" w:eastAsia="Times New Roman" w:hAnsi="Times New Roman" w:cs="Times New Roman"/>
    </w:rPr>
  </w:style>
  <w:style w:type="character" w:customStyle="1" w:styleId="WW8Num344z1">
    <w:name w:val="WW8Num344z1"/>
    <w:rsid w:val="008E0C3B"/>
    <w:rPr>
      <w:rFonts w:ascii="Courier New" w:hAnsi="Courier New" w:cs="Courier New"/>
    </w:rPr>
  </w:style>
  <w:style w:type="character" w:customStyle="1" w:styleId="WW8Num344z2">
    <w:name w:val="WW8Num344z2"/>
    <w:rsid w:val="008E0C3B"/>
    <w:rPr>
      <w:rFonts w:ascii="Wingdings" w:hAnsi="Wingdings" w:cs="Wingdings"/>
    </w:rPr>
  </w:style>
  <w:style w:type="character" w:customStyle="1" w:styleId="WW8Num344z3">
    <w:name w:val="WW8Num344z3"/>
    <w:rsid w:val="008E0C3B"/>
    <w:rPr>
      <w:rFonts w:ascii="Symbol" w:hAnsi="Symbol" w:cs="Symbol"/>
    </w:rPr>
  </w:style>
  <w:style w:type="character" w:customStyle="1" w:styleId="WW8Num345z0">
    <w:name w:val="WW8Num345z0"/>
    <w:rsid w:val="008E0C3B"/>
    <w:rPr>
      <w:rFonts w:ascii="Symbol" w:hAnsi="Symbol" w:cs="Symbol"/>
    </w:rPr>
  </w:style>
  <w:style w:type="character" w:customStyle="1" w:styleId="WW8Num345z1">
    <w:name w:val="WW8Num345z1"/>
    <w:rsid w:val="008E0C3B"/>
    <w:rPr>
      <w:rFonts w:ascii="Wingdings 2" w:hAnsi="Wingdings 2" w:cs="OpenSymbol"/>
    </w:rPr>
  </w:style>
  <w:style w:type="character" w:customStyle="1" w:styleId="WW8Num345z2">
    <w:name w:val="WW8Num345z2"/>
    <w:rsid w:val="008E0C3B"/>
    <w:rPr>
      <w:rFonts w:ascii="StarSymbol" w:hAnsi="StarSymbol" w:cs="OpenSymbol"/>
    </w:rPr>
  </w:style>
  <w:style w:type="character" w:customStyle="1" w:styleId="WW8Num345z3">
    <w:name w:val="WW8Num345z3"/>
    <w:rsid w:val="008E0C3B"/>
    <w:rPr>
      <w:rFonts w:ascii="Wingdings" w:hAnsi="Wingdings" w:cs="OpenSymbol"/>
    </w:rPr>
  </w:style>
  <w:style w:type="character" w:customStyle="1" w:styleId="WW8Num346z0">
    <w:name w:val="WW8Num346z0"/>
    <w:rsid w:val="008E0C3B"/>
    <w:rPr>
      <w:rFonts w:ascii="Symbol" w:hAnsi="Symbol" w:cs="Symbol"/>
    </w:rPr>
  </w:style>
  <w:style w:type="character" w:customStyle="1" w:styleId="WW8Num346z1">
    <w:name w:val="WW8Num346z1"/>
    <w:rsid w:val="008E0C3B"/>
    <w:rPr>
      <w:rFonts w:ascii="Courier New" w:hAnsi="Courier New" w:cs="Courier New"/>
    </w:rPr>
  </w:style>
  <w:style w:type="character" w:customStyle="1" w:styleId="WW8Num346z2">
    <w:name w:val="WW8Num346z2"/>
    <w:rsid w:val="008E0C3B"/>
    <w:rPr>
      <w:rFonts w:ascii="Wingdings" w:hAnsi="Wingdings" w:cs="Wingdings"/>
    </w:rPr>
  </w:style>
  <w:style w:type="character" w:customStyle="1" w:styleId="WW8Num347z0">
    <w:name w:val="WW8Num347z0"/>
    <w:rsid w:val="008E0C3B"/>
    <w:rPr>
      <w:rFonts w:ascii="Symbol" w:hAnsi="Symbol" w:cs="Symbol"/>
    </w:rPr>
  </w:style>
  <w:style w:type="character" w:customStyle="1" w:styleId="WW8Num347z1">
    <w:name w:val="WW8Num347z1"/>
    <w:rsid w:val="008E0C3B"/>
    <w:rPr>
      <w:rFonts w:ascii="Courier New" w:hAnsi="Courier New" w:cs="Courier New"/>
    </w:rPr>
  </w:style>
  <w:style w:type="character" w:customStyle="1" w:styleId="WW8Num347z2">
    <w:name w:val="WW8Num347z2"/>
    <w:rsid w:val="008E0C3B"/>
    <w:rPr>
      <w:rFonts w:ascii="Wingdings" w:hAnsi="Wingdings" w:cs="Wingdings"/>
    </w:rPr>
  </w:style>
  <w:style w:type="character" w:customStyle="1" w:styleId="WW8Num348z0">
    <w:name w:val="WW8Num348z0"/>
    <w:rsid w:val="008E0C3B"/>
    <w:rPr>
      <w:rFonts w:ascii="Wingdings" w:hAnsi="Wingdings" w:cs="Wingdings"/>
    </w:rPr>
  </w:style>
  <w:style w:type="character" w:customStyle="1" w:styleId="WW8Num348z1">
    <w:name w:val="WW8Num348z1"/>
    <w:rsid w:val="008E0C3B"/>
    <w:rPr>
      <w:rFonts w:ascii="Courier New" w:hAnsi="Courier New" w:cs="Courier New"/>
    </w:rPr>
  </w:style>
  <w:style w:type="character" w:customStyle="1" w:styleId="WW8Num348z3">
    <w:name w:val="WW8Num348z3"/>
    <w:rsid w:val="008E0C3B"/>
    <w:rPr>
      <w:rFonts w:ascii="Symbol" w:hAnsi="Symbol" w:cs="Symbol"/>
    </w:rPr>
  </w:style>
  <w:style w:type="character" w:customStyle="1" w:styleId="WW8Num349z0">
    <w:name w:val="WW8Num349z0"/>
    <w:rsid w:val="008E0C3B"/>
    <w:rPr>
      <w:rFonts w:ascii="Symbol" w:hAnsi="Symbol" w:cs="Symbol"/>
    </w:rPr>
  </w:style>
  <w:style w:type="character" w:customStyle="1" w:styleId="WW8Num349z1">
    <w:name w:val="WW8Num349z1"/>
    <w:rsid w:val="008E0C3B"/>
    <w:rPr>
      <w:rFonts w:ascii="Wingdings" w:hAnsi="Wingdings" w:cs="OpenSymbol"/>
    </w:rPr>
  </w:style>
  <w:style w:type="character" w:customStyle="1" w:styleId="WW8Num350z0">
    <w:name w:val="WW8Num350z0"/>
    <w:rsid w:val="008E0C3B"/>
    <w:rPr>
      <w:rFonts w:ascii="Symbol" w:hAnsi="Symbol" w:cs="Symbol"/>
    </w:rPr>
  </w:style>
  <w:style w:type="character" w:customStyle="1" w:styleId="WW8Num350z1">
    <w:name w:val="WW8Num350z1"/>
    <w:rsid w:val="008E0C3B"/>
    <w:rPr>
      <w:rFonts w:ascii="Courier New" w:hAnsi="Courier New" w:cs="Courier New"/>
    </w:rPr>
  </w:style>
  <w:style w:type="character" w:customStyle="1" w:styleId="WW8Num350z2">
    <w:name w:val="WW8Num350z2"/>
    <w:rsid w:val="008E0C3B"/>
    <w:rPr>
      <w:rFonts w:ascii="Wingdings" w:hAnsi="Wingdings" w:cs="Wingdings"/>
    </w:rPr>
  </w:style>
  <w:style w:type="character" w:customStyle="1" w:styleId="WW8Num351z0">
    <w:name w:val="WW8Num351z0"/>
    <w:rsid w:val="008E0C3B"/>
    <w:rPr>
      <w:rFonts w:ascii="Wingdings" w:hAnsi="Wingdings" w:cs="Wingdings"/>
    </w:rPr>
  </w:style>
  <w:style w:type="character" w:customStyle="1" w:styleId="WW8Num351z1">
    <w:name w:val="WW8Num351z1"/>
    <w:rsid w:val="008E0C3B"/>
    <w:rPr>
      <w:rFonts w:ascii="Courier New" w:hAnsi="Courier New" w:cs="Courier New"/>
    </w:rPr>
  </w:style>
  <w:style w:type="character" w:customStyle="1" w:styleId="WW8Num351z3">
    <w:name w:val="WW8Num351z3"/>
    <w:rsid w:val="008E0C3B"/>
    <w:rPr>
      <w:rFonts w:ascii="Symbol" w:hAnsi="Symbol" w:cs="Symbol"/>
    </w:rPr>
  </w:style>
  <w:style w:type="character" w:customStyle="1" w:styleId="WW8Num352z0">
    <w:name w:val="WW8Num352z0"/>
    <w:rsid w:val="008E0C3B"/>
    <w:rPr>
      <w:rFonts w:ascii="Symbol" w:hAnsi="Symbol" w:cs="Symbol"/>
    </w:rPr>
  </w:style>
  <w:style w:type="character" w:customStyle="1" w:styleId="WW8Num352z1">
    <w:name w:val="WW8Num352z1"/>
    <w:rsid w:val="008E0C3B"/>
    <w:rPr>
      <w:rFonts w:ascii="Wingdings" w:hAnsi="Wingdings" w:cs="OpenSymbol"/>
    </w:rPr>
  </w:style>
  <w:style w:type="character" w:customStyle="1" w:styleId="WW8Num353z0">
    <w:name w:val="WW8Num353z0"/>
    <w:rsid w:val="008E0C3B"/>
    <w:rPr>
      <w:rFonts w:ascii="Symbol" w:hAnsi="Symbol" w:cs="Symbol"/>
    </w:rPr>
  </w:style>
  <w:style w:type="character" w:customStyle="1" w:styleId="WW8Num353z1">
    <w:name w:val="WW8Num353z1"/>
    <w:rsid w:val="008E0C3B"/>
    <w:rPr>
      <w:rFonts w:ascii="Wingdings" w:hAnsi="Wingdings" w:cs="OpenSymbol"/>
    </w:rPr>
  </w:style>
  <w:style w:type="character" w:customStyle="1" w:styleId="WW8Num354z0">
    <w:name w:val="WW8Num354z0"/>
    <w:rsid w:val="008E0C3B"/>
    <w:rPr>
      <w:rFonts w:ascii="Symbol" w:hAnsi="Symbol" w:cs="Symbol"/>
    </w:rPr>
  </w:style>
  <w:style w:type="character" w:customStyle="1" w:styleId="WW8Num354z1">
    <w:name w:val="WW8Num354z1"/>
    <w:rsid w:val="008E0C3B"/>
    <w:rPr>
      <w:rFonts w:ascii="Courier New" w:hAnsi="Courier New" w:cs="Courier New"/>
    </w:rPr>
  </w:style>
  <w:style w:type="character" w:customStyle="1" w:styleId="WW8Num354z2">
    <w:name w:val="WW8Num354z2"/>
    <w:rsid w:val="008E0C3B"/>
    <w:rPr>
      <w:rFonts w:ascii="Wingdings" w:hAnsi="Wingdings" w:cs="Wingdings"/>
    </w:rPr>
  </w:style>
  <w:style w:type="character" w:customStyle="1" w:styleId="WW8Num355z0">
    <w:name w:val="WW8Num355z0"/>
    <w:rsid w:val="008E0C3B"/>
    <w:rPr>
      <w:rFonts w:ascii="Wingdings" w:hAnsi="Wingdings" w:cs="Wingdings"/>
    </w:rPr>
  </w:style>
  <w:style w:type="character" w:customStyle="1" w:styleId="WW8Num355z1">
    <w:name w:val="WW8Num355z1"/>
    <w:rsid w:val="008E0C3B"/>
    <w:rPr>
      <w:rFonts w:ascii="Courier New" w:hAnsi="Courier New" w:cs="Courier New"/>
    </w:rPr>
  </w:style>
  <w:style w:type="character" w:customStyle="1" w:styleId="WW8Num355z3">
    <w:name w:val="WW8Num355z3"/>
    <w:rsid w:val="008E0C3B"/>
    <w:rPr>
      <w:rFonts w:ascii="Symbol" w:hAnsi="Symbol" w:cs="Symbol"/>
    </w:rPr>
  </w:style>
  <w:style w:type="character" w:customStyle="1" w:styleId="WW8Num356z0">
    <w:name w:val="WW8Num356z0"/>
    <w:rsid w:val="008E0C3B"/>
    <w:rPr>
      <w:rFonts w:ascii="Symbol" w:hAnsi="Symbol" w:cs="Symbol"/>
    </w:rPr>
  </w:style>
  <w:style w:type="character" w:customStyle="1" w:styleId="WW8Num356z1">
    <w:name w:val="WW8Num356z1"/>
    <w:rsid w:val="008E0C3B"/>
    <w:rPr>
      <w:rFonts w:ascii="Courier New" w:hAnsi="Courier New" w:cs="Courier New"/>
    </w:rPr>
  </w:style>
  <w:style w:type="character" w:customStyle="1" w:styleId="WW8Num356z2">
    <w:name w:val="WW8Num356z2"/>
    <w:rsid w:val="008E0C3B"/>
    <w:rPr>
      <w:rFonts w:ascii="Wingdings" w:hAnsi="Wingdings" w:cs="Wingdings"/>
    </w:rPr>
  </w:style>
  <w:style w:type="character" w:customStyle="1" w:styleId="WW8Num357z0">
    <w:name w:val="WW8Num357z0"/>
    <w:rsid w:val="008E0C3B"/>
    <w:rPr>
      <w:rFonts w:ascii="Symbol" w:hAnsi="Symbol" w:cs="Symbol"/>
    </w:rPr>
  </w:style>
  <w:style w:type="character" w:customStyle="1" w:styleId="WW8Num357z1">
    <w:name w:val="WW8Num357z1"/>
    <w:rsid w:val="008E0C3B"/>
    <w:rPr>
      <w:rFonts w:ascii="Courier New" w:hAnsi="Courier New" w:cs="Courier New"/>
    </w:rPr>
  </w:style>
  <w:style w:type="character" w:customStyle="1" w:styleId="WW8Num357z2">
    <w:name w:val="WW8Num357z2"/>
    <w:rsid w:val="008E0C3B"/>
    <w:rPr>
      <w:rFonts w:ascii="Wingdings" w:hAnsi="Wingdings" w:cs="Wingdings"/>
    </w:rPr>
  </w:style>
  <w:style w:type="character" w:customStyle="1" w:styleId="WW8Num358z0">
    <w:name w:val="WW8Num358z0"/>
    <w:rsid w:val="008E0C3B"/>
    <w:rPr>
      <w:rFonts w:ascii="Symbol" w:hAnsi="Symbol" w:cs="Symbol"/>
    </w:rPr>
  </w:style>
  <w:style w:type="character" w:customStyle="1" w:styleId="WW8Num358z1">
    <w:name w:val="WW8Num358z1"/>
    <w:rsid w:val="008E0C3B"/>
    <w:rPr>
      <w:rFonts w:ascii="Courier New" w:hAnsi="Courier New" w:cs="Courier New"/>
    </w:rPr>
  </w:style>
  <w:style w:type="character" w:customStyle="1" w:styleId="WW8Num358z2">
    <w:name w:val="WW8Num358z2"/>
    <w:rsid w:val="008E0C3B"/>
    <w:rPr>
      <w:rFonts w:ascii="Wingdings" w:hAnsi="Wingdings" w:cs="Wingdings"/>
    </w:rPr>
  </w:style>
  <w:style w:type="character" w:customStyle="1" w:styleId="WW8Num359z0">
    <w:name w:val="WW8Num359z0"/>
    <w:rsid w:val="008E0C3B"/>
    <w:rPr>
      <w:rFonts w:ascii="Symbol" w:hAnsi="Symbol" w:cs="Symbol"/>
    </w:rPr>
  </w:style>
  <w:style w:type="character" w:customStyle="1" w:styleId="WW8Num359z1">
    <w:name w:val="WW8Num359z1"/>
    <w:rsid w:val="008E0C3B"/>
    <w:rPr>
      <w:rFonts w:ascii="Courier New" w:hAnsi="Courier New" w:cs="Courier New"/>
    </w:rPr>
  </w:style>
  <w:style w:type="character" w:customStyle="1" w:styleId="WW8Num359z2">
    <w:name w:val="WW8Num359z2"/>
    <w:rsid w:val="008E0C3B"/>
    <w:rPr>
      <w:rFonts w:ascii="Wingdings" w:hAnsi="Wingdings" w:cs="Wingdings"/>
    </w:rPr>
  </w:style>
  <w:style w:type="character" w:customStyle="1" w:styleId="WW8Num360z0">
    <w:name w:val="WW8Num360z0"/>
    <w:rsid w:val="008E0C3B"/>
    <w:rPr>
      <w:rFonts w:ascii="Symbol" w:hAnsi="Symbol" w:cs="Symbol"/>
    </w:rPr>
  </w:style>
  <w:style w:type="character" w:customStyle="1" w:styleId="WW8Num360z1">
    <w:name w:val="WW8Num360z1"/>
    <w:rsid w:val="008E0C3B"/>
    <w:rPr>
      <w:rFonts w:ascii="Courier New" w:hAnsi="Courier New" w:cs="Courier New"/>
    </w:rPr>
  </w:style>
  <w:style w:type="character" w:customStyle="1" w:styleId="WW8Num360z2">
    <w:name w:val="WW8Num360z2"/>
    <w:rsid w:val="008E0C3B"/>
    <w:rPr>
      <w:rFonts w:ascii="Wingdings" w:hAnsi="Wingdings" w:cs="Wingdings"/>
    </w:rPr>
  </w:style>
  <w:style w:type="character" w:customStyle="1" w:styleId="WW8Num361z0">
    <w:name w:val="WW8Num361z0"/>
    <w:rsid w:val="008E0C3B"/>
    <w:rPr>
      <w:rFonts w:ascii="Symbol" w:hAnsi="Symbol" w:cs="Symbol"/>
    </w:rPr>
  </w:style>
  <w:style w:type="character" w:customStyle="1" w:styleId="WW8Num362z0">
    <w:name w:val="WW8Num362z0"/>
    <w:rsid w:val="008E0C3B"/>
    <w:rPr>
      <w:rFonts w:ascii="Wingdings" w:hAnsi="Wingdings" w:cs="Wingdings"/>
    </w:rPr>
  </w:style>
  <w:style w:type="character" w:customStyle="1" w:styleId="WW8Num364z0">
    <w:name w:val="WW8Num364z0"/>
    <w:rsid w:val="008E0C3B"/>
    <w:rPr>
      <w:rFonts w:ascii="Symbol" w:hAnsi="Symbol" w:cs="Symbol"/>
    </w:rPr>
  </w:style>
  <w:style w:type="character" w:customStyle="1" w:styleId="WW8Num365z0">
    <w:name w:val="WW8Num365z0"/>
    <w:rsid w:val="008E0C3B"/>
    <w:rPr>
      <w:rFonts w:ascii="Symbol" w:hAnsi="Symbol" w:cs="Symbol"/>
    </w:rPr>
  </w:style>
  <w:style w:type="character" w:customStyle="1" w:styleId="WW8Num365z1">
    <w:name w:val="WW8Num365z1"/>
    <w:rsid w:val="008E0C3B"/>
    <w:rPr>
      <w:rFonts w:ascii="Wingdings" w:hAnsi="Wingdings" w:cs="OpenSymbol"/>
    </w:rPr>
  </w:style>
  <w:style w:type="character" w:customStyle="1" w:styleId="WW8Num366z0">
    <w:name w:val="WW8Num366z0"/>
    <w:rsid w:val="008E0C3B"/>
    <w:rPr>
      <w:rFonts w:ascii="Symbol" w:hAnsi="Symbol" w:cs="Symbol"/>
    </w:rPr>
  </w:style>
  <w:style w:type="character" w:customStyle="1" w:styleId="WW8Num366z1">
    <w:name w:val="WW8Num366z1"/>
    <w:rsid w:val="008E0C3B"/>
    <w:rPr>
      <w:rFonts w:ascii="Wingdings" w:hAnsi="Wingdings" w:cs="Wingdings"/>
    </w:rPr>
  </w:style>
  <w:style w:type="character" w:customStyle="1" w:styleId="WW8Num367z0">
    <w:name w:val="WW8Num367z0"/>
    <w:rsid w:val="008E0C3B"/>
    <w:rPr>
      <w:rFonts w:ascii="Wingdings" w:hAnsi="Wingdings" w:cs="Wingdings"/>
    </w:rPr>
  </w:style>
  <w:style w:type="character" w:customStyle="1" w:styleId="WW8Num367z1">
    <w:name w:val="WW8Num367z1"/>
    <w:rsid w:val="008E0C3B"/>
    <w:rPr>
      <w:rFonts w:ascii="Courier New" w:hAnsi="Courier New" w:cs="Courier New"/>
    </w:rPr>
  </w:style>
  <w:style w:type="character" w:customStyle="1" w:styleId="WW8Num367z3">
    <w:name w:val="WW8Num367z3"/>
    <w:rsid w:val="008E0C3B"/>
    <w:rPr>
      <w:rFonts w:ascii="Symbol" w:hAnsi="Symbol" w:cs="Symbol"/>
    </w:rPr>
  </w:style>
  <w:style w:type="character" w:customStyle="1" w:styleId="WW8Num368z0">
    <w:name w:val="WW8Num368z0"/>
    <w:rsid w:val="008E0C3B"/>
    <w:rPr>
      <w:rFonts w:ascii="Symbol" w:hAnsi="Symbol" w:cs="Symbol"/>
    </w:rPr>
  </w:style>
  <w:style w:type="character" w:customStyle="1" w:styleId="WW8Num368z1">
    <w:name w:val="WW8Num368z1"/>
    <w:rsid w:val="008E0C3B"/>
    <w:rPr>
      <w:rFonts w:ascii="Courier New" w:hAnsi="Courier New" w:cs="Courier New"/>
    </w:rPr>
  </w:style>
  <w:style w:type="character" w:customStyle="1" w:styleId="WW8Num368z2">
    <w:name w:val="WW8Num368z2"/>
    <w:rsid w:val="008E0C3B"/>
    <w:rPr>
      <w:rFonts w:ascii="Wingdings" w:hAnsi="Wingdings" w:cs="Wingdings"/>
    </w:rPr>
  </w:style>
  <w:style w:type="character" w:customStyle="1" w:styleId="WW8Num369z0">
    <w:name w:val="WW8Num369z0"/>
    <w:rsid w:val="008E0C3B"/>
    <w:rPr>
      <w:rFonts w:ascii="Symbol" w:hAnsi="Symbol" w:cs="Symbol"/>
    </w:rPr>
  </w:style>
  <w:style w:type="character" w:customStyle="1" w:styleId="WW8Num369z1">
    <w:name w:val="WW8Num369z1"/>
    <w:rsid w:val="008E0C3B"/>
    <w:rPr>
      <w:rFonts w:ascii="Courier New" w:hAnsi="Courier New" w:cs="Courier New"/>
    </w:rPr>
  </w:style>
  <w:style w:type="character" w:customStyle="1" w:styleId="WW8Num369z2">
    <w:name w:val="WW8Num369z2"/>
    <w:rsid w:val="008E0C3B"/>
    <w:rPr>
      <w:rFonts w:ascii="Wingdings" w:hAnsi="Wingdings" w:cs="Wingdings"/>
    </w:rPr>
  </w:style>
  <w:style w:type="character" w:customStyle="1" w:styleId="WW8Num370z0">
    <w:name w:val="WW8Num370z0"/>
    <w:rsid w:val="008E0C3B"/>
    <w:rPr>
      <w:rFonts w:ascii="Symbol" w:hAnsi="Symbol" w:cs="Symbol"/>
    </w:rPr>
  </w:style>
  <w:style w:type="character" w:customStyle="1" w:styleId="WW8Num370z1">
    <w:name w:val="WW8Num370z1"/>
    <w:rsid w:val="008E0C3B"/>
    <w:rPr>
      <w:rFonts w:ascii="Courier New" w:hAnsi="Courier New" w:cs="Courier New"/>
    </w:rPr>
  </w:style>
  <w:style w:type="character" w:customStyle="1" w:styleId="WW8Num370z2">
    <w:name w:val="WW8Num370z2"/>
    <w:rsid w:val="008E0C3B"/>
    <w:rPr>
      <w:rFonts w:ascii="Wingdings" w:hAnsi="Wingdings" w:cs="Wingdings"/>
    </w:rPr>
  </w:style>
  <w:style w:type="character" w:customStyle="1" w:styleId="WW8Num372z0">
    <w:name w:val="WW8Num372z0"/>
    <w:rsid w:val="008E0C3B"/>
    <w:rPr>
      <w:rFonts w:ascii="Symbol" w:hAnsi="Symbol" w:cs="Symbol"/>
    </w:rPr>
  </w:style>
  <w:style w:type="character" w:customStyle="1" w:styleId="WW8Num372z1">
    <w:name w:val="WW8Num372z1"/>
    <w:rsid w:val="008E0C3B"/>
    <w:rPr>
      <w:rFonts w:ascii="Courier New" w:hAnsi="Courier New" w:cs="Courier New"/>
    </w:rPr>
  </w:style>
  <w:style w:type="character" w:customStyle="1" w:styleId="WW8Num372z2">
    <w:name w:val="WW8Num372z2"/>
    <w:rsid w:val="008E0C3B"/>
    <w:rPr>
      <w:rFonts w:ascii="Wingdings" w:hAnsi="Wingdings" w:cs="Wingdings"/>
    </w:rPr>
  </w:style>
  <w:style w:type="character" w:customStyle="1" w:styleId="WW8Num373z0">
    <w:name w:val="WW8Num373z0"/>
    <w:rsid w:val="008E0C3B"/>
    <w:rPr>
      <w:rFonts w:ascii="Symbol" w:hAnsi="Symbol" w:cs="Symbol"/>
    </w:rPr>
  </w:style>
  <w:style w:type="character" w:customStyle="1" w:styleId="WW8Num373z1">
    <w:name w:val="WW8Num373z1"/>
    <w:rsid w:val="008E0C3B"/>
    <w:rPr>
      <w:rFonts w:ascii="Courier New" w:hAnsi="Courier New" w:cs="Courier New"/>
    </w:rPr>
  </w:style>
  <w:style w:type="character" w:customStyle="1" w:styleId="WW8Num373z2">
    <w:name w:val="WW8Num373z2"/>
    <w:rsid w:val="008E0C3B"/>
    <w:rPr>
      <w:rFonts w:ascii="Wingdings" w:hAnsi="Wingdings" w:cs="Wingdings"/>
    </w:rPr>
  </w:style>
  <w:style w:type="character" w:customStyle="1" w:styleId="WW8Num374z0">
    <w:name w:val="WW8Num374z0"/>
    <w:rsid w:val="008E0C3B"/>
    <w:rPr>
      <w:rFonts w:ascii="Symbol" w:hAnsi="Symbol" w:cs="Symbol"/>
    </w:rPr>
  </w:style>
  <w:style w:type="character" w:customStyle="1" w:styleId="WW8Num374z1">
    <w:name w:val="WW8Num374z1"/>
    <w:rsid w:val="008E0C3B"/>
    <w:rPr>
      <w:rFonts w:ascii="Courier New" w:hAnsi="Courier New" w:cs="Courier New"/>
    </w:rPr>
  </w:style>
  <w:style w:type="character" w:customStyle="1" w:styleId="WW8Num374z2">
    <w:name w:val="WW8Num374z2"/>
    <w:rsid w:val="008E0C3B"/>
    <w:rPr>
      <w:rFonts w:ascii="Wingdings" w:hAnsi="Wingdings" w:cs="Wingdings"/>
    </w:rPr>
  </w:style>
  <w:style w:type="character" w:customStyle="1" w:styleId="Fontepargpadro3">
    <w:name w:val="Fonte parág. padrão3"/>
    <w:rsid w:val="008E0C3B"/>
  </w:style>
  <w:style w:type="character" w:customStyle="1" w:styleId="Refdenotaderodap2">
    <w:name w:val="Ref. de nota de rodapé2"/>
    <w:rsid w:val="008E0C3B"/>
    <w:rPr>
      <w:vertAlign w:val="superscript"/>
    </w:rPr>
  </w:style>
  <w:style w:type="character" w:customStyle="1" w:styleId="Refdenotadefim2">
    <w:name w:val="Ref. de nota de fim2"/>
    <w:rsid w:val="008E0C3B"/>
    <w:rPr>
      <w:vertAlign w:val="superscript"/>
    </w:rPr>
  </w:style>
  <w:style w:type="character" w:customStyle="1" w:styleId="WW8Num4z2">
    <w:name w:val="WW8Num4z2"/>
    <w:rsid w:val="008E0C3B"/>
    <w:rPr>
      <w:rFonts w:ascii="StarSymbol" w:hAnsi="StarSymbol" w:cs="OpenSymbol"/>
    </w:rPr>
  </w:style>
  <w:style w:type="character" w:customStyle="1" w:styleId="WW8Num10z2">
    <w:name w:val="WW8Num10z2"/>
    <w:rsid w:val="008E0C3B"/>
    <w:rPr>
      <w:rFonts w:ascii="StarSymbol" w:hAnsi="StarSymbol" w:cs="Wingdings"/>
    </w:rPr>
  </w:style>
  <w:style w:type="character" w:customStyle="1" w:styleId="WW8Num53z1">
    <w:name w:val="WW8Num53z1"/>
    <w:rsid w:val="008E0C3B"/>
    <w:rPr>
      <w:rFonts w:ascii="Wingdings" w:hAnsi="Wingdings" w:cs="Wingdings"/>
    </w:rPr>
  </w:style>
  <w:style w:type="character" w:customStyle="1" w:styleId="WW-Absatz-Standardschriftart1111111111111111111111111111111111">
    <w:name w:val="WW-Absatz-Standardschriftart1111111111111111111111111111111111"/>
    <w:rsid w:val="008E0C3B"/>
  </w:style>
  <w:style w:type="character" w:customStyle="1" w:styleId="TextodecomentrioChar">
    <w:name w:val="Texto de comentário Char"/>
    <w:basedOn w:val="Fontepargpadro4"/>
    <w:rsid w:val="008E0C3B"/>
  </w:style>
  <w:style w:type="character" w:styleId="Nmerodelinha">
    <w:name w:val="line number"/>
    <w:rsid w:val="008E0C3B"/>
  </w:style>
  <w:style w:type="paragraph" w:customStyle="1" w:styleId="Ttulo40">
    <w:name w:val="Título4"/>
    <w:basedOn w:val="Normal"/>
    <w:next w:val="Corpodetexto"/>
    <w:rsid w:val="008E0C3B"/>
    <w:pPr>
      <w:jc w:val="center"/>
    </w:pPr>
    <w:rPr>
      <w:rFonts w:ascii="Times New Roman" w:hAnsi="Times New Roman" w:cs="Times New Roman"/>
      <w:b/>
      <w:color w:val="auto"/>
      <w:sz w:val="52"/>
      <w:szCs w:val="20"/>
      <w:lang w:val="x-none" w:bidi="ar-SA"/>
    </w:rPr>
  </w:style>
  <w:style w:type="paragraph" w:styleId="Corpodetexto">
    <w:name w:val="Body Text"/>
    <w:basedOn w:val="Normal"/>
    <w:link w:val="CorpodetextoChar1"/>
    <w:rsid w:val="008E0C3B"/>
    <w:pPr>
      <w:spacing w:after="120" w:line="260" w:lineRule="atLeast"/>
      <w:jc w:val="both"/>
    </w:pPr>
    <w:rPr>
      <w:color w:val="auto"/>
      <w:sz w:val="17"/>
      <w:szCs w:val="20"/>
      <w:lang w:val="x-none"/>
    </w:rPr>
  </w:style>
  <w:style w:type="character" w:customStyle="1" w:styleId="CorpodetextoChar1">
    <w:name w:val="Corpo de texto Char1"/>
    <w:basedOn w:val="Fontepargpadro"/>
    <w:link w:val="Corpodetexto"/>
    <w:rsid w:val="008E0C3B"/>
    <w:rPr>
      <w:rFonts w:ascii="Century Gothic" w:eastAsia="Times New Roman" w:hAnsi="Century Gothic" w:cs="Century Gothic"/>
      <w:sz w:val="17"/>
      <w:szCs w:val="20"/>
      <w:lang w:val="x-none" w:eastAsia="zh-CN" w:bidi="pt-BR"/>
    </w:rPr>
  </w:style>
  <w:style w:type="paragraph" w:styleId="Lista">
    <w:name w:val="List"/>
    <w:basedOn w:val="Corpodetexto"/>
    <w:rsid w:val="008E0C3B"/>
    <w:pPr>
      <w:widowControl w:val="0"/>
      <w:suppressAutoHyphens/>
      <w:spacing w:line="240" w:lineRule="auto"/>
      <w:jc w:val="left"/>
    </w:pPr>
    <w:rPr>
      <w:rFonts w:ascii="Times New Roman" w:eastAsia="Lucida Sans Unicode" w:hAnsi="Times New Roman" w:cs="Tahoma"/>
      <w:kern w:val="1"/>
      <w:sz w:val="24"/>
      <w:szCs w:val="24"/>
      <w:lang w:val="pt-BR" w:bidi="ar-SA"/>
    </w:rPr>
  </w:style>
  <w:style w:type="paragraph" w:styleId="Legenda">
    <w:name w:val="caption"/>
    <w:basedOn w:val="Normal"/>
    <w:next w:val="Normal"/>
    <w:qFormat/>
    <w:rsid w:val="008E0C3B"/>
    <w:rPr>
      <w:rFonts w:ascii="Times New Roman" w:hAnsi="Times New Roman" w:cs="Times New Roman"/>
      <w:b/>
      <w:bCs/>
      <w:color w:val="auto"/>
      <w:sz w:val="16"/>
      <w:lang w:val="pt-BR" w:bidi="ar-SA"/>
    </w:rPr>
  </w:style>
  <w:style w:type="paragraph" w:customStyle="1" w:styleId="ndice">
    <w:name w:val="Índice"/>
    <w:basedOn w:val="Normal"/>
    <w:rsid w:val="008E0C3B"/>
    <w:pPr>
      <w:suppressLineNumbers/>
      <w:suppressAutoHyphens/>
    </w:pPr>
    <w:rPr>
      <w:rFonts w:ascii="Times New Roman" w:hAnsi="Times New Roman" w:cs="Tahoma"/>
      <w:color w:val="auto"/>
      <w:sz w:val="20"/>
      <w:szCs w:val="20"/>
      <w:lang w:val="pt-BR" w:bidi="ar-SA"/>
    </w:rPr>
  </w:style>
  <w:style w:type="paragraph" w:customStyle="1" w:styleId="Commarcadores1">
    <w:name w:val="Com marcadores1"/>
    <w:basedOn w:val="Normal"/>
    <w:rsid w:val="008E0C3B"/>
    <w:pPr>
      <w:numPr>
        <w:numId w:val="4"/>
      </w:numPr>
    </w:pPr>
    <w:rPr>
      <w:sz w:val="20"/>
      <w:szCs w:val="20"/>
      <w:lang w:val="pt-BR"/>
    </w:rPr>
  </w:style>
  <w:style w:type="paragraph" w:customStyle="1" w:styleId="CabealhodoSumrio1">
    <w:name w:val="Cabeçalho do Sumário1"/>
    <w:basedOn w:val="Normal"/>
    <w:rsid w:val="008E0C3B"/>
    <w:pPr>
      <w:spacing w:before="60" w:after="120"/>
    </w:pPr>
    <w:rPr>
      <w:color w:val="3682A2"/>
      <w:sz w:val="22"/>
      <w:szCs w:val="22"/>
      <w:lang w:val="pt-BR"/>
    </w:rPr>
  </w:style>
  <w:style w:type="paragraph" w:customStyle="1" w:styleId="PageTitle">
    <w:name w:val="Page Title"/>
    <w:basedOn w:val="Normal"/>
    <w:rsid w:val="008E0C3B"/>
    <w:pPr>
      <w:jc w:val="right"/>
    </w:pPr>
    <w:rPr>
      <w:b/>
      <w:caps/>
      <w:color w:val="FFFFFF"/>
      <w:sz w:val="18"/>
      <w:szCs w:val="18"/>
      <w:lang w:val="pt-BR"/>
    </w:rPr>
  </w:style>
  <w:style w:type="paragraph" w:customStyle="1" w:styleId="CaptionText">
    <w:name w:val="Caption Text"/>
    <w:basedOn w:val="Normal"/>
    <w:rsid w:val="008E0C3B"/>
    <w:pPr>
      <w:spacing w:line="240" w:lineRule="atLeast"/>
    </w:pPr>
    <w:rPr>
      <w:i/>
      <w:color w:val="336699"/>
      <w:sz w:val="14"/>
      <w:szCs w:val="14"/>
      <w:lang w:val="pt-BR"/>
    </w:rPr>
  </w:style>
  <w:style w:type="paragraph" w:customStyle="1" w:styleId="TOCNumber">
    <w:name w:val="TOC Number"/>
    <w:basedOn w:val="Normal"/>
    <w:rsid w:val="008E0C3B"/>
    <w:pPr>
      <w:spacing w:before="60"/>
    </w:pPr>
    <w:rPr>
      <w:rFonts w:cs="Times New Roman"/>
      <w:b/>
      <w:sz w:val="18"/>
      <w:lang w:val="pt-BR"/>
    </w:rPr>
  </w:style>
  <w:style w:type="paragraph" w:customStyle="1" w:styleId="Masthead">
    <w:name w:val="Masthead"/>
    <w:basedOn w:val="Normal"/>
    <w:rsid w:val="008E0C3B"/>
    <w:pPr>
      <w:ind w:left="144"/>
    </w:pPr>
    <w:rPr>
      <w:color w:val="FFFFFF"/>
      <w:sz w:val="96"/>
      <w:szCs w:val="96"/>
      <w:lang w:val="pt-BR"/>
    </w:rPr>
  </w:style>
  <w:style w:type="paragraph" w:customStyle="1" w:styleId="VolumeandIssue">
    <w:name w:val="Volume and Issue"/>
    <w:basedOn w:val="Normal"/>
    <w:rsid w:val="008E0C3B"/>
    <w:rPr>
      <w:b/>
      <w:caps/>
      <w:color w:val="FFFFFF"/>
      <w:spacing w:val="20"/>
      <w:sz w:val="18"/>
      <w:szCs w:val="18"/>
      <w:lang w:val="pt-BR"/>
    </w:rPr>
  </w:style>
  <w:style w:type="paragraph" w:customStyle="1" w:styleId="TOCText">
    <w:name w:val="TOC Text"/>
    <w:basedOn w:val="Normal"/>
    <w:rsid w:val="008E0C3B"/>
    <w:pPr>
      <w:spacing w:before="60" w:after="60" w:line="320" w:lineRule="exact"/>
    </w:pPr>
    <w:rPr>
      <w:color w:val="auto"/>
      <w:sz w:val="16"/>
      <w:szCs w:val="16"/>
      <w:lang w:val="pt-BR"/>
    </w:rPr>
  </w:style>
  <w:style w:type="paragraph" w:customStyle="1" w:styleId="Pullquote">
    <w:name w:val="Pullquote"/>
    <w:basedOn w:val="Normal"/>
    <w:rsid w:val="008E0C3B"/>
    <w:pPr>
      <w:spacing w:before="60" w:after="60" w:line="280" w:lineRule="exact"/>
      <w:ind w:left="58" w:right="58"/>
      <w:jc w:val="center"/>
    </w:pPr>
    <w:rPr>
      <w:i/>
      <w:color w:val="3682A2"/>
      <w:sz w:val="20"/>
      <w:szCs w:val="20"/>
      <w:lang w:val="pt-BR"/>
    </w:rPr>
  </w:style>
  <w:style w:type="paragraph" w:customStyle="1" w:styleId="Dates">
    <w:name w:val="Dates"/>
    <w:rsid w:val="008E0C3B"/>
    <w:pPr>
      <w:suppressAutoHyphens/>
      <w:spacing w:after="0" w:line="240" w:lineRule="auto"/>
      <w:jc w:val="center"/>
    </w:pPr>
    <w:rPr>
      <w:rFonts w:ascii="Trebuchet MS" w:eastAsia="Times New Roman" w:hAnsi="Trebuchet MS" w:cs="Trebuchet MS"/>
      <w:sz w:val="18"/>
      <w:szCs w:val="18"/>
      <w:lang w:eastAsia="zh-CN" w:bidi="pt-BR"/>
    </w:rPr>
  </w:style>
  <w:style w:type="paragraph" w:customStyle="1" w:styleId="Weekdays">
    <w:name w:val="Weekdays"/>
    <w:rsid w:val="008E0C3B"/>
    <w:pPr>
      <w:suppressAutoHyphens/>
      <w:spacing w:after="0" w:line="240" w:lineRule="auto"/>
      <w:jc w:val="center"/>
    </w:pPr>
    <w:rPr>
      <w:rFonts w:ascii="Trebuchet MS" w:eastAsia="Times New Roman" w:hAnsi="Trebuchet MS" w:cs="Trebuchet MS"/>
      <w:b/>
      <w:color w:val="3682A2"/>
      <w:sz w:val="18"/>
      <w:szCs w:val="18"/>
      <w:lang w:eastAsia="zh-CN" w:bidi="pt-BR"/>
    </w:rPr>
  </w:style>
  <w:style w:type="paragraph" w:customStyle="1" w:styleId="MonthNames">
    <w:name w:val="Month Names"/>
    <w:rsid w:val="008E0C3B"/>
    <w:pPr>
      <w:tabs>
        <w:tab w:val="center" w:pos="707"/>
        <w:tab w:val="center" w:pos="812"/>
      </w:tabs>
      <w:suppressAutoHyphens/>
      <w:spacing w:after="0" w:line="240" w:lineRule="auto"/>
      <w:jc w:val="center"/>
    </w:pPr>
    <w:rPr>
      <w:rFonts w:ascii="Century Gothic" w:eastAsia="Times New Roman" w:hAnsi="Century Gothic" w:cs="Century Gothic"/>
      <w:b/>
      <w:bCs/>
      <w:caps/>
      <w:color w:val="FFFFFF"/>
      <w:sz w:val="18"/>
      <w:szCs w:val="18"/>
      <w:lang w:eastAsia="zh-CN" w:bidi="pt-BR"/>
    </w:rPr>
  </w:style>
  <w:style w:type="paragraph" w:customStyle="1" w:styleId="DatesWeekend">
    <w:name w:val="Dates Weekend"/>
    <w:basedOn w:val="Dates"/>
    <w:rsid w:val="008E0C3B"/>
    <w:rPr>
      <w:color w:val="000000"/>
    </w:rPr>
  </w:style>
  <w:style w:type="paragraph" w:customStyle="1" w:styleId="PageTitleLeft">
    <w:name w:val="Page Title Left"/>
    <w:basedOn w:val="PageTitle"/>
    <w:rsid w:val="008E0C3B"/>
    <w:pPr>
      <w:jc w:val="left"/>
    </w:pPr>
  </w:style>
  <w:style w:type="paragraph" w:customStyle="1" w:styleId="NewsletterDate">
    <w:name w:val="Newsletter Date"/>
    <w:basedOn w:val="Normal"/>
    <w:rsid w:val="008E0C3B"/>
    <w:rPr>
      <w:color w:val="3682A2"/>
      <w:sz w:val="22"/>
      <w:szCs w:val="22"/>
      <w:lang w:val="pt-BR"/>
    </w:rPr>
  </w:style>
  <w:style w:type="paragraph" w:customStyle="1" w:styleId="Events">
    <w:name w:val="Events"/>
    <w:basedOn w:val="Corpodetexto"/>
    <w:rsid w:val="008E0C3B"/>
    <w:rPr>
      <w:b/>
    </w:rPr>
  </w:style>
  <w:style w:type="paragraph" w:customStyle="1" w:styleId="Space">
    <w:name w:val="Space"/>
    <w:basedOn w:val="Corpodetexto"/>
    <w:rsid w:val="008E0C3B"/>
    <w:pPr>
      <w:spacing w:after="0" w:line="240" w:lineRule="auto"/>
    </w:pPr>
    <w:rPr>
      <w:sz w:val="12"/>
      <w:szCs w:val="12"/>
      <w:lang w:val="pt-BR"/>
    </w:rPr>
  </w:style>
  <w:style w:type="paragraph" w:styleId="PargrafodaLista">
    <w:name w:val="List Paragraph"/>
    <w:basedOn w:val="Normal"/>
    <w:uiPriority w:val="34"/>
    <w:qFormat/>
    <w:rsid w:val="008E0C3B"/>
    <w:pPr>
      <w:ind w:left="720"/>
    </w:pPr>
    <w:rPr>
      <w:lang w:val="pt-BR"/>
    </w:rPr>
  </w:style>
  <w:style w:type="paragraph" w:customStyle="1" w:styleId="Epgrafe">
    <w:name w:val="#Epígrafe"/>
    <w:basedOn w:val="Normal"/>
    <w:qFormat/>
    <w:rsid w:val="008E0C3B"/>
    <w:pPr>
      <w:widowControl w:val="0"/>
      <w:suppressAutoHyphens/>
      <w:spacing w:before="1700" w:after="480"/>
      <w:jc w:val="center"/>
    </w:pPr>
    <w:rPr>
      <w:rFonts w:ascii="Times New Roman" w:hAnsi="Times New Roman" w:cs="Times New Roman"/>
      <w:caps/>
      <w:color w:val="auto"/>
      <w:szCs w:val="20"/>
      <w:lang w:val="pt-BR" w:bidi="ar-SA"/>
    </w:rPr>
  </w:style>
  <w:style w:type="paragraph" w:customStyle="1" w:styleId="Normal2">
    <w:name w:val="Normal2"/>
    <w:rsid w:val="008E0C3B"/>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orpodetexto24">
    <w:name w:val="Corpo de texto 24"/>
    <w:basedOn w:val="Normal"/>
    <w:rsid w:val="008E0C3B"/>
    <w:pPr>
      <w:spacing w:after="120" w:line="480" w:lineRule="auto"/>
    </w:pPr>
    <w:rPr>
      <w:rFonts w:ascii="Times New Roman" w:hAnsi="Times New Roman" w:cs="Times New Roman"/>
      <w:color w:val="auto"/>
      <w:lang w:val="x-none" w:bidi="ar-SA"/>
    </w:rPr>
  </w:style>
  <w:style w:type="paragraph" w:customStyle="1" w:styleId="Corpodetexto35">
    <w:name w:val="Corpo de texto 35"/>
    <w:basedOn w:val="Normal"/>
    <w:rsid w:val="008E0C3B"/>
    <w:pPr>
      <w:spacing w:after="120"/>
    </w:pPr>
    <w:rPr>
      <w:rFonts w:ascii="Times New Roman" w:hAnsi="Times New Roman" w:cs="Times New Roman"/>
      <w:color w:val="auto"/>
      <w:sz w:val="16"/>
      <w:szCs w:val="16"/>
      <w:lang w:val="x-none" w:bidi="ar-SA"/>
    </w:rPr>
  </w:style>
  <w:style w:type="paragraph" w:customStyle="1" w:styleId="reservado3">
    <w:name w:val="reservado3"/>
    <w:basedOn w:val="Normal"/>
    <w:rsid w:val="008E0C3B"/>
    <w:pPr>
      <w:tabs>
        <w:tab w:val="left" w:pos="9000"/>
        <w:tab w:val="right" w:pos="9360"/>
      </w:tabs>
      <w:suppressAutoHyphens/>
    </w:pPr>
    <w:rPr>
      <w:rFonts w:ascii="Times New Roman" w:hAnsi="Times New Roman" w:cs="Times New Roman"/>
      <w:color w:val="auto"/>
      <w:sz w:val="20"/>
      <w:szCs w:val="20"/>
      <w:lang w:val="pt-BR" w:bidi="ar-SA"/>
    </w:rPr>
  </w:style>
  <w:style w:type="paragraph" w:customStyle="1" w:styleId="PargrafodaLista1">
    <w:name w:val="Parágrafo da Lista1"/>
    <w:basedOn w:val="Normal"/>
    <w:rsid w:val="008E0C3B"/>
    <w:pPr>
      <w:suppressAutoHyphens/>
      <w:ind w:left="720"/>
      <w:jc w:val="both"/>
    </w:pPr>
    <w:rPr>
      <w:rFonts w:ascii="Calibri" w:eastAsia="Lucida Sans Unicode" w:hAnsi="Calibri" w:cs="font455"/>
      <w:color w:val="auto"/>
      <w:kern w:val="1"/>
      <w:sz w:val="22"/>
      <w:szCs w:val="22"/>
      <w:lang w:val="pt-BR" w:bidi="ar-SA"/>
    </w:rPr>
  </w:style>
  <w:style w:type="paragraph" w:customStyle="1" w:styleId="xl56">
    <w:name w:val="xl56"/>
    <w:basedOn w:val="Normal"/>
    <w:rsid w:val="008E0C3B"/>
    <w:pPr>
      <w:suppressAutoHyphens/>
      <w:spacing w:before="280" w:after="280"/>
    </w:pPr>
    <w:rPr>
      <w:rFonts w:ascii="Arial Unicode MS" w:eastAsia="Arial Unicode MS" w:hAnsi="Arial Unicode MS" w:cs="Arial Unicode MS"/>
      <w:color w:val="auto"/>
      <w:sz w:val="20"/>
      <w:szCs w:val="20"/>
      <w:lang w:val="pt-BR" w:bidi="ar-SA"/>
    </w:rPr>
  </w:style>
  <w:style w:type="paragraph" w:customStyle="1" w:styleId="Recuodecorpodetexto35">
    <w:name w:val="Recuo de corpo de texto 35"/>
    <w:basedOn w:val="Normal"/>
    <w:rsid w:val="008E0C3B"/>
    <w:pPr>
      <w:spacing w:after="120"/>
      <w:ind w:left="283"/>
    </w:pPr>
    <w:rPr>
      <w:rFonts w:ascii="Times New Roman" w:hAnsi="Times New Roman" w:cs="Times New Roman"/>
      <w:color w:val="auto"/>
      <w:sz w:val="16"/>
      <w:szCs w:val="16"/>
      <w:lang w:val="x-none" w:bidi="ar-SA"/>
    </w:rPr>
  </w:style>
  <w:style w:type="paragraph" w:customStyle="1" w:styleId="western">
    <w:name w:val="western"/>
    <w:basedOn w:val="Normal"/>
    <w:rsid w:val="008E0C3B"/>
    <w:pPr>
      <w:spacing w:before="280" w:after="119"/>
    </w:pPr>
    <w:rPr>
      <w:rFonts w:ascii="Times New Roman" w:hAnsi="Times New Roman" w:cs="Times New Roman"/>
      <w:color w:val="auto"/>
      <w:lang w:val="pt-BR" w:bidi="ar-SA"/>
    </w:rPr>
  </w:style>
  <w:style w:type="paragraph" w:customStyle="1" w:styleId="Recuodecorpodetexto24">
    <w:name w:val="Recuo de corpo de texto 24"/>
    <w:basedOn w:val="Normal"/>
    <w:rsid w:val="008E0C3B"/>
    <w:pPr>
      <w:spacing w:after="120" w:line="480" w:lineRule="auto"/>
      <w:ind w:left="283"/>
    </w:pPr>
    <w:rPr>
      <w:rFonts w:ascii="Times New Roman" w:hAnsi="Times New Roman" w:cs="Times New Roman"/>
      <w:color w:val="auto"/>
      <w:lang w:val="x-none" w:bidi="ar-SA"/>
    </w:rPr>
  </w:style>
  <w:style w:type="paragraph" w:customStyle="1" w:styleId="xl25">
    <w:name w:val="xl25"/>
    <w:basedOn w:val="Normal"/>
    <w:rsid w:val="008E0C3B"/>
    <w:pPr>
      <w:suppressAutoHyphens/>
      <w:spacing w:before="280" w:after="280"/>
      <w:jc w:val="center"/>
    </w:pPr>
    <w:rPr>
      <w:rFonts w:ascii="Arial" w:eastAsia="Arial Unicode MS" w:hAnsi="Arial" w:cs="Arial"/>
      <w:b/>
      <w:bCs/>
      <w:color w:val="auto"/>
      <w:lang w:val="pt-BR" w:bidi="ar-SA"/>
    </w:rPr>
  </w:style>
  <w:style w:type="paragraph" w:styleId="Recuodecorpodetexto">
    <w:name w:val="Body Text Indent"/>
    <w:basedOn w:val="Normal"/>
    <w:link w:val="RecuodecorpodetextoChar1"/>
    <w:rsid w:val="008E0C3B"/>
    <w:pPr>
      <w:spacing w:after="120"/>
      <w:ind w:left="283"/>
    </w:pPr>
    <w:rPr>
      <w:rFonts w:ascii="Times New Roman" w:hAnsi="Times New Roman" w:cs="Times New Roman"/>
      <w:color w:val="auto"/>
      <w:lang w:val="x-none" w:bidi="ar-SA"/>
    </w:rPr>
  </w:style>
  <w:style w:type="character" w:customStyle="1" w:styleId="RecuodecorpodetextoChar1">
    <w:name w:val="Recuo de corpo de texto Char1"/>
    <w:basedOn w:val="Fontepargpadro"/>
    <w:link w:val="Recuodecorpodetexto"/>
    <w:rsid w:val="008E0C3B"/>
    <w:rPr>
      <w:rFonts w:ascii="Times New Roman" w:eastAsia="Times New Roman" w:hAnsi="Times New Roman" w:cs="Times New Roman"/>
      <w:sz w:val="24"/>
      <w:szCs w:val="24"/>
      <w:lang w:val="x-none" w:eastAsia="zh-CN"/>
    </w:rPr>
  </w:style>
  <w:style w:type="paragraph" w:customStyle="1" w:styleId="Corpodetexto32">
    <w:name w:val="Corpo de texto 32"/>
    <w:basedOn w:val="Normal"/>
    <w:rsid w:val="008E0C3B"/>
    <w:pPr>
      <w:suppressAutoHyphens/>
      <w:jc w:val="both"/>
    </w:pPr>
    <w:rPr>
      <w:rFonts w:ascii="Tahoma" w:hAnsi="Tahoma" w:cs="Times New Roman"/>
      <w:szCs w:val="20"/>
      <w:lang w:val="pt-BR" w:bidi="ar-SA"/>
    </w:rPr>
  </w:style>
  <w:style w:type="paragraph" w:customStyle="1" w:styleId="Recuodecorpodetexto31">
    <w:name w:val="Recuo de corpo de texto 31"/>
    <w:basedOn w:val="Normal"/>
    <w:rsid w:val="008E0C3B"/>
    <w:pPr>
      <w:suppressAutoHyphens/>
      <w:ind w:firstLine="709"/>
      <w:jc w:val="both"/>
    </w:pPr>
    <w:rPr>
      <w:rFonts w:ascii="Times New Roman" w:hAnsi="Times New Roman" w:cs="Times New Roman"/>
      <w:color w:val="0000FF"/>
      <w:szCs w:val="20"/>
      <w:lang w:val="pt-BR" w:bidi="ar-SA"/>
    </w:rPr>
  </w:style>
  <w:style w:type="paragraph" w:styleId="NormalWeb">
    <w:name w:val="Normal (Web)"/>
    <w:basedOn w:val="Normal"/>
    <w:uiPriority w:val="99"/>
    <w:rsid w:val="008E0C3B"/>
    <w:pPr>
      <w:suppressAutoHyphens/>
      <w:spacing w:before="100" w:after="100"/>
    </w:pPr>
    <w:rPr>
      <w:rFonts w:ascii="Arial Unicode MS" w:eastAsia="Arial Unicode MS" w:hAnsi="Arial Unicode MS" w:cs="Arial Unicode MS"/>
      <w:color w:val="auto"/>
      <w:lang w:val="pt-BR" w:bidi="ar-SA"/>
    </w:rPr>
  </w:style>
  <w:style w:type="paragraph" w:customStyle="1" w:styleId="WW-Corpodetexto2">
    <w:name w:val="WW-Corpo de texto 2"/>
    <w:basedOn w:val="Normal"/>
    <w:rsid w:val="008E0C3B"/>
    <w:pPr>
      <w:suppressAutoHyphens/>
      <w:jc w:val="both"/>
    </w:pPr>
    <w:rPr>
      <w:rFonts w:ascii="Arial" w:hAnsi="Arial" w:cs="Times New Roman"/>
      <w:color w:val="auto"/>
      <w:lang w:val="pt-BR" w:bidi="ar-SA"/>
    </w:rPr>
  </w:style>
  <w:style w:type="paragraph" w:customStyle="1" w:styleId="xl37">
    <w:name w:val="xl37"/>
    <w:basedOn w:val="Normal"/>
    <w:rsid w:val="008E0C3B"/>
    <w:pPr>
      <w:suppressAutoHyphens/>
      <w:spacing w:before="280" w:after="280"/>
      <w:jc w:val="center"/>
    </w:pPr>
    <w:rPr>
      <w:rFonts w:ascii="Arial" w:eastAsia="Arial Unicode MS" w:hAnsi="Arial" w:cs="Arial"/>
      <w:b/>
      <w:bCs/>
      <w:color w:val="auto"/>
      <w:lang w:val="pt-BR" w:bidi="ar-SA"/>
    </w:rPr>
  </w:style>
  <w:style w:type="paragraph" w:customStyle="1" w:styleId="xl22">
    <w:name w:val="xl22"/>
    <w:basedOn w:val="Normal"/>
    <w:rsid w:val="008E0C3B"/>
    <w:pPr>
      <w:suppressAutoHyphens/>
      <w:spacing w:before="280" w:after="280"/>
      <w:jc w:val="center"/>
    </w:pPr>
    <w:rPr>
      <w:rFonts w:ascii="Arial Unicode MS" w:eastAsia="Arial Unicode MS" w:hAnsi="Arial Unicode MS" w:cs="Arial Unicode MS"/>
      <w:color w:val="auto"/>
      <w:lang w:val="pt-BR" w:bidi="ar-SA"/>
    </w:rPr>
  </w:style>
  <w:style w:type="paragraph" w:customStyle="1" w:styleId="xl23">
    <w:name w:val="xl23"/>
    <w:basedOn w:val="Normal"/>
    <w:rsid w:val="008E0C3B"/>
    <w:pPr>
      <w:suppressAutoHyphens/>
      <w:spacing w:before="280" w:after="280"/>
    </w:pPr>
    <w:rPr>
      <w:rFonts w:ascii="Arial" w:eastAsia="Arial Unicode MS" w:hAnsi="Arial" w:cs="Arial"/>
      <w:color w:val="auto"/>
      <w:sz w:val="20"/>
      <w:szCs w:val="20"/>
      <w:lang w:val="pt-BR" w:bidi="ar-SA"/>
    </w:rPr>
  </w:style>
  <w:style w:type="paragraph" w:customStyle="1" w:styleId="BodyText1">
    <w:name w:val="Body Text1"/>
    <w:basedOn w:val="Normal"/>
    <w:rsid w:val="008E0C3B"/>
    <w:pPr>
      <w:suppressAutoHyphens/>
      <w:spacing w:after="240"/>
      <w:jc w:val="both"/>
    </w:pPr>
    <w:rPr>
      <w:rFonts w:ascii="Times New Roman" w:hAnsi="Times New Roman" w:cs="Times New Roman"/>
      <w:color w:val="auto"/>
      <w:sz w:val="28"/>
      <w:szCs w:val="28"/>
      <w:lang w:val="pt-BR" w:bidi="ar-SA"/>
    </w:rPr>
  </w:style>
  <w:style w:type="paragraph" w:customStyle="1" w:styleId="Ttulo1">
    <w:name w:val="Título1"/>
    <w:basedOn w:val="Normal"/>
    <w:next w:val="Corpodetexto"/>
    <w:rsid w:val="008E0C3B"/>
    <w:pPr>
      <w:keepNext/>
      <w:widowControl w:val="0"/>
      <w:numPr>
        <w:numId w:val="3"/>
      </w:numPr>
      <w:suppressAutoHyphens/>
      <w:spacing w:before="240" w:after="120"/>
    </w:pPr>
    <w:rPr>
      <w:rFonts w:ascii="Arial" w:eastAsia="Lucida Sans Unicode" w:hAnsi="Arial" w:cs="Tahoma"/>
      <w:color w:val="auto"/>
      <w:kern w:val="1"/>
      <w:sz w:val="28"/>
      <w:szCs w:val="28"/>
      <w:lang w:val="pt-BR" w:bidi="ar-SA"/>
    </w:rPr>
  </w:style>
  <w:style w:type="paragraph" w:customStyle="1" w:styleId="MMTopic1">
    <w:name w:val="MM Topic 1"/>
    <w:basedOn w:val="Ttulo10"/>
    <w:rsid w:val="008E0C3B"/>
    <w:pPr>
      <w:keepLines/>
      <w:numPr>
        <w:ilvl w:val="1"/>
        <w:numId w:val="1"/>
      </w:numPr>
      <w:spacing w:before="480" w:line="276" w:lineRule="auto"/>
      <w:outlineLvl w:val="1"/>
    </w:pPr>
    <w:rPr>
      <w:rFonts w:ascii="Cambria" w:hAnsi="Cambria" w:cs="Times New Roman"/>
      <w:bCs/>
      <w:color w:val="365F91"/>
      <w:sz w:val="28"/>
      <w:szCs w:val="28"/>
      <w:lang w:bidi="ar-SA"/>
    </w:rPr>
  </w:style>
  <w:style w:type="paragraph" w:customStyle="1" w:styleId="MMTopic2">
    <w:name w:val="MM Topic 2"/>
    <w:basedOn w:val="Ttulo2"/>
    <w:rsid w:val="008E0C3B"/>
    <w:pPr>
      <w:keepLines/>
      <w:numPr>
        <w:ilvl w:val="2"/>
        <w:numId w:val="1"/>
      </w:numPr>
      <w:spacing w:before="200" w:after="0" w:line="276" w:lineRule="auto"/>
      <w:outlineLvl w:val="2"/>
    </w:pPr>
    <w:rPr>
      <w:rFonts w:ascii="Cambria" w:hAnsi="Cambria" w:cs="Times New Roman"/>
      <w:iCs/>
      <w:color w:val="4F81BD"/>
      <w:sz w:val="26"/>
      <w:szCs w:val="26"/>
      <w:lang w:bidi="ar-SA"/>
    </w:rPr>
  </w:style>
  <w:style w:type="paragraph" w:customStyle="1" w:styleId="MMTopic3">
    <w:name w:val="MM Topic 3"/>
    <w:basedOn w:val="Ttulo3"/>
    <w:rsid w:val="008E0C3B"/>
    <w:pPr>
      <w:keepLines/>
      <w:numPr>
        <w:numId w:val="2"/>
      </w:numPr>
      <w:spacing w:before="200" w:line="276" w:lineRule="auto"/>
    </w:pPr>
    <w:rPr>
      <w:rFonts w:ascii="Times New Roman" w:hAnsi="Times New Roman"/>
      <w:b/>
      <w:bCs/>
      <w:color w:val="4F81BD"/>
      <w:sz w:val="22"/>
      <w:szCs w:val="22"/>
      <w:lang w:bidi="ar-SA"/>
    </w:rPr>
  </w:style>
  <w:style w:type="paragraph" w:customStyle="1" w:styleId="Recuodecorpodetexto32">
    <w:name w:val="Recuo de corpo de texto 32"/>
    <w:basedOn w:val="Normal"/>
    <w:rsid w:val="008E0C3B"/>
    <w:pPr>
      <w:suppressAutoHyphens/>
    </w:pPr>
    <w:rPr>
      <w:rFonts w:ascii="Times New Roman" w:hAnsi="Times New Roman" w:cs="Times New Roman"/>
      <w:color w:val="auto"/>
      <w:kern w:val="1"/>
      <w:lang w:val="pt-BR" w:bidi="ar-SA"/>
    </w:rPr>
  </w:style>
  <w:style w:type="paragraph" w:customStyle="1" w:styleId="Contedodetabela">
    <w:name w:val="Conteúdo de tabela"/>
    <w:basedOn w:val="Normal"/>
    <w:rsid w:val="008E0C3B"/>
    <w:pPr>
      <w:suppressLineNumbers/>
      <w:suppressAutoHyphens/>
    </w:pPr>
    <w:rPr>
      <w:rFonts w:ascii="Times New Roman" w:hAnsi="Times New Roman" w:cs="Times New Roman"/>
      <w:color w:val="auto"/>
      <w:kern w:val="1"/>
      <w:lang w:val="pt-BR" w:bidi="ar-SA"/>
    </w:rPr>
  </w:style>
  <w:style w:type="paragraph" w:customStyle="1" w:styleId="Contedodatabela">
    <w:name w:val="Conteúdo da tabela"/>
    <w:basedOn w:val="Normal"/>
    <w:rsid w:val="008E0C3B"/>
    <w:pPr>
      <w:widowControl w:val="0"/>
      <w:suppressLineNumbers/>
      <w:suppressAutoHyphens/>
    </w:pPr>
    <w:rPr>
      <w:rFonts w:ascii="Times New Roman" w:eastAsia="Lucida Sans Unicode" w:hAnsi="Times New Roman" w:cs="Times New Roman"/>
      <w:color w:val="auto"/>
      <w:kern w:val="1"/>
      <w:lang w:val="pt-BR" w:bidi="ar-SA"/>
    </w:rPr>
  </w:style>
  <w:style w:type="paragraph" w:customStyle="1" w:styleId="Ttulodetabela">
    <w:name w:val="Título de tabela"/>
    <w:basedOn w:val="Contedodetabela"/>
    <w:rsid w:val="008E0C3B"/>
    <w:pPr>
      <w:jc w:val="center"/>
    </w:pPr>
    <w:rPr>
      <w:b/>
      <w:bCs/>
    </w:rPr>
  </w:style>
  <w:style w:type="paragraph" w:customStyle="1" w:styleId="Ttulodatabela">
    <w:name w:val="Título da tabela"/>
    <w:basedOn w:val="Normal"/>
    <w:rsid w:val="008E0C3B"/>
    <w:pPr>
      <w:widowControl w:val="0"/>
      <w:suppressLineNumbers/>
      <w:suppressAutoHyphens/>
      <w:jc w:val="center"/>
    </w:pPr>
    <w:rPr>
      <w:rFonts w:ascii="Times New Roman" w:eastAsia="Lucida Sans Unicode" w:hAnsi="Times New Roman" w:cs="Times New Roman"/>
      <w:b/>
      <w:bCs/>
      <w:color w:val="auto"/>
      <w:kern w:val="1"/>
      <w:lang w:val="pt-BR" w:bidi="ar-SA"/>
    </w:rPr>
  </w:style>
  <w:style w:type="paragraph" w:customStyle="1" w:styleId="PargrafoNormal">
    <w:name w:val="Parágrafo Normal"/>
    <w:basedOn w:val="Recuodecorpodetexto35"/>
    <w:rsid w:val="008E0C3B"/>
    <w:pPr>
      <w:overflowPunct w:val="0"/>
      <w:autoSpaceDE w:val="0"/>
      <w:spacing w:after="0" w:line="360" w:lineRule="auto"/>
      <w:ind w:left="0" w:firstLine="709"/>
      <w:jc w:val="both"/>
      <w:textAlignment w:val="baseline"/>
    </w:pPr>
    <w:rPr>
      <w:rFonts w:ascii="Arial" w:hAnsi="Arial" w:cs="Arial"/>
      <w:b/>
      <w:emboss/>
      <w:sz w:val="24"/>
      <w:szCs w:val="24"/>
    </w:rPr>
  </w:style>
  <w:style w:type="paragraph" w:customStyle="1" w:styleId="BodyText31">
    <w:name w:val="Body Text 31"/>
    <w:basedOn w:val="Normal"/>
    <w:rsid w:val="008E0C3B"/>
    <w:pPr>
      <w:widowControl w:val="0"/>
      <w:jc w:val="both"/>
    </w:pPr>
    <w:rPr>
      <w:rFonts w:ascii="Arial" w:hAnsi="Arial" w:cs="Arial"/>
      <w:color w:val="auto"/>
      <w:sz w:val="22"/>
      <w:szCs w:val="22"/>
      <w:lang w:val="pt-PT" w:bidi="ar-SA"/>
    </w:rPr>
  </w:style>
  <w:style w:type="paragraph" w:customStyle="1" w:styleId="estArial12semespparagrafo">
    <w:name w:val="est Arial 12 sem esp paragrafo"/>
    <w:basedOn w:val="Normal"/>
    <w:rsid w:val="008E0C3B"/>
    <w:pPr>
      <w:jc w:val="both"/>
    </w:pPr>
    <w:rPr>
      <w:rFonts w:ascii="Arial" w:hAnsi="Arial" w:cs="Arial"/>
      <w:lang w:val="pt-BR" w:bidi="ar-SA"/>
    </w:rPr>
  </w:style>
  <w:style w:type="paragraph" w:customStyle="1" w:styleId="Corpodetexto21">
    <w:name w:val="Corpo de texto 21"/>
    <w:basedOn w:val="Normal"/>
    <w:rsid w:val="008E0C3B"/>
    <w:pPr>
      <w:suppressAutoHyphens/>
      <w:jc w:val="both"/>
    </w:pPr>
    <w:rPr>
      <w:rFonts w:ascii="Arial" w:hAnsi="Arial" w:cs="Times New Roman"/>
      <w:color w:val="auto"/>
      <w:szCs w:val="20"/>
      <w:lang w:val="pt-BR" w:bidi="ar-SA"/>
    </w:rPr>
  </w:style>
  <w:style w:type="paragraph" w:customStyle="1" w:styleId="Standard">
    <w:name w:val="Standard"/>
    <w:rsid w:val="008E0C3B"/>
    <w:pPr>
      <w:widowControl w:val="0"/>
      <w:suppressAutoHyphens/>
      <w:spacing w:after="0" w:line="240" w:lineRule="auto"/>
    </w:pPr>
    <w:rPr>
      <w:rFonts w:ascii="Times New Roman" w:eastAsia="SimSun" w:hAnsi="Times New Roman" w:cs="Mangal"/>
      <w:kern w:val="1"/>
      <w:sz w:val="24"/>
      <w:szCs w:val="24"/>
      <w:lang w:eastAsia="zh-CN" w:bidi="hi-IN"/>
    </w:rPr>
  </w:style>
  <w:style w:type="paragraph" w:customStyle="1" w:styleId="xl27">
    <w:name w:val="xl27"/>
    <w:basedOn w:val="Normal"/>
    <w:rsid w:val="008E0C3B"/>
    <w:pPr>
      <w:pBdr>
        <w:left w:val="single" w:sz="4" w:space="0" w:color="000000"/>
        <w:right w:val="single" w:sz="4" w:space="0" w:color="000000"/>
      </w:pBdr>
      <w:suppressAutoHyphens/>
      <w:spacing w:before="280" w:after="280"/>
    </w:pPr>
    <w:rPr>
      <w:rFonts w:ascii="Arial" w:hAnsi="Arial" w:cs="Arial"/>
      <w:color w:val="auto"/>
      <w:lang w:val="pt-BR" w:bidi="ar-SA"/>
    </w:rPr>
  </w:style>
  <w:style w:type="paragraph" w:customStyle="1" w:styleId="font5">
    <w:name w:val="font5"/>
    <w:basedOn w:val="Normal"/>
    <w:rsid w:val="008E0C3B"/>
    <w:pPr>
      <w:suppressAutoHyphens/>
      <w:spacing w:before="280" w:after="280"/>
    </w:pPr>
    <w:rPr>
      <w:rFonts w:ascii="Arial Narrow" w:eastAsia="Arial Unicode MS" w:hAnsi="Arial Narrow" w:cs="Arial Unicode MS"/>
      <w:b/>
      <w:bCs/>
      <w:color w:val="auto"/>
      <w:lang w:val="pt-BR" w:bidi="ar-SA"/>
    </w:rPr>
  </w:style>
  <w:style w:type="paragraph" w:customStyle="1" w:styleId="Corpodetexto31">
    <w:name w:val="Corpo de texto 31"/>
    <w:basedOn w:val="Normal"/>
    <w:rsid w:val="008E0C3B"/>
    <w:pPr>
      <w:suppressAutoHyphens/>
      <w:jc w:val="both"/>
    </w:pPr>
    <w:rPr>
      <w:rFonts w:ascii="Times New Roman" w:hAnsi="Times New Roman" w:cs="Times New Roman"/>
      <w:color w:val="auto"/>
      <w:sz w:val="28"/>
      <w:szCs w:val="20"/>
      <w:lang w:val="pt-BR" w:bidi="ar-SA"/>
    </w:rPr>
  </w:style>
  <w:style w:type="paragraph" w:customStyle="1" w:styleId="Corpodetexto310">
    <w:name w:val="Corpo de texto 31"/>
    <w:basedOn w:val="Normal"/>
    <w:rsid w:val="008E0C3B"/>
    <w:pPr>
      <w:suppressAutoHyphens/>
    </w:pPr>
    <w:rPr>
      <w:rFonts w:ascii="Arial" w:hAnsi="Arial" w:cs="Arial"/>
      <w:b/>
      <w:bCs/>
      <w:color w:val="auto"/>
      <w:sz w:val="16"/>
      <w:lang w:val="pt-BR" w:bidi="ar-SA"/>
    </w:rPr>
  </w:style>
  <w:style w:type="paragraph" w:customStyle="1" w:styleId="Legenda1">
    <w:name w:val="Legenda1"/>
    <w:basedOn w:val="Normal"/>
    <w:rsid w:val="008E0C3B"/>
    <w:pPr>
      <w:widowControl w:val="0"/>
      <w:suppressLineNumbers/>
      <w:suppressAutoHyphens/>
      <w:spacing w:before="120" w:after="120"/>
    </w:pPr>
    <w:rPr>
      <w:rFonts w:ascii="Times New Roman" w:eastAsia="Lucida Sans Unicode" w:hAnsi="Times New Roman" w:cs="Tahoma"/>
      <w:i/>
      <w:iCs/>
      <w:color w:val="auto"/>
      <w:kern w:val="1"/>
      <w:lang w:val="pt-BR" w:bidi="ar-SA"/>
    </w:rPr>
  </w:style>
  <w:style w:type="paragraph" w:customStyle="1" w:styleId="WW-Ttulo">
    <w:name w:val="WW-Título"/>
    <w:basedOn w:val="Ttulo1"/>
    <w:next w:val="Subttulo"/>
    <w:rsid w:val="008E0C3B"/>
  </w:style>
  <w:style w:type="paragraph" w:customStyle="1" w:styleId="Recuodecorpodetexto21">
    <w:name w:val="Recuo de corpo de texto 21"/>
    <w:basedOn w:val="Normal"/>
    <w:rsid w:val="008E0C3B"/>
    <w:pPr>
      <w:widowControl w:val="0"/>
      <w:suppressAutoHyphens/>
      <w:spacing w:line="100" w:lineRule="atLeast"/>
      <w:ind w:firstLine="708"/>
      <w:jc w:val="both"/>
    </w:pPr>
    <w:rPr>
      <w:rFonts w:ascii="Arial" w:eastAsia="Lucida Sans Unicode" w:hAnsi="Arial" w:cs="Arial"/>
      <w:color w:val="auto"/>
      <w:kern w:val="1"/>
      <w:lang w:val="pt-BR" w:bidi="ar-SA"/>
    </w:rPr>
  </w:style>
  <w:style w:type="paragraph" w:styleId="Pr-formataoHTML">
    <w:name w:val="HTML Preformatted"/>
    <w:basedOn w:val="Normal"/>
    <w:link w:val="Pr-formataoHTMLChar1"/>
    <w:rsid w:val="008E0C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Times New Roman"/>
      <w:color w:val="auto"/>
      <w:kern w:val="1"/>
      <w:szCs w:val="20"/>
      <w:lang w:val="x-none" w:bidi="ar-SA"/>
    </w:rPr>
  </w:style>
  <w:style w:type="character" w:customStyle="1" w:styleId="Pr-formataoHTMLChar1">
    <w:name w:val="Pré-formatação HTML Char1"/>
    <w:basedOn w:val="Fontepargpadro"/>
    <w:link w:val="Pr-formataoHTML"/>
    <w:rsid w:val="008E0C3B"/>
    <w:rPr>
      <w:rFonts w:ascii="Arial Unicode MS" w:eastAsia="Arial Unicode MS" w:hAnsi="Arial Unicode MS" w:cs="Times New Roman"/>
      <w:kern w:val="1"/>
      <w:sz w:val="24"/>
      <w:szCs w:val="20"/>
      <w:lang w:val="x-none" w:eastAsia="zh-CN"/>
    </w:rPr>
  </w:style>
  <w:style w:type="paragraph" w:customStyle="1" w:styleId="Recuodecorpodetexto210">
    <w:name w:val="Recuo de corpo de texto 21"/>
    <w:basedOn w:val="Normal"/>
    <w:rsid w:val="008E0C3B"/>
    <w:pPr>
      <w:widowControl w:val="0"/>
      <w:suppressAutoHyphens/>
      <w:ind w:firstLine="1100"/>
      <w:jc w:val="both"/>
    </w:pPr>
    <w:rPr>
      <w:rFonts w:ascii="Times New Roman" w:eastAsia="Lucida Sans Unicode" w:hAnsi="Times New Roman" w:cs="Times New Roman"/>
      <w:color w:val="auto"/>
      <w:kern w:val="1"/>
      <w:lang w:val="pt-BR" w:bidi="ar-SA"/>
    </w:rPr>
  </w:style>
  <w:style w:type="paragraph" w:customStyle="1" w:styleId="Contedodequadro">
    <w:name w:val="Conteúdo de quadro"/>
    <w:basedOn w:val="Corpodetexto"/>
    <w:rsid w:val="008E0C3B"/>
    <w:pPr>
      <w:widowControl w:val="0"/>
      <w:suppressAutoHyphens/>
      <w:spacing w:line="240" w:lineRule="auto"/>
      <w:jc w:val="left"/>
    </w:pPr>
    <w:rPr>
      <w:rFonts w:ascii="Times New Roman" w:eastAsia="Lucida Sans Unicode" w:hAnsi="Times New Roman" w:cs="Times New Roman"/>
      <w:kern w:val="1"/>
      <w:sz w:val="24"/>
      <w:szCs w:val="24"/>
      <w:lang w:val="pt-BR" w:bidi="ar-SA"/>
    </w:rPr>
  </w:style>
  <w:style w:type="paragraph" w:styleId="Textodenotaderodap">
    <w:name w:val="footnote text"/>
    <w:basedOn w:val="Normal"/>
    <w:link w:val="TextodenotaderodapChar1"/>
    <w:rsid w:val="008E0C3B"/>
    <w:pPr>
      <w:widowControl w:val="0"/>
      <w:suppressLineNumbers/>
      <w:suppressAutoHyphens/>
      <w:ind w:left="283" w:hanging="283"/>
    </w:pPr>
    <w:rPr>
      <w:rFonts w:ascii="Times New Roman" w:eastAsia="Lucida Sans Unicode" w:hAnsi="Times New Roman" w:cs="Times New Roman"/>
      <w:color w:val="auto"/>
      <w:kern w:val="1"/>
      <w:sz w:val="20"/>
      <w:szCs w:val="20"/>
      <w:lang w:val="x-none" w:bidi="ar-SA"/>
    </w:rPr>
  </w:style>
  <w:style w:type="character" w:customStyle="1" w:styleId="TextodenotaderodapChar1">
    <w:name w:val="Texto de nota de rodapé Char1"/>
    <w:basedOn w:val="Fontepargpadro"/>
    <w:link w:val="Textodenotaderodap"/>
    <w:rsid w:val="008E0C3B"/>
    <w:rPr>
      <w:rFonts w:ascii="Times New Roman" w:eastAsia="Lucida Sans Unicode" w:hAnsi="Times New Roman" w:cs="Times New Roman"/>
      <w:kern w:val="1"/>
      <w:sz w:val="20"/>
      <w:szCs w:val="20"/>
      <w:lang w:val="x-none" w:eastAsia="zh-CN"/>
    </w:rPr>
  </w:style>
  <w:style w:type="paragraph" w:customStyle="1" w:styleId="Contedodoquadro">
    <w:name w:val="Conteúdo do quadro"/>
    <w:basedOn w:val="Corpodetexto"/>
    <w:rsid w:val="008E0C3B"/>
    <w:pPr>
      <w:widowControl w:val="0"/>
      <w:suppressAutoHyphens/>
      <w:spacing w:line="240" w:lineRule="auto"/>
      <w:jc w:val="left"/>
    </w:pPr>
    <w:rPr>
      <w:rFonts w:ascii="Times New Roman" w:eastAsia="Lucida Sans Unicode" w:hAnsi="Times New Roman" w:cs="Times New Roman"/>
      <w:kern w:val="1"/>
      <w:sz w:val="24"/>
      <w:szCs w:val="24"/>
      <w:lang w:val="pt-BR" w:bidi="ar-SA"/>
    </w:rPr>
  </w:style>
  <w:style w:type="paragraph" w:customStyle="1" w:styleId="Captulo">
    <w:name w:val="Capítulo"/>
    <w:basedOn w:val="Normal"/>
    <w:next w:val="Corpodetexto"/>
    <w:rsid w:val="008E0C3B"/>
    <w:pPr>
      <w:keepNext/>
      <w:suppressAutoHyphens/>
      <w:spacing w:before="240" w:after="120"/>
    </w:pPr>
    <w:rPr>
      <w:rFonts w:ascii="Arial" w:eastAsia="Lucida Sans Unicode" w:hAnsi="Arial" w:cs="Tahoma"/>
      <w:color w:val="auto"/>
      <w:sz w:val="28"/>
      <w:szCs w:val="28"/>
      <w:lang w:val="pt-BR" w:bidi="ar-SA"/>
    </w:rPr>
  </w:style>
  <w:style w:type="paragraph" w:customStyle="1" w:styleId="Recuodecorpodetexto320">
    <w:name w:val="Recuo de corpo de texto 32"/>
    <w:basedOn w:val="Normal"/>
    <w:rsid w:val="008E0C3B"/>
    <w:pPr>
      <w:suppressAutoHyphens/>
      <w:spacing w:after="120"/>
      <w:ind w:left="283"/>
    </w:pPr>
    <w:rPr>
      <w:rFonts w:ascii="Times New Roman" w:hAnsi="Times New Roman" w:cs="Calibri"/>
      <w:color w:val="auto"/>
      <w:sz w:val="16"/>
      <w:szCs w:val="16"/>
      <w:lang w:val="pt-BR" w:bidi="ar-SA"/>
    </w:rPr>
  </w:style>
  <w:style w:type="paragraph" w:customStyle="1" w:styleId="WW-Corpodetexto3">
    <w:name w:val="WW-Corpo de texto 3"/>
    <w:basedOn w:val="Normal"/>
    <w:rsid w:val="008E0C3B"/>
    <w:pPr>
      <w:suppressAutoHyphens/>
      <w:jc w:val="both"/>
    </w:pPr>
    <w:rPr>
      <w:rFonts w:ascii="Times New Roman" w:hAnsi="Times New Roman" w:cs="Times New Roman"/>
      <w:color w:val="auto"/>
      <w:kern w:val="1"/>
      <w:szCs w:val="20"/>
      <w:lang w:val="pt-BR" w:bidi="ar-SA"/>
    </w:rPr>
  </w:style>
  <w:style w:type="paragraph" w:customStyle="1" w:styleId="xl47">
    <w:name w:val="xl47"/>
    <w:basedOn w:val="Normal"/>
    <w:rsid w:val="008E0C3B"/>
    <w:pPr>
      <w:pBdr>
        <w:left w:val="single" w:sz="8" w:space="0" w:color="000000"/>
        <w:bottom w:val="single" w:sz="8" w:space="0" w:color="000000"/>
      </w:pBdr>
      <w:spacing w:before="280" w:after="280"/>
      <w:jc w:val="center"/>
    </w:pPr>
    <w:rPr>
      <w:rFonts w:ascii="Arial Black" w:eastAsia="Arial Unicode MS" w:hAnsi="Arial Black" w:cs="Arial Unicode MS"/>
      <w:color w:val="auto"/>
      <w:sz w:val="16"/>
      <w:szCs w:val="16"/>
      <w:lang w:val="pt-BR" w:bidi="ar-SA"/>
    </w:rPr>
  </w:style>
  <w:style w:type="paragraph" w:customStyle="1" w:styleId="xl29">
    <w:name w:val="xl29"/>
    <w:basedOn w:val="Normal"/>
    <w:rsid w:val="008E0C3B"/>
    <w:pPr>
      <w:pBdr>
        <w:left w:val="single" w:sz="4" w:space="0" w:color="000000"/>
        <w:right w:val="single" w:sz="4" w:space="0" w:color="000000"/>
      </w:pBdr>
      <w:spacing w:before="280" w:after="280"/>
      <w:jc w:val="center"/>
    </w:pPr>
    <w:rPr>
      <w:rFonts w:ascii="Arial" w:eastAsia="Arial Unicode MS" w:hAnsi="Arial" w:cs="Arial"/>
      <w:color w:val="auto"/>
      <w:lang w:val="pt-BR" w:bidi="ar-SA"/>
    </w:rPr>
  </w:style>
  <w:style w:type="paragraph" w:customStyle="1" w:styleId="TextosemFormatao1">
    <w:name w:val="Texto sem Formatação1"/>
    <w:basedOn w:val="Normal"/>
    <w:rsid w:val="008E0C3B"/>
    <w:pPr>
      <w:widowControl w:val="0"/>
    </w:pPr>
    <w:rPr>
      <w:rFonts w:ascii="Courier New" w:hAnsi="Courier New" w:cs="Times New Roman"/>
      <w:color w:val="auto"/>
      <w:sz w:val="20"/>
      <w:szCs w:val="20"/>
      <w:lang w:val="x-none" w:bidi="ar-SA"/>
    </w:rPr>
  </w:style>
  <w:style w:type="paragraph" w:styleId="CabealhodoSumrio">
    <w:name w:val="TOC Heading"/>
    <w:basedOn w:val="Ttulo10"/>
    <w:next w:val="Normal"/>
    <w:qFormat/>
    <w:rsid w:val="008E0C3B"/>
    <w:pPr>
      <w:keepLines/>
      <w:spacing w:before="480" w:line="276" w:lineRule="auto"/>
    </w:pPr>
    <w:rPr>
      <w:rFonts w:ascii="Cambria" w:hAnsi="Cambria" w:cs="Times New Roman"/>
      <w:bCs/>
      <w:color w:val="365F91"/>
      <w:sz w:val="28"/>
      <w:szCs w:val="28"/>
      <w:lang w:bidi="ar-SA"/>
    </w:rPr>
  </w:style>
  <w:style w:type="paragraph" w:styleId="Sumrio3">
    <w:name w:val="toc 3"/>
    <w:basedOn w:val="Normal"/>
    <w:next w:val="Normal"/>
    <w:rsid w:val="008E0C3B"/>
    <w:pPr>
      <w:ind w:left="480"/>
    </w:pPr>
    <w:rPr>
      <w:rFonts w:ascii="Calibri" w:hAnsi="Calibri" w:cs="Times New Roman"/>
      <w:i/>
      <w:iCs/>
      <w:color w:val="auto"/>
      <w:sz w:val="20"/>
      <w:szCs w:val="20"/>
      <w:lang w:val="pt-BR" w:bidi="ar-SA"/>
    </w:rPr>
  </w:style>
  <w:style w:type="paragraph" w:styleId="Sumrio1">
    <w:name w:val="toc 1"/>
    <w:basedOn w:val="Normal"/>
    <w:next w:val="Normal"/>
    <w:rsid w:val="008E0C3B"/>
    <w:pPr>
      <w:spacing w:before="120" w:after="120"/>
    </w:pPr>
    <w:rPr>
      <w:rFonts w:ascii="Calibri" w:hAnsi="Calibri" w:cs="Times New Roman"/>
      <w:b/>
      <w:bCs/>
      <w:caps/>
      <w:color w:val="auto"/>
      <w:sz w:val="20"/>
      <w:szCs w:val="20"/>
      <w:lang w:val="pt-BR" w:bidi="ar-SA"/>
    </w:rPr>
  </w:style>
  <w:style w:type="paragraph" w:styleId="Sumrio2">
    <w:name w:val="toc 2"/>
    <w:basedOn w:val="Normal"/>
    <w:next w:val="Normal"/>
    <w:rsid w:val="008E0C3B"/>
    <w:pPr>
      <w:ind w:left="240"/>
    </w:pPr>
    <w:rPr>
      <w:rFonts w:ascii="Calibri" w:hAnsi="Calibri" w:cs="Times New Roman"/>
      <w:smallCaps/>
      <w:color w:val="auto"/>
      <w:sz w:val="20"/>
      <w:szCs w:val="20"/>
      <w:lang w:val="pt-BR" w:bidi="ar-SA"/>
    </w:rPr>
  </w:style>
  <w:style w:type="paragraph" w:styleId="Sumrio4">
    <w:name w:val="toc 4"/>
    <w:basedOn w:val="Normal"/>
    <w:next w:val="Normal"/>
    <w:rsid w:val="008E0C3B"/>
    <w:pPr>
      <w:ind w:left="720"/>
    </w:pPr>
    <w:rPr>
      <w:rFonts w:ascii="Calibri" w:hAnsi="Calibri" w:cs="Times New Roman"/>
      <w:color w:val="auto"/>
      <w:sz w:val="18"/>
      <w:szCs w:val="18"/>
      <w:lang w:val="pt-BR" w:bidi="ar-SA"/>
    </w:rPr>
  </w:style>
  <w:style w:type="paragraph" w:customStyle="1" w:styleId="rtejustify">
    <w:name w:val="rtejustify"/>
    <w:basedOn w:val="Normal"/>
    <w:rsid w:val="008E0C3B"/>
    <w:pPr>
      <w:spacing w:before="280" w:after="280"/>
    </w:pPr>
    <w:rPr>
      <w:rFonts w:ascii="Times New Roman" w:hAnsi="Times New Roman" w:cs="Times New Roman"/>
      <w:color w:val="auto"/>
      <w:lang w:val="pt-BR" w:bidi="ar-SA"/>
    </w:rPr>
  </w:style>
  <w:style w:type="paragraph" w:customStyle="1" w:styleId="Ttulo20">
    <w:name w:val="Título2"/>
    <w:basedOn w:val="Normal"/>
    <w:next w:val="Corpodetexto"/>
    <w:rsid w:val="008E0C3B"/>
    <w:pPr>
      <w:suppressAutoHyphens/>
      <w:jc w:val="center"/>
    </w:pPr>
    <w:rPr>
      <w:rFonts w:ascii="Courier New" w:hAnsi="Courier New" w:cs="Courier New"/>
      <w:b/>
      <w:color w:val="auto"/>
      <w:sz w:val="20"/>
      <w:szCs w:val="20"/>
      <w:lang w:val="pt-BR" w:bidi="ar-SA"/>
    </w:rPr>
  </w:style>
  <w:style w:type="paragraph" w:customStyle="1" w:styleId="Legenda2">
    <w:name w:val="Legenda2"/>
    <w:basedOn w:val="Normal"/>
    <w:next w:val="Normal"/>
    <w:rsid w:val="008E0C3B"/>
    <w:pPr>
      <w:suppressAutoHyphens/>
    </w:pPr>
    <w:rPr>
      <w:rFonts w:ascii="Times New Roman" w:hAnsi="Times New Roman" w:cs="Times New Roman"/>
      <w:b/>
      <w:bCs/>
      <w:color w:val="auto"/>
      <w:sz w:val="16"/>
      <w:lang w:val="pt-BR" w:bidi="ar-SA"/>
    </w:rPr>
  </w:style>
  <w:style w:type="paragraph" w:customStyle="1" w:styleId="Normal1">
    <w:name w:val="Normal1"/>
    <w:rsid w:val="008E0C3B"/>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orpodetexto22">
    <w:name w:val="Corpo de texto 22"/>
    <w:basedOn w:val="Normal"/>
    <w:rsid w:val="008E0C3B"/>
    <w:pPr>
      <w:suppressAutoHyphens/>
      <w:spacing w:after="120" w:line="480" w:lineRule="auto"/>
    </w:pPr>
    <w:rPr>
      <w:rFonts w:ascii="Times New Roman" w:hAnsi="Times New Roman" w:cs="Times New Roman"/>
      <w:color w:val="auto"/>
      <w:lang w:val="pt-BR" w:bidi="ar-SA"/>
    </w:rPr>
  </w:style>
  <w:style w:type="paragraph" w:customStyle="1" w:styleId="Corpodetexto33">
    <w:name w:val="Corpo de texto 33"/>
    <w:basedOn w:val="Normal"/>
    <w:rsid w:val="008E0C3B"/>
    <w:pPr>
      <w:suppressAutoHyphens/>
      <w:spacing w:after="120"/>
    </w:pPr>
    <w:rPr>
      <w:rFonts w:ascii="Times New Roman" w:hAnsi="Times New Roman" w:cs="Times New Roman"/>
      <w:color w:val="auto"/>
      <w:sz w:val="16"/>
      <w:szCs w:val="16"/>
      <w:lang w:val="pt-BR" w:bidi="ar-SA"/>
    </w:rPr>
  </w:style>
  <w:style w:type="paragraph" w:customStyle="1" w:styleId="ListParagraph1">
    <w:name w:val="List Paragraph1"/>
    <w:basedOn w:val="Normal"/>
    <w:rsid w:val="008E0C3B"/>
    <w:pPr>
      <w:suppressAutoHyphens/>
      <w:ind w:left="720"/>
      <w:jc w:val="both"/>
    </w:pPr>
    <w:rPr>
      <w:rFonts w:ascii="Calibri" w:eastAsia="Lucida Sans Unicode" w:hAnsi="Calibri" w:cs="font344"/>
      <w:color w:val="auto"/>
      <w:kern w:val="1"/>
      <w:sz w:val="22"/>
      <w:szCs w:val="22"/>
      <w:lang w:val="pt-BR" w:bidi="ar-SA"/>
    </w:rPr>
  </w:style>
  <w:style w:type="paragraph" w:customStyle="1" w:styleId="Recuodecorpodetexto33">
    <w:name w:val="Recuo de corpo de texto 33"/>
    <w:basedOn w:val="Normal"/>
    <w:rsid w:val="008E0C3B"/>
    <w:pPr>
      <w:suppressAutoHyphens/>
      <w:spacing w:after="120"/>
      <w:ind w:left="283"/>
    </w:pPr>
    <w:rPr>
      <w:rFonts w:ascii="Times New Roman" w:hAnsi="Times New Roman" w:cs="Times New Roman"/>
      <w:color w:val="auto"/>
      <w:sz w:val="16"/>
      <w:szCs w:val="16"/>
      <w:lang w:val="pt-BR" w:bidi="ar-SA"/>
    </w:rPr>
  </w:style>
  <w:style w:type="paragraph" w:customStyle="1" w:styleId="Recuodecorpodetexto22">
    <w:name w:val="Recuo de corpo de texto 22"/>
    <w:basedOn w:val="Normal"/>
    <w:rsid w:val="008E0C3B"/>
    <w:pPr>
      <w:suppressAutoHyphens/>
      <w:spacing w:after="120" w:line="480" w:lineRule="auto"/>
      <w:ind w:left="283"/>
    </w:pPr>
    <w:rPr>
      <w:rFonts w:ascii="Times New Roman" w:hAnsi="Times New Roman" w:cs="Times New Roman"/>
      <w:color w:val="auto"/>
      <w:lang w:val="pt-BR" w:bidi="ar-SA"/>
    </w:rPr>
  </w:style>
  <w:style w:type="paragraph" w:customStyle="1" w:styleId="BodyTextIndent31">
    <w:name w:val="Body Text Indent 31"/>
    <w:basedOn w:val="Normal"/>
    <w:rsid w:val="008E0C3B"/>
    <w:pPr>
      <w:suppressAutoHyphens/>
    </w:pPr>
    <w:rPr>
      <w:rFonts w:ascii="Times New Roman" w:hAnsi="Times New Roman" w:cs="Times New Roman"/>
      <w:color w:val="auto"/>
      <w:kern w:val="1"/>
      <w:lang w:val="pt-BR" w:bidi="ar-SA"/>
    </w:rPr>
  </w:style>
  <w:style w:type="paragraph" w:customStyle="1" w:styleId="BodyText32">
    <w:name w:val="Body Text 32"/>
    <w:basedOn w:val="Normal"/>
    <w:rsid w:val="008E0C3B"/>
    <w:pPr>
      <w:suppressAutoHyphens/>
      <w:jc w:val="both"/>
    </w:pPr>
    <w:rPr>
      <w:rFonts w:ascii="Times New Roman" w:hAnsi="Times New Roman" w:cs="Times New Roman"/>
      <w:color w:val="auto"/>
      <w:sz w:val="28"/>
      <w:szCs w:val="20"/>
      <w:lang w:val="pt-BR" w:bidi="ar-SA"/>
    </w:rPr>
  </w:style>
  <w:style w:type="paragraph" w:customStyle="1" w:styleId="BodyTextIndent21">
    <w:name w:val="Body Text Indent 21"/>
    <w:basedOn w:val="Normal"/>
    <w:rsid w:val="008E0C3B"/>
    <w:pPr>
      <w:widowControl w:val="0"/>
      <w:suppressAutoHyphens/>
      <w:spacing w:line="100" w:lineRule="atLeast"/>
      <w:ind w:firstLine="708"/>
      <w:jc w:val="both"/>
    </w:pPr>
    <w:rPr>
      <w:rFonts w:ascii="Arial" w:eastAsia="Lucida Sans Unicode" w:hAnsi="Arial" w:cs="Arial"/>
      <w:color w:val="auto"/>
      <w:kern w:val="1"/>
      <w:lang w:val="pt-BR" w:bidi="ar-SA"/>
    </w:rPr>
  </w:style>
  <w:style w:type="paragraph" w:customStyle="1" w:styleId="PargrafodaLista10">
    <w:name w:val="Parágrafo da Lista1"/>
    <w:basedOn w:val="Normal"/>
    <w:qFormat/>
    <w:rsid w:val="008E0C3B"/>
    <w:pPr>
      <w:suppressAutoHyphens/>
      <w:ind w:left="720"/>
      <w:jc w:val="both"/>
    </w:pPr>
    <w:rPr>
      <w:rFonts w:ascii="Calibri" w:eastAsia="Lucida Sans Unicode" w:hAnsi="Calibri" w:cs="font182"/>
      <w:color w:val="auto"/>
      <w:kern w:val="1"/>
      <w:sz w:val="22"/>
      <w:szCs w:val="22"/>
      <w:lang w:val="pt-BR" w:bidi="ar-SA"/>
    </w:rPr>
  </w:style>
  <w:style w:type="paragraph" w:customStyle="1" w:styleId="Ttulo30">
    <w:name w:val="Título3"/>
    <w:basedOn w:val="Normal"/>
    <w:next w:val="Corpodetexto"/>
    <w:rsid w:val="008E0C3B"/>
    <w:pPr>
      <w:keepNext/>
      <w:suppressAutoHyphens/>
      <w:spacing w:before="240" w:after="120"/>
    </w:pPr>
    <w:rPr>
      <w:rFonts w:ascii="Arial" w:eastAsia="Lucida Sans Unicode" w:hAnsi="Arial" w:cs="Tahoma"/>
      <w:color w:val="auto"/>
      <w:sz w:val="28"/>
      <w:szCs w:val="28"/>
      <w:lang w:val="pt-BR" w:bidi="ar-SA"/>
    </w:rPr>
  </w:style>
  <w:style w:type="paragraph" w:customStyle="1" w:styleId="Legenda3">
    <w:name w:val="Legenda3"/>
    <w:basedOn w:val="Normal"/>
    <w:next w:val="Normal"/>
    <w:rsid w:val="008E0C3B"/>
    <w:pPr>
      <w:suppressAutoHyphens/>
    </w:pPr>
    <w:rPr>
      <w:rFonts w:ascii="Times New Roman" w:hAnsi="Times New Roman" w:cs="Times New Roman"/>
      <w:b/>
      <w:bCs/>
      <w:color w:val="auto"/>
      <w:sz w:val="16"/>
      <w:lang w:val="pt-BR" w:bidi="ar-SA"/>
    </w:rPr>
  </w:style>
  <w:style w:type="paragraph" w:customStyle="1" w:styleId="Corpodetexto23">
    <w:name w:val="Corpo de texto 23"/>
    <w:basedOn w:val="Normal"/>
    <w:rsid w:val="008E0C3B"/>
    <w:pPr>
      <w:suppressAutoHyphens/>
      <w:spacing w:after="120" w:line="480" w:lineRule="auto"/>
    </w:pPr>
    <w:rPr>
      <w:rFonts w:ascii="Times New Roman" w:hAnsi="Times New Roman" w:cs="Times New Roman"/>
      <w:color w:val="auto"/>
      <w:lang w:val="pt-BR" w:bidi="ar-SA"/>
    </w:rPr>
  </w:style>
  <w:style w:type="paragraph" w:customStyle="1" w:styleId="Corpodetexto34">
    <w:name w:val="Corpo de texto 34"/>
    <w:basedOn w:val="Normal"/>
    <w:rsid w:val="008E0C3B"/>
    <w:pPr>
      <w:suppressAutoHyphens/>
      <w:spacing w:after="120"/>
    </w:pPr>
    <w:rPr>
      <w:rFonts w:ascii="Times New Roman" w:hAnsi="Times New Roman" w:cs="Times New Roman"/>
      <w:color w:val="auto"/>
      <w:sz w:val="16"/>
      <w:szCs w:val="16"/>
      <w:lang w:val="pt-BR" w:bidi="ar-SA"/>
    </w:rPr>
  </w:style>
  <w:style w:type="paragraph" w:customStyle="1" w:styleId="Recuodecorpodetexto34">
    <w:name w:val="Recuo de corpo de texto 34"/>
    <w:basedOn w:val="Normal"/>
    <w:rsid w:val="008E0C3B"/>
    <w:pPr>
      <w:suppressAutoHyphens/>
      <w:spacing w:after="120"/>
      <w:ind w:left="283"/>
    </w:pPr>
    <w:rPr>
      <w:rFonts w:ascii="Times New Roman" w:hAnsi="Times New Roman" w:cs="Times New Roman"/>
      <w:color w:val="auto"/>
      <w:sz w:val="16"/>
      <w:szCs w:val="16"/>
      <w:lang w:val="pt-BR" w:bidi="ar-SA"/>
    </w:rPr>
  </w:style>
  <w:style w:type="paragraph" w:customStyle="1" w:styleId="Recuodecorpodetexto23">
    <w:name w:val="Recuo de corpo de texto 23"/>
    <w:basedOn w:val="Normal"/>
    <w:rsid w:val="008E0C3B"/>
    <w:pPr>
      <w:suppressAutoHyphens/>
      <w:spacing w:after="120" w:line="480" w:lineRule="auto"/>
      <w:ind w:left="283"/>
    </w:pPr>
    <w:rPr>
      <w:rFonts w:ascii="Times New Roman" w:hAnsi="Times New Roman" w:cs="Times New Roman"/>
      <w:color w:val="auto"/>
      <w:lang w:val="pt-BR" w:bidi="ar-SA"/>
    </w:rPr>
  </w:style>
  <w:style w:type="paragraph" w:customStyle="1" w:styleId="Textoembloco1">
    <w:name w:val="Texto em bloco1"/>
    <w:basedOn w:val="Normal"/>
    <w:rsid w:val="008E0C3B"/>
    <w:pPr>
      <w:suppressAutoHyphens/>
      <w:ind w:left="-426" w:right="-141" w:firstLine="1135"/>
      <w:jc w:val="both"/>
    </w:pPr>
    <w:rPr>
      <w:rFonts w:ascii="Times New Roman" w:hAnsi="Times New Roman" w:cs="Times New Roman"/>
      <w:color w:val="auto"/>
      <w:lang w:val="pt-BR" w:bidi="ar-SA"/>
    </w:rPr>
  </w:style>
  <w:style w:type="paragraph" w:customStyle="1" w:styleId="Textosimples">
    <w:name w:val="Texto simples"/>
    <w:basedOn w:val="Normal"/>
    <w:rsid w:val="008E0C3B"/>
    <w:pPr>
      <w:widowControl w:val="0"/>
      <w:suppressAutoHyphens/>
    </w:pPr>
    <w:rPr>
      <w:rFonts w:ascii="Courier New" w:hAnsi="Courier New" w:cs="Times New Roman"/>
      <w:color w:val="auto"/>
      <w:sz w:val="20"/>
      <w:szCs w:val="20"/>
      <w:lang w:val="x-none" w:bidi="ar-SA"/>
    </w:rPr>
  </w:style>
  <w:style w:type="paragraph" w:styleId="Sumrio5">
    <w:name w:val="toc 5"/>
    <w:basedOn w:val="Normal"/>
    <w:next w:val="Normal"/>
    <w:rsid w:val="008E0C3B"/>
    <w:pPr>
      <w:ind w:left="960"/>
    </w:pPr>
    <w:rPr>
      <w:rFonts w:ascii="Calibri" w:hAnsi="Calibri" w:cs="Times New Roman"/>
      <w:color w:val="auto"/>
      <w:sz w:val="18"/>
      <w:szCs w:val="18"/>
      <w:lang w:val="pt-BR" w:bidi="ar-SA"/>
    </w:rPr>
  </w:style>
  <w:style w:type="paragraph" w:styleId="Sumrio6">
    <w:name w:val="toc 6"/>
    <w:basedOn w:val="Normal"/>
    <w:next w:val="Normal"/>
    <w:rsid w:val="008E0C3B"/>
    <w:pPr>
      <w:ind w:left="1200"/>
    </w:pPr>
    <w:rPr>
      <w:rFonts w:ascii="Calibri" w:hAnsi="Calibri" w:cs="Times New Roman"/>
      <w:color w:val="auto"/>
      <w:sz w:val="18"/>
      <w:szCs w:val="18"/>
      <w:lang w:val="pt-BR" w:bidi="ar-SA"/>
    </w:rPr>
  </w:style>
  <w:style w:type="paragraph" w:styleId="Sumrio7">
    <w:name w:val="toc 7"/>
    <w:basedOn w:val="Normal"/>
    <w:next w:val="Normal"/>
    <w:rsid w:val="008E0C3B"/>
    <w:pPr>
      <w:ind w:left="1440"/>
    </w:pPr>
    <w:rPr>
      <w:rFonts w:ascii="Calibri" w:hAnsi="Calibri" w:cs="Times New Roman"/>
      <w:color w:val="auto"/>
      <w:sz w:val="18"/>
      <w:szCs w:val="18"/>
      <w:lang w:val="pt-BR" w:bidi="ar-SA"/>
    </w:rPr>
  </w:style>
  <w:style w:type="paragraph" w:styleId="Sumrio8">
    <w:name w:val="toc 8"/>
    <w:basedOn w:val="Normal"/>
    <w:next w:val="Normal"/>
    <w:rsid w:val="008E0C3B"/>
    <w:pPr>
      <w:ind w:left="1680"/>
    </w:pPr>
    <w:rPr>
      <w:rFonts w:ascii="Calibri" w:hAnsi="Calibri" w:cs="Times New Roman"/>
      <w:color w:val="auto"/>
      <w:sz w:val="18"/>
      <w:szCs w:val="18"/>
      <w:lang w:val="pt-BR" w:bidi="ar-SA"/>
    </w:rPr>
  </w:style>
  <w:style w:type="paragraph" w:styleId="Sumrio9">
    <w:name w:val="toc 9"/>
    <w:basedOn w:val="Normal"/>
    <w:next w:val="Normal"/>
    <w:rsid w:val="008E0C3B"/>
    <w:pPr>
      <w:ind w:left="1920"/>
    </w:pPr>
    <w:rPr>
      <w:rFonts w:ascii="Calibri" w:hAnsi="Calibri" w:cs="Times New Roman"/>
      <w:color w:val="auto"/>
      <w:sz w:val="18"/>
      <w:szCs w:val="18"/>
      <w:lang w:val="pt-BR" w:bidi="ar-SA"/>
    </w:rPr>
  </w:style>
  <w:style w:type="paragraph" w:customStyle="1" w:styleId="default">
    <w:name w:val="default"/>
    <w:basedOn w:val="Normal"/>
    <w:rsid w:val="008E0C3B"/>
    <w:pPr>
      <w:spacing w:before="280" w:after="280"/>
    </w:pPr>
    <w:rPr>
      <w:rFonts w:ascii="Times New Roman" w:hAnsi="Times New Roman" w:cs="Times New Roman"/>
      <w:color w:val="auto"/>
      <w:lang w:val="pt-BR" w:bidi="ar-SA"/>
    </w:rPr>
  </w:style>
  <w:style w:type="paragraph" w:customStyle="1" w:styleId="Textodecomentrio1">
    <w:name w:val="Texto de comentário1"/>
    <w:basedOn w:val="Normal"/>
    <w:rsid w:val="008E0C3B"/>
    <w:rPr>
      <w:rFonts w:ascii="Times New Roman" w:hAnsi="Times New Roman" w:cs="Times New Roman"/>
      <w:color w:val="auto"/>
      <w:sz w:val="20"/>
      <w:szCs w:val="20"/>
      <w:lang w:val="pt-BR" w:bidi="ar-SA"/>
    </w:rPr>
  </w:style>
  <w:style w:type="paragraph" w:customStyle="1" w:styleId="WW-Padro">
    <w:name w:val="WW-Padrão"/>
    <w:rsid w:val="008E0C3B"/>
    <w:pPr>
      <w:tabs>
        <w:tab w:val="left" w:pos="708"/>
      </w:tabs>
      <w:suppressAutoHyphens/>
      <w:spacing w:after="200" w:line="276" w:lineRule="auto"/>
    </w:pPr>
    <w:rPr>
      <w:rFonts w:ascii="Calibri" w:eastAsia="WenQuanYi Micro Hei" w:hAnsi="Calibri" w:cs="Calibri"/>
      <w:lang w:eastAsia="zh-CN"/>
    </w:rPr>
  </w:style>
  <w:style w:type="paragraph" w:customStyle="1" w:styleId="p182">
    <w:name w:val="p182"/>
    <w:basedOn w:val="Normal"/>
    <w:rsid w:val="008E0C3B"/>
    <w:pPr>
      <w:tabs>
        <w:tab w:val="left" w:pos="2160"/>
        <w:tab w:val="left" w:pos="2607"/>
      </w:tabs>
      <w:suppressAutoHyphens/>
      <w:spacing w:line="408" w:lineRule="atLeast"/>
      <w:ind w:left="647"/>
      <w:jc w:val="both"/>
    </w:pPr>
    <w:rPr>
      <w:rFonts w:ascii="Times New Roman" w:eastAsia="Lucida Sans Unicode" w:hAnsi="Times New Roman" w:cs="Tahoma"/>
      <w:color w:val="auto"/>
      <w:kern w:val="1"/>
      <w:lang w:val="pt-BR" w:bidi="ar-SA"/>
    </w:rPr>
  </w:style>
  <w:style w:type="paragraph" w:customStyle="1" w:styleId="p121">
    <w:name w:val="p121"/>
    <w:basedOn w:val="Normal"/>
    <w:rsid w:val="008E0C3B"/>
    <w:pPr>
      <w:tabs>
        <w:tab w:val="left" w:pos="2160"/>
      </w:tabs>
      <w:suppressAutoHyphens/>
      <w:spacing w:line="408" w:lineRule="atLeast"/>
      <w:ind w:left="647"/>
      <w:jc w:val="both"/>
    </w:pPr>
    <w:rPr>
      <w:rFonts w:ascii="Times New Roman" w:eastAsia="Lucida Sans Unicode" w:hAnsi="Times New Roman" w:cs="Tahoma"/>
      <w:color w:val="auto"/>
      <w:kern w:val="1"/>
      <w:lang w:val="pt-BR" w:bidi="ar-SA"/>
    </w:rPr>
  </w:style>
  <w:style w:type="paragraph" w:customStyle="1" w:styleId="p198">
    <w:name w:val="p198"/>
    <w:basedOn w:val="Normal"/>
    <w:rsid w:val="008E0C3B"/>
    <w:pPr>
      <w:tabs>
        <w:tab w:val="left" w:pos="2160"/>
        <w:tab w:val="left" w:pos="2460"/>
      </w:tabs>
      <w:suppressAutoHyphens/>
      <w:spacing w:line="408" w:lineRule="atLeast"/>
      <w:ind w:left="647"/>
    </w:pPr>
    <w:rPr>
      <w:rFonts w:ascii="Times New Roman" w:eastAsia="Lucida Sans Unicode" w:hAnsi="Times New Roman" w:cs="Tahoma"/>
      <w:color w:val="auto"/>
      <w:kern w:val="1"/>
      <w:lang w:val="pt-BR" w:bidi="ar-SA"/>
    </w:rPr>
  </w:style>
  <w:style w:type="paragraph" w:customStyle="1" w:styleId="ndicedeilustraes1">
    <w:name w:val="Índice de ilustrações1"/>
    <w:basedOn w:val="Normal"/>
    <w:next w:val="Normal"/>
    <w:rsid w:val="008E0C3B"/>
    <w:rPr>
      <w:rFonts w:ascii="Times New Roman" w:hAnsi="Times New Roman" w:cs="Times New Roman"/>
      <w:color w:val="auto"/>
      <w:lang w:val="pt-BR" w:bidi="ar-SA"/>
    </w:rPr>
  </w:style>
  <w:style w:type="paragraph" w:customStyle="1" w:styleId="Default0">
    <w:name w:val="Default"/>
    <w:rsid w:val="008E0C3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itao">
    <w:name w:val="Quote"/>
    <w:basedOn w:val="Normal"/>
    <w:next w:val="Normal"/>
    <w:link w:val="CitaoChar"/>
    <w:qFormat/>
    <w:rsid w:val="008E0C3B"/>
    <w:pPr>
      <w:spacing w:after="200" w:line="276" w:lineRule="auto"/>
    </w:pPr>
    <w:rPr>
      <w:rFonts w:ascii="Calibri" w:hAnsi="Calibri" w:cs="Times New Roman"/>
      <w:i/>
      <w:iCs/>
      <w:sz w:val="22"/>
      <w:szCs w:val="22"/>
      <w:lang w:val="x-none" w:eastAsia="x-none" w:bidi="ar-SA"/>
    </w:rPr>
  </w:style>
  <w:style w:type="character" w:customStyle="1" w:styleId="CitaoChar">
    <w:name w:val="Citação Char"/>
    <w:basedOn w:val="Fontepargpadro"/>
    <w:link w:val="Citao"/>
    <w:rsid w:val="008E0C3B"/>
    <w:rPr>
      <w:rFonts w:ascii="Calibri" w:eastAsia="Times New Roman" w:hAnsi="Calibri" w:cs="Times New Roman"/>
      <w:i/>
      <w:iCs/>
      <w:color w:val="000000"/>
      <w:lang w:val="x-none" w:eastAsia="x-none"/>
    </w:rPr>
  </w:style>
  <w:style w:type="paragraph" w:styleId="Recuodecorpodetexto2">
    <w:name w:val="Body Text Indent 2"/>
    <w:basedOn w:val="Normal"/>
    <w:link w:val="Recuodecorpodetexto2Char1"/>
    <w:semiHidden/>
    <w:rsid w:val="008E0C3B"/>
    <w:pPr>
      <w:spacing w:after="120" w:line="480" w:lineRule="auto"/>
      <w:ind w:left="283"/>
    </w:pPr>
    <w:rPr>
      <w:rFonts w:ascii="Times New Roman" w:hAnsi="Times New Roman" w:cs="Times New Roman"/>
      <w:color w:val="auto"/>
      <w:lang w:val="x-none" w:eastAsia="ar-SA" w:bidi="ar-SA"/>
    </w:rPr>
  </w:style>
  <w:style w:type="character" w:customStyle="1" w:styleId="Recuodecorpodetexto2Char1">
    <w:name w:val="Recuo de corpo de texto 2 Char1"/>
    <w:basedOn w:val="Fontepargpadro"/>
    <w:link w:val="Recuodecorpodetexto2"/>
    <w:semiHidden/>
    <w:rsid w:val="008E0C3B"/>
    <w:rPr>
      <w:rFonts w:ascii="Times New Roman" w:eastAsia="Times New Roman" w:hAnsi="Times New Roman" w:cs="Times New Roman"/>
      <w:sz w:val="24"/>
      <w:szCs w:val="24"/>
      <w:lang w:val="x-none" w:eastAsia="ar-SA"/>
    </w:rPr>
  </w:style>
  <w:style w:type="paragraph" w:customStyle="1" w:styleId="xl28">
    <w:name w:val="xl28"/>
    <w:basedOn w:val="Normal"/>
    <w:rsid w:val="008E0C3B"/>
    <w:pPr>
      <w:spacing w:before="100" w:beforeAutospacing="1" w:after="100" w:afterAutospacing="1"/>
      <w:jc w:val="center"/>
    </w:pPr>
    <w:rPr>
      <w:rFonts w:ascii="Arial Unicode MS" w:eastAsia="Arial Unicode MS" w:hAnsi="Arial Unicode MS" w:cs="Arial Unicode MS"/>
      <w:color w:val="auto"/>
      <w:lang w:val="pt-BR" w:eastAsia="pt-BR" w:bidi="ar-SA"/>
    </w:rPr>
  </w:style>
  <w:style w:type="paragraph" w:styleId="Corpodetexto2">
    <w:name w:val="Body Text 2"/>
    <w:basedOn w:val="Normal"/>
    <w:link w:val="Corpodetexto2Char1"/>
    <w:semiHidden/>
    <w:unhideWhenUsed/>
    <w:rsid w:val="008E0C3B"/>
    <w:pPr>
      <w:spacing w:after="120" w:line="480" w:lineRule="auto"/>
    </w:pPr>
    <w:rPr>
      <w:lang w:val="pt-BR"/>
    </w:rPr>
  </w:style>
  <w:style w:type="character" w:customStyle="1" w:styleId="Corpodetexto2Char1">
    <w:name w:val="Corpo de texto 2 Char1"/>
    <w:basedOn w:val="Fontepargpadro"/>
    <w:link w:val="Corpodetexto2"/>
    <w:semiHidden/>
    <w:rsid w:val="008E0C3B"/>
    <w:rPr>
      <w:rFonts w:ascii="Century Gothic" w:eastAsia="Times New Roman" w:hAnsi="Century Gothic" w:cs="Century Gothic"/>
      <w:color w:val="000000"/>
      <w:sz w:val="24"/>
      <w:szCs w:val="24"/>
      <w:lang w:eastAsia="zh-CN" w:bidi="pt-BR"/>
    </w:rPr>
  </w:style>
  <w:style w:type="paragraph" w:styleId="Recuodecorpodetexto3">
    <w:name w:val="Body Text Indent 3"/>
    <w:basedOn w:val="Normal"/>
    <w:link w:val="Recuodecorpodetexto3Char1"/>
    <w:semiHidden/>
    <w:unhideWhenUsed/>
    <w:rsid w:val="008E0C3B"/>
    <w:pPr>
      <w:spacing w:after="120"/>
      <w:ind w:left="283"/>
    </w:pPr>
    <w:rPr>
      <w:sz w:val="16"/>
      <w:szCs w:val="16"/>
      <w:lang w:val="pt-BR"/>
    </w:rPr>
  </w:style>
  <w:style w:type="character" w:customStyle="1" w:styleId="Recuodecorpodetexto3Char1">
    <w:name w:val="Recuo de corpo de texto 3 Char1"/>
    <w:basedOn w:val="Fontepargpadro"/>
    <w:link w:val="Recuodecorpodetexto3"/>
    <w:semiHidden/>
    <w:rsid w:val="008E0C3B"/>
    <w:rPr>
      <w:rFonts w:ascii="Century Gothic" w:eastAsia="Times New Roman" w:hAnsi="Century Gothic" w:cs="Century Gothic"/>
      <w:color w:val="000000"/>
      <w:sz w:val="16"/>
      <w:szCs w:val="16"/>
      <w:lang w:eastAsia="zh-CN" w:bidi="pt-BR"/>
    </w:rPr>
  </w:style>
  <w:style w:type="character" w:customStyle="1" w:styleId="TtuloChar1">
    <w:name w:val="Título Char1"/>
    <w:rsid w:val="008E0C3B"/>
    <w:rPr>
      <w:b/>
      <w:bCs/>
      <w:sz w:val="24"/>
      <w:szCs w:val="24"/>
      <w:lang w:eastAsia="ar-SA"/>
    </w:rPr>
  </w:style>
  <w:style w:type="paragraph" w:customStyle="1" w:styleId="TableContents">
    <w:name w:val="Table Contents"/>
    <w:basedOn w:val="Standard"/>
    <w:rsid w:val="008E0C3B"/>
    <w:pPr>
      <w:suppressLineNumbers/>
      <w:autoSpaceDN w:val="0"/>
      <w:textAlignment w:val="baseline"/>
    </w:pPr>
    <w:rPr>
      <w:rFonts w:ascii="Liberation Serif" w:eastAsia="WenQuanYi Micro Hei" w:hAnsi="Liberation Serif" w:cs="Lohit Hindi"/>
      <w:kern w:val="3"/>
    </w:rPr>
  </w:style>
  <w:style w:type="paragraph" w:customStyle="1" w:styleId="SemEspaamento1">
    <w:name w:val="Sem Espaçamento1"/>
    <w:rsid w:val="008E0C3B"/>
    <w:pPr>
      <w:suppressAutoHyphens/>
      <w:spacing w:after="0" w:line="240" w:lineRule="auto"/>
    </w:pPr>
    <w:rPr>
      <w:rFonts w:ascii="Times New Roman" w:eastAsia="Arial" w:hAnsi="Times New Roman" w:cs="Times New Roman"/>
      <w:sz w:val="24"/>
      <w:szCs w:val="24"/>
      <w:lang w:eastAsia="ar-SA"/>
    </w:rPr>
  </w:style>
  <w:style w:type="character" w:styleId="Refdenotaderodap">
    <w:name w:val="footnote reference"/>
    <w:semiHidden/>
    <w:unhideWhenUsed/>
    <w:rsid w:val="008E0C3B"/>
    <w:rPr>
      <w:vertAlign w:val="superscript"/>
    </w:rPr>
  </w:style>
  <w:style w:type="character" w:customStyle="1" w:styleId="apple-converted-space">
    <w:name w:val="apple-converted-space"/>
    <w:basedOn w:val="Fontepargpadro"/>
    <w:rsid w:val="008E0C3B"/>
  </w:style>
  <w:style w:type="paragraph" w:styleId="Textoembloco">
    <w:name w:val="Block Text"/>
    <w:basedOn w:val="Normal"/>
    <w:semiHidden/>
    <w:rsid w:val="008E0C3B"/>
    <w:pPr>
      <w:ind w:left="900" w:right="71" w:hanging="192"/>
      <w:jc w:val="both"/>
    </w:pPr>
    <w:rPr>
      <w:rFonts w:ascii="Times New Roman" w:hAnsi="Times New Roman" w:cs="Times New Roman"/>
      <w:color w:val="auto"/>
      <w:lang w:val="pt-BR" w:eastAsia="pt-BR" w:bidi="ar-SA"/>
    </w:rPr>
  </w:style>
  <w:style w:type="numbering" w:customStyle="1" w:styleId="Semlista1">
    <w:name w:val="Sem lista1"/>
    <w:next w:val="Semlista"/>
    <w:uiPriority w:val="99"/>
    <w:semiHidden/>
    <w:unhideWhenUsed/>
    <w:rsid w:val="008E0C3B"/>
  </w:style>
  <w:style w:type="character" w:customStyle="1" w:styleId="WW8Num1z1">
    <w:name w:val="WW8Num1z1"/>
    <w:rsid w:val="008E0C3B"/>
  </w:style>
  <w:style w:type="character" w:customStyle="1" w:styleId="WW8Num1z2">
    <w:name w:val="WW8Num1z2"/>
    <w:rsid w:val="008E0C3B"/>
  </w:style>
  <w:style w:type="character" w:customStyle="1" w:styleId="WW8Num1z3">
    <w:name w:val="WW8Num1z3"/>
    <w:rsid w:val="008E0C3B"/>
  </w:style>
  <w:style w:type="character" w:customStyle="1" w:styleId="WW8Num1z4">
    <w:name w:val="WW8Num1z4"/>
    <w:rsid w:val="008E0C3B"/>
  </w:style>
  <w:style w:type="character" w:customStyle="1" w:styleId="WW8Num1z5">
    <w:name w:val="WW8Num1z5"/>
    <w:rsid w:val="008E0C3B"/>
  </w:style>
  <w:style w:type="character" w:customStyle="1" w:styleId="WW8Num1z6">
    <w:name w:val="WW8Num1z6"/>
    <w:rsid w:val="008E0C3B"/>
  </w:style>
  <w:style w:type="character" w:customStyle="1" w:styleId="WW8Num1z7">
    <w:name w:val="WW8Num1z7"/>
    <w:rsid w:val="008E0C3B"/>
  </w:style>
  <w:style w:type="character" w:customStyle="1" w:styleId="WW8Num1z8">
    <w:name w:val="WW8Num1z8"/>
    <w:rsid w:val="008E0C3B"/>
  </w:style>
  <w:style w:type="character" w:customStyle="1" w:styleId="WW8Num2z4">
    <w:name w:val="WW8Num2z4"/>
    <w:rsid w:val="008E0C3B"/>
  </w:style>
  <w:style w:type="character" w:customStyle="1" w:styleId="WW8Num2z5">
    <w:name w:val="WW8Num2z5"/>
    <w:rsid w:val="008E0C3B"/>
  </w:style>
  <w:style w:type="character" w:customStyle="1" w:styleId="WW8Num2z6">
    <w:name w:val="WW8Num2z6"/>
    <w:rsid w:val="008E0C3B"/>
  </w:style>
  <w:style w:type="character" w:customStyle="1" w:styleId="WW8Num2z7">
    <w:name w:val="WW8Num2z7"/>
    <w:rsid w:val="008E0C3B"/>
  </w:style>
  <w:style w:type="character" w:customStyle="1" w:styleId="WW8Num2z8">
    <w:name w:val="WW8Num2z8"/>
    <w:rsid w:val="008E0C3B"/>
  </w:style>
  <w:style w:type="character" w:customStyle="1" w:styleId="WW8Num3z4">
    <w:name w:val="WW8Num3z4"/>
    <w:rsid w:val="008E0C3B"/>
  </w:style>
  <w:style w:type="character" w:customStyle="1" w:styleId="WW8Num3z5">
    <w:name w:val="WW8Num3z5"/>
    <w:rsid w:val="008E0C3B"/>
  </w:style>
  <w:style w:type="character" w:customStyle="1" w:styleId="WW8Num3z6">
    <w:name w:val="WW8Num3z6"/>
    <w:rsid w:val="008E0C3B"/>
  </w:style>
  <w:style w:type="character" w:customStyle="1" w:styleId="WW8Num3z7">
    <w:name w:val="WW8Num3z7"/>
    <w:rsid w:val="008E0C3B"/>
  </w:style>
  <w:style w:type="character" w:customStyle="1" w:styleId="WW8Num3z8">
    <w:name w:val="WW8Num3z8"/>
    <w:rsid w:val="008E0C3B"/>
  </w:style>
  <w:style w:type="character" w:customStyle="1" w:styleId="WW8Num4z4">
    <w:name w:val="WW8Num4z4"/>
    <w:rsid w:val="008E0C3B"/>
  </w:style>
  <w:style w:type="character" w:customStyle="1" w:styleId="WW8Num4z5">
    <w:name w:val="WW8Num4z5"/>
    <w:rsid w:val="008E0C3B"/>
  </w:style>
  <w:style w:type="character" w:customStyle="1" w:styleId="WW8Num4z6">
    <w:name w:val="WW8Num4z6"/>
    <w:rsid w:val="008E0C3B"/>
  </w:style>
  <w:style w:type="character" w:customStyle="1" w:styleId="WW8Num4z7">
    <w:name w:val="WW8Num4z7"/>
    <w:rsid w:val="008E0C3B"/>
  </w:style>
  <w:style w:type="character" w:customStyle="1" w:styleId="WW8Num4z8">
    <w:name w:val="WW8Num4z8"/>
    <w:rsid w:val="008E0C3B"/>
  </w:style>
  <w:style w:type="character" w:customStyle="1" w:styleId="WW8Num5z4">
    <w:name w:val="WW8Num5z4"/>
    <w:rsid w:val="008E0C3B"/>
  </w:style>
  <w:style w:type="character" w:customStyle="1" w:styleId="WW8Num5z5">
    <w:name w:val="WW8Num5z5"/>
    <w:rsid w:val="008E0C3B"/>
  </w:style>
  <w:style w:type="character" w:customStyle="1" w:styleId="WW8Num5z6">
    <w:name w:val="WW8Num5z6"/>
    <w:rsid w:val="008E0C3B"/>
  </w:style>
  <w:style w:type="character" w:customStyle="1" w:styleId="WW8Num5z7">
    <w:name w:val="WW8Num5z7"/>
    <w:rsid w:val="008E0C3B"/>
  </w:style>
  <w:style w:type="character" w:customStyle="1" w:styleId="WW8Num5z8">
    <w:name w:val="WW8Num5z8"/>
    <w:rsid w:val="008E0C3B"/>
  </w:style>
  <w:style w:type="character" w:customStyle="1" w:styleId="WW8Num6z2">
    <w:name w:val="WW8Num6z2"/>
    <w:rsid w:val="008E0C3B"/>
  </w:style>
  <w:style w:type="character" w:customStyle="1" w:styleId="WW8Num6z4">
    <w:name w:val="WW8Num6z4"/>
    <w:rsid w:val="008E0C3B"/>
  </w:style>
  <w:style w:type="character" w:customStyle="1" w:styleId="WW8Num6z5">
    <w:name w:val="WW8Num6z5"/>
    <w:rsid w:val="008E0C3B"/>
  </w:style>
  <w:style w:type="character" w:customStyle="1" w:styleId="WW8Num6z6">
    <w:name w:val="WW8Num6z6"/>
    <w:rsid w:val="008E0C3B"/>
  </w:style>
  <w:style w:type="character" w:customStyle="1" w:styleId="WW8Num6z7">
    <w:name w:val="WW8Num6z7"/>
    <w:rsid w:val="008E0C3B"/>
  </w:style>
  <w:style w:type="character" w:customStyle="1" w:styleId="WW8Num6z8">
    <w:name w:val="WW8Num6z8"/>
    <w:rsid w:val="008E0C3B"/>
  </w:style>
  <w:style w:type="character" w:customStyle="1" w:styleId="WW8Num9z4">
    <w:name w:val="WW8Num9z4"/>
    <w:rsid w:val="008E0C3B"/>
  </w:style>
  <w:style w:type="character" w:customStyle="1" w:styleId="WW8Num9z5">
    <w:name w:val="WW8Num9z5"/>
    <w:rsid w:val="008E0C3B"/>
  </w:style>
  <w:style w:type="character" w:customStyle="1" w:styleId="WW8Num9z6">
    <w:name w:val="WW8Num9z6"/>
    <w:rsid w:val="008E0C3B"/>
  </w:style>
  <w:style w:type="character" w:customStyle="1" w:styleId="WW8Num9z7">
    <w:name w:val="WW8Num9z7"/>
    <w:rsid w:val="008E0C3B"/>
  </w:style>
  <w:style w:type="character" w:customStyle="1" w:styleId="WW8Num9z8">
    <w:name w:val="WW8Num9z8"/>
    <w:rsid w:val="008E0C3B"/>
  </w:style>
  <w:style w:type="character" w:customStyle="1" w:styleId="WW8Num11z2">
    <w:name w:val="WW8Num11z2"/>
    <w:rsid w:val="008E0C3B"/>
  </w:style>
  <w:style w:type="character" w:customStyle="1" w:styleId="WW8Num11z4">
    <w:name w:val="WW8Num11z4"/>
    <w:rsid w:val="008E0C3B"/>
  </w:style>
  <w:style w:type="character" w:customStyle="1" w:styleId="WW8Num11z5">
    <w:name w:val="WW8Num11z5"/>
    <w:rsid w:val="008E0C3B"/>
  </w:style>
  <w:style w:type="character" w:customStyle="1" w:styleId="WW8Num11z6">
    <w:name w:val="WW8Num11z6"/>
    <w:rsid w:val="008E0C3B"/>
  </w:style>
  <w:style w:type="character" w:customStyle="1" w:styleId="WW8Num11z7">
    <w:name w:val="WW8Num11z7"/>
    <w:rsid w:val="008E0C3B"/>
  </w:style>
  <w:style w:type="character" w:customStyle="1" w:styleId="WW8Num11z8">
    <w:name w:val="WW8Num11z8"/>
    <w:rsid w:val="008E0C3B"/>
  </w:style>
  <w:style w:type="character" w:customStyle="1" w:styleId="WW8Num12z2">
    <w:name w:val="WW8Num12z2"/>
    <w:rsid w:val="008E0C3B"/>
  </w:style>
  <w:style w:type="character" w:customStyle="1" w:styleId="WW8Num12z3">
    <w:name w:val="WW8Num12z3"/>
    <w:rsid w:val="008E0C3B"/>
  </w:style>
  <w:style w:type="character" w:customStyle="1" w:styleId="WW8Num12z4">
    <w:name w:val="WW8Num12z4"/>
    <w:rsid w:val="008E0C3B"/>
  </w:style>
  <w:style w:type="character" w:customStyle="1" w:styleId="WW8Num12z5">
    <w:name w:val="WW8Num12z5"/>
    <w:rsid w:val="008E0C3B"/>
  </w:style>
  <w:style w:type="character" w:customStyle="1" w:styleId="WW8Num12z6">
    <w:name w:val="WW8Num12z6"/>
    <w:rsid w:val="008E0C3B"/>
  </w:style>
  <w:style w:type="character" w:customStyle="1" w:styleId="WW8Num12z7">
    <w:name w:val="WW8Num12z7"/>
    <w:rsid w:val="008E0C3B"/>
  </w:style>
  <w:style w:type="character" w:customStyle="1" w:styleId="WW8Num12z8">
    <w:name w:val="WW8Num12z8"/>
    <w:rsid w:val="008E0C3B"/>
  </w:style>
  <w:style w:type="character" w:customStyle="1" w:styleId="WW8Num16z4">
    <w:name w:val="WW8Num16z4"/>
    <w:rsid w:val="008E0C3B"/>
  </w:style>
  <w:style w:type="character" w:customStyle="1" w:styleId="WW8Num16z5">
    <w:name w:val="WW8Num16z5"/>
    <w:rsid w:val="008E0C3B"/>
  </w:style>
  <w:style w:type="character" w:customStyle="1" w:styleId="WW8Num16z6">
    <w:name w:val="WW8Num16z6"/>
    <w:rsid w:val="008E0C3B"/>
  </w:style>
  <w:style w:type="character" w:customStyle="1" w:styleId="WW8Num16z7">
    <w:name w:val="WW8Num16z7"/>
    <w:rsid w:val="008E0C3B"/>
  </w:style>
  <w:style w:type="character" w:customStyle="1" w:styleId="WW8Num16z8">
    <w:name w:val="WW8Num16z8"/>
    <w:rsid w:val="008E0C3B"/>
  </w:style>
  <w:style w:type="character" w:customStyle="1" w:styleId="WW8Num17z2">
    <w:name w:val="WW8Num17z2"/>
    <w:rsid w:val="008E0C3B"/>
    <w:rPr>
      <w:rFonts w:ascii="Wingdings" w:hAnsi="Wingdings" w:cs="Wingdings"/>
    </w:rPr>
  </w:style>
  <w:style w:type="character" w:customStyle="1" w:styleId="WW8Num17z3">
    <w:name w:val="WW8Num17z3"/>
    <w:rsid w:val="008E0C3B"/>
    <w:rPr>
      <w:rFonts w:ascii="Symbol" w:hAnsi="Symbol" w:cs="Symbol"/>
    </w:rPr>
  </w:style>
  <w:style w:type="character" w:customStyle="1" w:styleId="WW8Num18z2">
    <w:name w:val="WW8Num18z2"/>
    <w:rsid w:val="008E0C3B"/>
  </w:style>
  <w:style w:type="character" w:customStyle="1" w:styleId="WW8Num18z3">
    <w:name w:val="WW8Num18z3"/>
    <w:rsid w:val="008E0C3B"/>
  </w:style>
  <w:style w:type="character" w:customStyle="1" w:styleId="WW8Num18z4">
    <w:name w:val="WW8Num18z4"/>
    <w:rsid w:val="008E0C3B"/>
  </w:style>
  <w:style w:type="character" w:customStyle="1" w:styleId="WW8Num18z5">
    <w:name w:val="WW8Num18z5"/>
    <w:rsid w:val="008E0C3B"/>
  </w:style>
  <w:style w:type="character" w:customStyle="1" w:styleId="WW8Num18z6">
    <w:name w:val="WW8Num18z6"/>
    <w:rsid w:val="008E0C3B"/>
  </w:style>
  <w:style w:type="character" w:customStyle="1" w:styleId="WW8Num18z7">
    <w:name w:val="WW8Num18z7"/>
    <w:rsid w:val="008E0C3B"/>
  </w:style>
  <w:style w:type="character" w:customStyle="1" w:styleId="WW8Num18z8">
    <w:name w:val="WW8Num18z8"/>
    <w:rsid w:val="008E0C3B"/>
  </w:style>
  <w:style w:type="character" w:customStyle="1" w:styleId="WW8Num19z2">
    <w:name w:val="WW8Num19z2"/>
    <w:rsid w:val="008E0C3B"/>
    <w:rPr>
      <w:rFonts w:ascii="Wingdings" w:hAnsi="Wingdings" w:cs="Wingdings"/>
    </w:rPr>
  </w:style>
  <w:style w:type="character" w:customStyle="1" w:styleId="WW8Num20z1">
    <w:name w:val="WW8Num20z1"/>
    <w:rsid w:val="008E0C3B"/>
  </w:style>
  <w:style w:type="character" w:customStyle="1" w:styleId="WW8Num20z2">
    <w:name w:val="WW8Num20z2"/>
    <w:rsid w:val="008E0C3B"/>
  </w:style>
  <w:style w:type="character" w:customStyle="1" w:styleId="WW8Num20z3">
    <w:name w:val="WW8Num20z3"/>
    <w:rsid w:val="008E0C3B"/>
  </w:style>
  <w:style w:type="character" w:customStyle="1" w:styleId="WW8Num20z4">
    <w:name w:val="WW8Num20z4"/>
    <w:rsid w:val="008E0C3B"/>
  </w:style>
  <w:style w:type="character" w:customStyle="1" w:styleId="WW8Num20z5">
    <w:name w:val="WW8Num20z5"/>
    <w:rsid w:val="008E0C3B"/>
  </w:style>
  <w:style w:type="character" w:customStyle="1" w:styleId="WW8Num20z6">
    <w:name w:val="WW8Num20z6"/>
    <w:rsid w:val="008E0C3B"/>
  </w:style>
  <w:style w:type="character" w:customStyle="1" w:styleId="WW8Num20z7">
    <w:name w:val="WW8Num20z7"/>
    <w:rsid w:val="008E0C3B"/>
  </w:style>
  <w:style w:type="character" w:customStyle="1" w:styleId="WW8Num20z8">
    <w:name w:val="WW8Num20z8"/>
    <w:rsid w:val="008E0C3B"/>
  </w:style>
  <w:style w:type="character" w:customStyle="1" w:styleId="Fontepargpadro5">
    <w:name w:val="Fonte parág. padrão5"/>
    <w:rsid w:val="008E0C3B"/>
  </w:style>
  <w:style w:type="character" w:customStyle="1" w:styleId="Refdenotaderodap4">
    <w:name w:val="Ref. de nota de rodapé4"/>
    <w:rsid w:val="008E0C3B"/>
    <w:rPr>
      <w:vertAlign w:val="superscript"/>
    </w:rPr>
  </w:style>
  <w:style w:type="character" w:customStyle="1" w:styleId="TextodenotadefimChar">
    <w:name w:val="Texto de nota de fim Char"/>
    <w:rsid w:val="008E0C3B"/>
    <w:rPr>
      <w:rFonts w:ascii="Century Gothic" w:hAnsi="Century Gothic" w:cs="Century Gothic"/>
      <w:color w:val="000000"/>
      <w:lang w:val="en-US" w:eastAsia="zh-CN" w:bidi="pt-BR"/>
    </w:rPr>
  </w:style>
  <w:style w:type="character" w:customStyle="1" w:styleId="Refdenotadefim4">
    <w:name w:val="Ref. de nota de fim4"/>
    <w:rsid w:val="008E0C3B"/>
    <w:rPr>
      <w:vertAlign w:val="superscript"/>
    </w:rPr>
  </w:style>
  <w:style w:type="paragraph" w:customStyle="1" w:styleId="Ttulo50">
    <w:name w:val="Título5"/>
    <w:basedOn w:val="Normal"/>
    <w:next w:val="Subttulo"/>
    <w:rsid w:val="008E0C3B"/>
    <w:pPr>
      <w:suppressAutoHyphens/>
      <w:jc w:val="center"/>
    </w:pPr>
    <w:rPr>
      <w:rFonts w:ascii="Times New Roman" w:hAnsi="Times New Roman" w:cs="Times New Roman"/>
      <w:b/>
      <w:bCs/>
      <w:color w:val="auto"/>
      <w:lang w:val="x-none" w:bidi="ar-SA"/>
    </w:rPr>
  </w:style>
  <w:style w:type="paragraph" w:customStyle="1" w:styleId="Recuodecorpodetexto25">
    <w:name w:val="Recuo de corpo de texto 25"/>
    <w:basedOn w:val="Normal"/>
    <w:rsid w:val="008E0C3B"/>
    <w:pPr>
      <w:suppressAutoHyphens/>
      <w:spacing w:after="120" w:line="480" w:lineRule="auto"/>
      <w:ind w:left="283"/>
    </w:pPr>
    <w:rPr>
      <w:rFonts w:ascii="Times New Roman" w:hAnsi="Times New Roman" w:cs="Times New Roman"/>
      <w:color w:val="auto"/>
      <w:lang w:val="x-none" w:bidi="ar-SA"/>
    </w:rPr>
  </w:style>
  <w:style w:type="paragraph" w:customStyle="1" w:styleId="Corpodetexto25">
    <w:name w:val="Corpo de texto 25"/>
    <w:basedOn w:val="Normal"/>
    <w:rsid w:val="008E0C3B"/>
    <w:pPr>
      <w:suppressAutoHyphens/>
      <w:spacing w:after="120" w:line="480" w:lineRule="auto"/>
    </w:pPr>
    <w:rPr>
      <w:lang w:val="pt-BR"/>
    </w:rPr>
  </w:style>
  <w:style w:type="paragraph" w:customStyle="1" w:styleId="Recuodecorpodetexto36">
    <w:name w:val="Recuo de corpo de texto 36"/>
    <w:basedOn w:val="Normal"/>
    <w:rsid w:val="008E0C3B"/>
    <w:pPr>
      <w:suppressAutoHyphens/>
      <w:spacing w:after="120"/>
      <w:ind w:left="283"/>
    </w:pPr>
    <w:rPr>
      <w:sz w:val="16"/>
      <w:szCs w:val="16"/>
      <w:lang w:val="pt-BR"/>
    </w:rPr>
  </w:style>
  <w:style w:type="paragraph" w:customStyle="1" w:styleId="Textoembloco2">
    <w:name w:val="Texto em bloco2"/>
    <w:basedOn w:val="Normal"/>
    <w:rsid w:val="008E0C3B"/>
    <w:pPr>
      <w:suppressAutoHyphens/>
      <w:ind w:left="900" w:right="71" w:hanging="192"/>
      <w:jc w:val="both"/>
    </w:pPr>
    <w:rPr>
      <w:rFonts w:ascii="Times New Roman" w:hAnsi="Times New Roman" w:cs="Times New Roman"/>
      <w:color w:val="auto"/>
      <w:lang w:val="pt-BR" w:bidi="ar-SA"/>
    </w:rPr>
  </w:style>
  <w:style w:type="paragraph" w:styleId="Reviso">
    <w:name w:val="Revision"/>
    <w:rsid w:val="008E0C3B"/>
    <w:pPr>
      <w:suppressAutoHyphens/>
      <w:spacing w:after="0" w:line="240" w:lineRule="auto"/>
    </w:pPr>
    <w:rPr>
      <w:rFonts w:ascii="Century Gothic" w:eastAsia="Times New Roman" w:hAnsi="Century Gothic" w:cs="Century Gothic"/>
      <w:color w:val="000000"/>
      <w:sz w:val="24"/>
      <w:szCs w:val="24"/>
      <w:lang w:val="en-US" w:eastAsia="zh-CN" w:bidi="pt-BR"/>
    </w:rPr>
  </w:style>
  <w:style w:type="paragraph" w:styleId="Textodenotadefim">
    <w:name w:val="endnote text"/>
    <w:basedOn w:val="Normal"/>
    <w:link w:val="TextodenotadefimChar1"/>
    <w:rsid w:val="008E0C3B"/>
    <w:pPr>
      <w:suppressAutoHyphens/>
    </w:pPr>
    <w:rPr>
      <w:sz w:val="20"/>
      <w:szCs w:val="20"/>
      <w:lang w:val="pt-BR"/>
    </w:rPr>
  </w:style>
  <w:style w:type="character" w:customStyle="1" w:styleId="TextodenotadefimChar1">
    <w:name w:val="Texto de nota de fim Char1"/>
    <w:basedOn w:val="Fontepargpadro"/>
    <w:link w:val="Textodenotadefim"/>
    <w:rsid w:val="008E0C3B"/>
    <w:rPr>
      <w:rFonts w:ascii="Century Gothic" w:eastAsia="Times New Roman" w:hAnsi="Century Gothic" w:cs="Century Gothic"/>
      <w:color w:val="000000"/>
      <w:sz w:val="20"/>
      <w:szCs w:val="20"/>
      <w:lang w:eastAsia="zh-CN" w:bidi="pt-BR"/>
    </w:rPr>
  </w:style>
  <w:style w:type="paragraph" w:customStyle="1" w:styleId="WW-Estilopadro">
    <w:name w:val="WW-Estilo padrão"/>
    <w:rsid w:val="008E0C3B"/>
    <w:pPr>
      <w:suppressAutoHyphens/>
      <w:spacing w:after="200" w:line="276" w:lineRule="auto"/>
      <w:jc w:val="right"/>
    </w:pPr>
    <w:rPr>
      <w:rFonts w:ascii="Arial" w:eastAsia="Calibri" w:hAnsi="Arial" w:cs="Arial"/>
      <w:sz w:val="24"/>
      <w:szCs w:val="20"/>
      <w:lang w:eastAsia="zh-CN"/>
    </w:rPr>
  </w:style>
  <w:style w:type="table" w:customStyle="1" w:styleId="Tabelacomgrade2">
    <w:name w:val="Tabela com grade2"/>
    <w:basedOn w:val="Tabelanormal"/>
    <w:next w:val="Tabelacomgrade"/>
    <w:uiPriority w:val="39"/>
    <w:rsid w:val="008E0C3B"/>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59"/>
    <w:rsid w:val="008E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8E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uiPriority w:val="59"/>
    <w:rsid w:val="008E0C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
    <w:name w:val="Tabela com grade13"/>
    <w:basedOn w:val="Tabelanormal"/>
    <w:uiPriority w:val="59"/>
    <w:rsid w:val="008E0C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8E0C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8E0C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8E0C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
    <w:name w:val="Sem lista2"/>
    <w:next w:val="Semlista"/>
    <w:uiPriority w:val="99"/>
    <w:semiHidden/>
    <w:unhideWhenUsed/>
    <w:rsid w:val="008E0C3B"/>
  </w:style>
  <w:style w:type="table" w:customStyle="1" w:styleId="Tabelacomgrade6">
    <w:name w:val="Tabela com grade6"/>
    <w:basedOn w:val="Tabelanormal"/>
    <w:next w:val="Tabelacomgrade"/>
    <w:uiPriority w:val="59"/>
    <w:rsid w:val="008E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uiPriority w:val="99"/>
    <w:semiHidden/>
    <w:rsid w:val="008E0C3B"/>
    <w:rPr>
      <w:color w:val="808080"/>
    </w:rPr>
  </w:style>
  <w:style w:type="table" w:customStyle="1" w:styleId="Tabelacomgrade14">
    <w:name w:val="Tabela com grade14"/>
    <w:basedOn w:val="Tabelanormal"/>
    <w:next w:val="Tabelacomgrade"/>
    <w:uiPriority w:val="59"/>
    <w:rsid w:val="008E0C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8E0C3B"/>
  </w:style>
  <w:style w:type="table" w:customStyle="1" w:styleId="Tabelacomgrade7">
    <w:name w:val="Tabela com grade7"/>
    <w:basedOn w:val="Tabelanormal"/>
    <w:next w:val="Tabelacomgrade"/>
    <w:uiPriority w:val="59"/>
    <w:rsid w:val="008E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5">
    <w:name w:val="Tabela com grade15"/>
    <w:basedOn w:val="Tabelanormal"/>
    <w:next w:val="Tabelacomgrade"/>
    <w:uiPriority w:val="59"/>
    <w:rsid w:val="008E0C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semiHidden/>
    <w:unhideWhenUsed/>
    <w:rsid w:val="008E0C3B"/>
    <w:rPr>
      <w:sz w:val="16"/>
      <w:szCs w:val="16"/>
    </w:rPr>
  </w:style>
  <w:style w:type="paragraph" w:styleId="Textodecomentrio">
    <w:name w:val="annotation text"/>
    <w:basedOn w:val="Normal"/>
    <w:link w:val="TextodecomentrioChar1"/>
    <w:uiPriority w:val="99"/>
    <w:semiHidden/>
    <w:unhideWhenUsed/>
    <w:rsid w:val="008E0C3B"/>
    <w:rPr>
      <w:sz w:val="20"/>
      <w:szCs w:val="20"/>
      <w:lang w:val="pt-BR"/>
    </w:rPr>
  </w:style>
  <w:style w:type="character" w:customStyle="1" w:styleId="TextodecomentrioChar1">
    <w:name w:val="Texto de comentário Char1"/>
    <w:basedOn w:val="Fontepargpadro"/>
    <w:link w:val="Textodecomentrio"/>
    <w:uiPriority w:val="99"/>
    <w:semiHidden/>
    <w:rsid w:val="008E0C3B"/>
    <w:rPr>
      <w:rFonts w:ascii="Century Gothic" w:eastAsia="Times New Roman" w:hAnsi="Century Gothic" w:cs="Century Gothic"/>
      <w:color w:val="000000"/>
      <w:sz w:val="20"/>
      <w:szCs w:val="20"/>
      <w:lang w:eastAsia="zh-CN" w:bidi="pt-BR"/>
    </w:rPr>
  </w:style>
  <w:style w:type="paragraph" w:styleId="Assuntodocomentrio">
    <w:name w:val="annotation subject"/>
    <w:basedOn w:val="Textodecomentrio"/>
    <w:next w:val="Textodecomentrio"/>
    <w:link w:val="AssuntodocomentrioChar"/>
    <w:uiPriority w:val="99"/>
    <w:semiHidden/>
    <w:unhideWhenUsed/>
    <w:rsid w:val="008E0C3B"/>
    <w:rPr>
      <w:b/>
      <w:bCs/>
    </w:rPr>
  </w:style>
  <w:style w:type="character" w:customStyle="1" w:styleId="AssuntodocomentrioChar">
    <w:name w:val="Assunto do comentário Char"/>
    <w:basedOn w:val="TextodecomentrioChar1"/>
    <w:link w:val="Assuntodocomentrio"/>
    <w:uiPriority w:val="99"/>
    <w:semiHidden/>
    <w:rsid w:val="008E0C3B"/>
    <w:rPr>
      <w:rFonts w:ascii="Century Gothic" w:eastAsia="Times New Roman" w:hAnsi="Century Gothic" w:cs="Century Gothic"/>
      <w:b/>
      <w:bCs/>
      <w:color w:val="000000"/>
      <w:sz w:val="20"/>
      <w:szCs w:val="20"/>
      <w:lang w:eastAsia="zh-CN" w:bidi="pt-BR"/>
    </w:rPr>
  </w:style>
  <w:style w:type="character" w:customStyle="1" w:styleId="CabealhoChar1">
    <w:name w:val="Cabeçalho Char1"/>
    <w:uiPriority w:val="99"/>
    <w:rsid w:val="008E0C3B"/>
    <w:rPr>
      <w:rFonts w:ascii="Century Gothic" w:hAnsi="Century Gothic" w:cs="Century Gothic"/>
      <w:color w:val="000000"/>
      <w:sz w:val="24"/>
      <w:szCs w:val="24"/>
      <w:lang w:val="en-US" w:eastAsia="zh-CN" w:bidi="pt-BR"/>
    </w:rPr>
  </w:style>
  <w:style w:type="character" w:customStyle="1" w:styleId="RodapChar1">
    <w:name w:val="Rodapé Char1"/>
    <w:uiPriority w:val="99"/>
    <w:rsid w:val="008E0C3B"/>
    <w:rPr>
      <w:rFonts w:ascii="Century Gothic" w:hAnsi="Century Gothic" w:cs="Century Gothic"/>
      <w:color w:val="000000"/>
      <w:sz w:val="24"/>
      <w:szCs w:val="24"/>
      <w:lang w:val="en-US" w:eastAsia="zh-CN" w:bidi="pt-BR"/>
    </w:rPr>
  </w:style>
  <w:style w:type="character" w:customStyle="1" w:styleId="TextodebaloChar2">
    <w:name w:val="Texto de balão Char2"/>
    <w:uiPriority w:val="99"/>
    <w:rsid w:val="008E0C3B"/>
    <w:rPr>
      <w:rFonts w:ascii="Tahoma" w:hAnsi="Tahoma" w:cs="Tahoma"/>
      <w:color w:val="000000"/>
      <w:sz w:val="16"/>
      <w:szCs w:val="16"/>
      <w:lang w:val="en-US" w:eastAsia="zh-CN" w:bidi="pt-BR"/>
    </w:rPr>
  </w:style>
  <w:style w:type="character" w:customStyle="1" w:styleId="SubttuloChar1">
    <w:name w:val="Subtítulo Char1"/>
    <w:rsid w:val="008E0C3B"/>
    <w:rPr>
      <w:rFonts w:ascii="Courier New" w:hAnsi="Courier New"/>
      <w:b/>
      <w:sz w:val="23"/>
      <w:szCs w:val="24"/>
      <w:lang w:val="x-none" w:eastAsia="zh-CN"/>
    </w:rPr>
  </w:style>
  <w:style w:type="table" w:customStyle="1" w:styleId="Tabelacomgrade8">
    <w:name w:val="Tabela com grade8"/>
    <w:basedOn w:val="Tabelanormal"/>
    <w:next w:val="Tabelacomgrade"/>
    <w:uiPriority w:val="59"/>
    <w:rsid w:val="008E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7714C0"/>
    <w:rPr>
      <w:color w:val="808080"/>
      <w:shd w:val="clear" w:color="auto" w:fill="E6E6E6"/>
    </w:rPr>
  </w:style>
  <w:style w:type="numbering" w:customStyle="1" w:styleId="Semlista4">
    <w:name w:val="Sem lista4"/>
    <w:next w:val="Semlista"/>
    <w:uiPriority w:val="99"/>
    <w:semiHidden/>
    <w:unhideWhenUsed/>
    <w:rsid w:val="00C36FD6"/>
  </w:style>
  <w:style w:type="table" w:customStyle="1" w:styleId="Tabelacomgrade9">
    <w:name w:val="Tabela com grade9"/>
    <w:basedOn w:val="Tabelanormal"/>
    <w:next w:val="Tabelacomgrade"/>
    <w:uiPriority w:val="39"/>
    <w:rsid w:val="00530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
    <w:name w:val="Tabela com grade10"/>
    <w:basedOn w:val="Tabelanormal"/>
    <w:next w:val="Tabelacomgrade"/>
    <w:uiPriority w:val="39"/>
    <w:rsid w:val="0099543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1">
    <w:name w:val="Tabela com grade101"/>
    <w:basedOn w:val="Tabelanormal"/>
    <w:next w:val="Tabelacomgrade"/>
    <w:uiPriority w:val="39"/>
    <w:rsid w:val="0099543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7268">
      <w:bodyDiv w:val="1"/>
      <w:marLeft w:val="0"/>
      <w:marRight w:val="0"/>
      <w:marTop w:val="0"/>
      <w:marBottom w:val="0"/>
      <w:divBdr>
        <w:top w:val="none" w:sz="0" w:space="0" w:color="auto"/>
        <w:left w:val="none" w:sz="0" w:space="0" w:color="auto"/>
        <w:bottom w:val="none" w:sz="0" w:space="0" w:color="auto"/>
        <w:right w:val="none" w:sz="0" w:space="0" w:color="auto"/>
      </w:divBdr>
    </w:div>
    <w:div w:id="162016831">
      <w:bodyDiv w:val="1"/>
      <w:marLeft w:val="0"/>
      <w:marRight w:val="0"/>
      <w:marTop w:val="0"/>
      <w:marBottom w:val="0"/>
      <w:divBdr>
        <w:top w:val="none" w:sz="0" w:space="0" w:color="auto"/>
        <w:left w:val="none" w:sz="0" w:space="0" w:color="auto"/>
        <w:bottom w:val="none" w:sz="0" w:space="0" w:color="auto"/>
        <w:right w:val="none" w:sz="0" w:space="0" w:color="auto"/>
      </w:divBdr>
    </w:div>
    <w:div w:id="183251797">
      <w:bodyDiv w:val="1"/>
      <w:marLeft w:val="0"/>
      <w:marRight w:val="0"/>
      <w:marTop w:val="0"/>
      <w:marBottom w:val="0"/>
      <w:divBdr>
        <w:top w:val="none" w:sz="0" w:space="0" w:color="auto"/>
        <w:left w:val="none" w:sz="0" w:space="0" w:color="auto"/>
        <w:bottom w:val="none" w:sz="0" w:space="0" w:color="auto"/>
        <w:right w:val="none" w:sz="0" w:space="0" w:color="auto"/>
      </w:divBdr>
    </w:div>
    <w:div w:id="251278048">
      <w:bodyDiv w:val="1"/>
      <w:marLeft w:val="0"/>
      <w:marRight w:val="0"/>
      <w:marTop w:val="0"/>
      <w:marBottom w:val="0"/>
      <w:divBdr>
        <w:top w:val="none" w:sz="0" w:space="0" w:color="auto"/>
        <w:left w:val="none" w:sz="0" w:space="0" w:color="auto"/>
        <w:bottom w:val="none" w:sz="0" w:space="0" w:color="auto"/>
        <w:right w:val="none" w:sz="0" w:space="0" w:color="auto"/>
      </w:divBdr>
    </w:div>
    <w:div w:id="301539486">
      <w:bodyDiv w:val="1"/>
      <w:marLeft w:val="0"/>
      <w:marRight w:val="0"/>
      <w:marTop w:val="0"/>
      <w:marBottom w:val="0"/>
      <w:divBdr>
        <w:top w:val="none" w:sz="0" w:space="0" w:color="auto"/>
        <w:left w:val="none" w:sz="0" w:space="0" w:color="auto"/>
        <w:bottom w:val="none" w:sz="0" w:space="0" w:color="auto"/>
        <w:right w:val="none" w:sz="0" w:space="0" w:color="auto"/>
      </w:divBdr>
    </w:div>
    <w:div w:id="309023787">
      <w:bodyDiv w:val="1"/>
      <w:marLeft w:val="0"/>
      <w:marRight w:val="0"/>
      <w:marTop w:val="0"/>
      <w:marBottom w:val="0"/>
      <w:divBdr>
        <w:top w:val="none" w:sz="0" w:space="0" w:color="auto"/>
        <w:left w:val="none" w:sz="0" w:space="0" w:color="auto"/>
        <w:bottom w:val="none" w:sz="0" w:space="0" w:color="auto"/>
        <w:right w:val="none" w:sz="0" w:space="0" w:color="auto"/>
      </w:divBdr>
    </w:div>
    <w:div w:id="312956268">
      <w:bodyDiv w:val="1"/>
      <w:marLeft w:val="0"/>
      <w:marRight w:val="0"/>
      <w:marTop w:val="0"/>
      <w:marBottom w:val="0"/>
      <w:divBdr>
        <w:top w:val="none" w:sz="0" w:space="0" w:color="auto"/>
        <w:left w:val="none" w:sz="0" w:space="0" w:color="auto"/>
        <w:bottom w:val="none" w:sz="0" w:space="0" w:color="auto"/>
        <w:right w:val="none" w:sz="0" w:space="0" w:color="auto"/>
      </w:divBdr>
    </w:div>
    <w:div w:id="395472163">
      <w:bodyDiv w:val="1"/>
      <w:marLeft w:val="0"/>
      <w:marRight w:val="0"/>
      <w:marTop w:val="0"/>
      <w:marBottom w:val="0"/>
      <w:divBdr>
        <w:top w:val="none" w:sz="0" w:space="0" w:color="auto"/>
        <w:left w:val="none" w:sz="0" w:space="0" w:color="auto"/>
        <w:bottom w:val="none" w:sz="0" w:space="0" w:color="auto"/>
        <w:right w:val="none" w:sz="0" w:space="0" w:color="auto"/>
      </w:divBdr>
    </w:div>
    <w:div w:id="412245840">
      <w:bodyDiv w:val="1"/>
      <w:marLeft w:val="0"/>
      <w:marRight w:val="0"/>
      <w:marTop w:val="0"/>
      <w:marBottom w:val="0"/>
      <w:divBdr>
        <w:top w:val="none" w:sz="0" w:space="0" w:color="auto"/>
        <w:left w:val="none" w:sz="0" w:space="0" w:color="auto"/>
        <w:bottom w:val="none" w:sz="0" w:space="0" w:color="auto"/>
        <w:right w:val="none" w:sz="0" w:space="0" w:color="auto"/>
      </w:divBdr>
    </w:div>
    <w:div w:id="417215329">
      <w:bodyDiv w:val="1"/>
      <w:marLeft w:val="0"/>
      <w:marRight w:val="0"/>
      <w:marTop w:val="0"/>
      <w:marBottom w:val="0"/>
      <w:divBdr>
        <w:top w:val="none" w:sz="0" w:space="0" w:color="auto"/>
        <w:left w:val="none" w:sz="0" w:space="0" w:color="auto"/>
        <w:bottom w:val="none" w:sz="0" w:space="0" w:color="auto"/>
        <w:right w:val="none" w:sz="0" w:space="0" w:color="auto"/>
      </w:divBdr>
    </w:div>
    <w:div w:id="429084086">
      <w:bodyDiv w:val="1"/>
      <w:marLeft w:val="0"/>
      <w:marRight w:val="0"/>
      <w:marTop w:val="0"/>
      <w:marBottom w:val="0"/>
      <w:divBdr>
        <w:top w:val="none" w:sz="0" w:space="0" w:color="auto"/>
        <w:left w:val="none" w:sz="0" w:space="0" w:color="auto"/>
        <w:bottom w:val="none" w:sz="0" w:space="0" w:color="auto"/>
        <w:right w:val="none" w:sz="0" w:space="0" w:color="auto"/>
      </w:divBdr>
    </w:div>
    <w:div w:id="429936380">
      <w:bodyDiv w:val="1"/>
      <w:marLeft w:val="0"/>
      <w:marRight w:val="0"/>
      <w:marTop w:val="0"/>
      <w:marBottom w:val="0"/>
      <w:divBdr>
        <w:top w:val="none" w:sz="0" w:space="0" w:color="auto"/>
        <w:left w:val="none" w:sz="0" w:space="0" w:color="auto"/>
        <w:bottom w:val="none" w:sz="0" w:space="0" w:color="auto"/>
        <w:right w:val="none" w:sz="0" w:space="0" w:color="auto"/>
      </w:divBdr>
    </w:div>
    <w:div w:id="445345871">
      <w:bodyDiv w:val="1"/>
      <w:marLeft w:val="0"/>
      <w:marRight w:val="0"/>
      <w:marTop w:val="0"/>
      <w:marBottom w:val="0"/>
      <w:divBdr>
        <w:top w:val="none" w:sz="0" w:space="0" w:color="auto"/>
        <w:left w:val="none" w:sz="0" w:space="0" w:color="auto"/>
        <w:bottom w:val="none" w:sz="0" w:space="0" w:color="auto"/>
        <w:right w:val="none" w:sz="0" w:space="0" w:color="auto"/>
      </w:divBdr>
    </w:div>
    <w:div w:id="448819953">
      <w:bodyDiv w:val="1"/>
      <w:marLeft w:val="0"/>
      <w:marRight w:val="0"/>
      <w:marTop w:val="0"/>
      <w:marBottom w:val="0"/>
      <w:divBdr>
        <w:top w:val="none" w:sz="0" w:space="0" w:color="auto"/>
        <w:left w:val="none" w:sz="0" w:space="0" w:color="auto"/>
        <w:bottom w:val="none" w:sz="0" w:space="0" w:color="auto"/>
        <w:right w:val="none" w:sz="0" w:space="0" w:color="auto"/>
      </w:divBdr>
    </w:div>
    <w:div w:id="484081064">
      <w:bodyDiv w:val="1"/>
      <w:marLeft w:val="0"/>
      <w:marRight w:val="0"/>
      <w:marTop w:val="0"/>
      <w:marBottom w:val="0"/>
      <w:divBdr>
        <w:top w:val="none" w:sz="0" w:space="0" w:color="auto"/>
        <w:left w:val="none" w:sz="0" w:space="0" w:color="auto"/>
        <w:bottom w:val="none" w:sz="0" w:space="0" w:color="auto"/>
        <w:right w:val="none" w:sz="0" w:space="0" w:color="auto"/>
      </w:divBdr>
    </w:div>
    <w:div w:id="569004245">
      <w:bodyDiv w:val="1"/>
      <w:marLeft w:val="0"/>
      <w:marRight w:val="0"/>
      <w:marTop w:val="0"/>
      <w:marBottom w:val="0"/>
      <w:divBdr>
        <w:top w:val="none" w:sz="0" w:space="0" w:color="auto"/>
        <w:left w:val="none" w:sz="0" w:space="0" w:color="auto"/>
        <w:bottom w:val="none" w:sz="0" w:space="0" w:color="auto"/>
        <w:right w:val="none" w:sz="0" w:space="0" w:color="auto"/>
      </w:divBdr>
    </w:div>
    <w:div w:id="574708924">
      <w:bodyDiv w:val="1"/>
      <w:marLeft w:val="0"/>
      <w:marRight w:val="0"/>
      <w:marTop w:val="0"/>
      <w:marBottom w:val="0"/>
      <w:divBdr>
        <w:top w:val="none" w:sz="0" w:space="0" w:color="auto"/>
        <w:left w:val="none" w:sz="0" w:space="0" w:color="auto"/>
        <w:bottom w:val="none" w:sz="0" w:space="0" w:color="auto"/>
        <w:right w:val="none" w:sz="0" w:space="0" w:color="auto"/>
      </w:divBdr>
    </w:div>
    <w:div w:id="582687003">
      <w:bodyDiv w:val="1"/>
      <w:marLeft w:val="0"/>
      <w:marRight w:val="0"/>
      <w:marTop w:val="0"/>
      <w:marBottom w:val="0"/>
      <w:divBdr>
        <w:top w:val="none" w:sz="0" w:space="0" w:color="auto"/>
        <w:left w:val="none" w:sz="0" w:space="0" w:color="auto"/>
        <w:bottom w:val="none" w:sz="0" w:space="0" w:color="auto"/>
        <w:right w:val="none" w:sz="0" w:space="0" w:color="auto"/>
      </w:divBdr>
    </w:div>
    <w:div w:id="595674205">
      <w:bodyDiv w:val="1"/>
      <w:marLeft w:val="0"/>
      <w:marRight w:val="0"/>
      <w:marTop w:val="0"/>
      <w:marBottom w:val="0"/>
      <w:divBdr>
        <w:top w:val="none" w:sz="0" w:space="0" w:color="auto"/>
        <w:left w:val="none" w:sz="0" w:space="0" w:color="auto"/>
        <w:bottom w:val="none" w:sz="0" w:space="0" w:color="auto"/>
        <w:right w:val="none" w:sz="0" w:space="0" w:color="auto"/>
      </w:divBdr>
    </w:div>
    <w:div w:id="674652177">
      <w:bodyDiv w:val="1"/>
      <w:marLeft w:val="0"/>
      <w:marRight w:val="0"/>
      <w:marTop w:val="0"/>
      <w:marBottom w:val="0"/>
      <w:divBdr>
        <w:top w:val="none" w:sz="0" w:space="0" w:color="auto"/>
        <w:left w:val="none" w:sz="0" w:space="0" w:color="auto"/>
        <w:bottom w:val="none" w:sz="0" w:space="0" w:color="auto"/>
        <w:right w:val="none" w:sz="0" w:space="0" w:color="auto"/>
      </w:divBdr>
    </w:div>
    <w:div w:id="676545786">
      <w:bodyDiv w:val="1"/>
      <w:marLeft w:val="0"/>
      <w:marRight w:val="0"/>
      <w:marTop w:val="0"/>
      <w:marBottom w:val="0"/>
      <w:divBdr>
        <w:top w:val="none" w:sz="0" w:space="0" w:color="auto"/>
        <w:left w:val="none" w:sz="0" w:space="0" w:color="auto"/>
        <w:bottom w:val="none" w:sz="0" w:space="0" w:color="auto"/>
        <w:right w:val="none" w:sz="0" w:space="0" w:color="auto"/>
      </w:divBdr>
    </w:div>
    <w:div w:id="690297041">
      <w:bodyDiv w:val="1"/>
      <w:marLeft w:val="0"/>
      <w:marRight w:val="0"/>
      <w:marTop w:val="0"/>
      <w:marBottom w:val="0"/>
      <w:divBdr>
        <w:top w:val="none" w:sz="0" w:space="0" w:color="auto"/>
        <w:left w:val="none" w:sz="0" w:space="0" w:color="auto"/>
        <w:bottom w:val="none" w:sz="0" w:space="0" w:color="auto"/>
        <w:right w:val="none" w:sz="0" w:space="0" w:color="auto"/>
      </w:divBdr>
    </w:div>
    <w:div w:id="696152772">
      <w:bodyDiv w:val="1"/>
      <w:marLeft w:val="0"/>
      <w:marRight w:val="0"/>
      <w:marTop w:val="0"/>
      <w:marBottom w:val="0"/>
      <w:divBdr>
        <w:top w:val="none" w:sz="0" w:space="0" w:color="auto"/>
        <w:left w:val="none" w:sz="0" w:space="0" w:color="auto"/>
        <w:bottom w:val="none" w:sz="0" w:space="0" w:color="auto"/>
        <w:right w:val="none" w:sz="0" w:space="0" w:color="auto"/>
      </w:divBdr>
    </w:div>
    <w:div w:id="711466984">
      <w:bodyDiv w:val="1"/>
      <w:marLeft w:val="0"/>
      <w:marRight w:val="0"/>
      <w:marTop w:val="0"/>
      <w:marBottom w:val="0"/>
      <w:divBdr>
        <w:top w:val="none" w:sz="0" w:space="0" w:color="auto"/>
        <w:left w:val="none" w:sz="0" w:space="0" w:color="auto"/>
        <w:bottom w:val="none" w:sz="0" w:space="0" w:color="auto"/>
        <w:right w:val="none" w:sz="0" w:space="0" w:color="auto"/>
      </w:divBdr>
    </w:div>
    <w:div w:id="720129145">
      <w:bodyDiv w:val="1"/>
      <w:marLeft w:val="0"/>
      <w:marRight w:val="0"/>
      <w:marTop w:val="0"/>
      <w:marBottom w:val="0"/>
      <w:divBdr>
        <w:top w:val="none" w:sz="0" w:space="0" w:color="auto"/>
        <w:left w:val="none" w:sz="0" w:space="0" w:color="auto"/>
        <w:bottom w:val="none" w:sz="0" w:space="0" w:color="auto"/>
        <w:right w:val="none" w:sz="0" w:space="0" w:color="auto"/>
      </w:divBdr>
    </w:div>
    <w:div w:id="731923983">
      <w:bodyDiv w:val="1"/>
      <w:marLeft w:val="0"/>
      <w:marRight w:val="0"/>
      <w:marTop w:val="0"/>
      <w:marBottom w:val="0"/>
      <w:divBdr>
        <w:top w:val="none" w:sz="0" w:space="0" w:color="auto"/>
        <w:left w:val="none" w:sz="0" w:space="0" w:color="auto"/>
        <w:bottom w:val="none" w:sz="0" w:space="0" w:color="auto"/>
        <w:right w:val="none" w:sz="0" w:space="0" w:color="auto"/>
      </w:divBdr>
    </w:div>
    <w:div w:id="752122246">
      <w:bodyDiv w:val="1"/>
      <w:marLeft w:val="0"/>
      <w:marRight w:val="0"/>
      <w:marTop w:val="0"/>
      <w:marBottom w:val="0"/>
      <w:divBdr>
        <w:top w:val="none" w:sz="0" w:space="0" w:color="auto"/>
        <w:left w:val="none" w:sz="0" w:space="0" w:color="auto"/>
        <w:bottom w:val="none" w:sz="0" w:space="0" w:color="auto"/>
        <w:right w:val="none" w:sz="0" w:space="0" w:color="auto"/>
      </w:divBdr>
    </w:div>
    <w:div w:id="761293413">
      <w:bodyDiv w:val="1"/>
      <w:marLeft w:val="0"/>
      <w:marRight w:val="0"/>
      <w:marTop w:val="0"/>
      <w:marBottom w:val="0"/>
      <w:divBdr>
        <w:top w:val="none" w:sz="0" w:space="0" w:color="auto"/>
        <w:left w:val="none" w:sz="0" w:space="0" w:color="auto"/>
        <w:bottom w:val="none" w:sz="0" w:space="0" w:color="auto"/>
        <w:right w:val="none" w:sz="0" w:space="0" w:color="auto"/>
      </w:divBdr>
    </w:div>
    <w:div w:id="776171661">
      <w:bodyDiv w:val="1"/>
      <w:marLeft w:val="0"/>
      <w:marRight w:val="0"/>
      <w:marTop w:val="0"/>
      <w:marBottom w:val="0"/>
      <w:divBdr>
        <w:top w:val="none" w:sz="0" w:space="0" w:color="auto"/>
        <w:left w:val="none" w:sz="0" w:space="0" w:color="auto"/>
        <w:bottom w:val="none" w:sz="0" w:space="0" w:color="auto"/>
        <w:right w:val="none" w:sz="0" w:space="0" w:color="auto"/>
      </w:divBdr>
    </w:div>
    <w:div w:id="777144886">
      <w:bodyDiv w:val="1"/>
      <w:marLeft w:val="0"/>
      <w:marRight w:val="0"/>
      <w:marTop w:val="0"/>
      <w:marBottom w:val="0"/>
      <w:divBdr>
        <w:top w:val="none" w:sz="0" w:space="0" w:color="auto"/>
        <w:left w:val="none" w:sz="0" w:space="0" w:color="auto"/>
        <w:bottom w:val="none" w:sz="0" w:space="0" w:color="auto"/>
        <w:right w:val="none" w:sz="0" w:space="0" w:color="auto"/>
      </w:divBdr>
    </w:div>
    <w:div w:id="829639783">
      <w:bodyDiv w:val="1"/>
      <w:marLeft w:val="0"/>
      <w:marRight w:val="0"/>
      <w:marTop w:val="0"/>
      <w:marBottom w:val="0"/>
      <w:divBdr>
        <w:top w:val="none" w:sz="0" w:space="0" w:color="auto"/>
        <w:left w:val="none" w:sz="0" w:space="0" w:color="auto"/>
        <w:bottom w:val="none" w:sz="0" w:space="0" w:color="auto"/>
        <w:right w:val="none" w:sz="0" w:space="0" w:color="auto"/>
      </w:divBdr>
    </w:div>
    <w:div w:id="843738016">
      <w:bodyDiv w:val="1"/>
      <w:marLeft w:val="0"/>
      <w:marRight w:val="0"/>
      <w:marTop w:val="0"/>
      <w:marBottom w:val="0"/>
      <w:divBdr>
        <w:top w:val="none" w:sz="0" w:space="0" w:color="auto"/>
        <w:left w:val="none" w:sz="0" w:space="0" w:color="auto"/>
        <w:bottom w:val="none" w:sz="0" w:space="0" w:color="auto"/>
        <w:right w:val="none" w:sz="0" w:space="0" w:color="auto"/>
      </w:divBdr>
    </w:div>
    <w:div w:id="849443361">
      <w:bodyDiv w:val="1"/>
      <w:marLeft w:val="0"/>
      <w:marRight w:val="0"/>
      <w:marTop w:val="0"/>
      <w:marBottom w:val="0"/>
      <w:divBdr>
        <w:top w:val="none" w:sz="0" w:space="0" w:color="auto"/>
        <w:left w:val="none" w:sz="0" w:space="0" w:color="auto"/>
        <w:bottom w:val="none" w:sz="0" w:space="0" w:color="auto"/>
        <w:right w:val="none" w:sz="0" w:space="0" w:color="auto"/>
      </w:divBdr>
    </w:div>
    <w:div w:id="868107151">
      <w:bodyDiv w:val="1"/>
      <w:marLeft w:val="0"/>
      <w:marRight w:val="0"/>
      <w:marTop w:val="0"/>
      <w:marBottom w:val="0"/>
      <w:divBdr>
        <w:top w:val="none" w:sz="0" w:space="0" w:color="auto"/>
        <w:left w:val="none" w:sz="0" w:space="0" w:color="auto"/>
        <w:bottom w:val="none" w:sz="0" w:space="0" w:color="auto"/>
        <w:right w:val="none" w:sz="0" w:space="0" w:color="auto"/>
      </w:divBdr>
    </w:div>
    <w:div w:id="876816009">
      <w:bodyDiv w:val="1"/>
      <w:marLeft w:val="0"/>
      <w:marRight w:val="0"/>
      <w:marTop w:val="0"/>
      <w:marBottom w:val="0"/>
      <w:divBdr>
        <w:top w:val="none" w:sz="0" w:space="0" w:color="auto"/>
        <w:left w:val="none" w:sz="0" w:space="0" w:color="auto"/>
        <w:bottom w:val="none" w:sz="0" w:space="0" w:color="auto"/>
        <w:right w:val="none" w:sz="0" w:space="0" w:color="auto"/>
      </w:divBdr>
    </w:div>
    <w:div w:id="905145895">
      <w:bodyDiv w:val="1"/>
      <w:marLeft w:val="0"/>
      <w:marRight w:val="0"/>
      <w:marTop w:val="0"/>
      <w:marBottom w:val="0"/>
      <w:divBdr>
        <w:top w:val="none" w:sz="0" w:space="0" w:color="auto"/>
        <w:left w:val="none" w:sz="0" w:space="0" w:color="auto"/>
        <w:bottom w:val="none" w:sz="0" w:space="0" w:color="auto"/>
        <w:right w:val="none" w:sz="0" w:space="0" w:color="auto"/>
      </w:divBdr>
    </w:div>
    <w:div w:id="961232648">
      <w:bodyDiv w:val="1"/>
      <w:marLeft w:val="0"/>
      <w:marRight w:val="0"/>
      <w:marTop w:val="0"/>
      <w:marBottom w:val="0"/>
      <w:divBdr>
        <w:top w:val="none" w:sz="0" w:space="0" w:color="auto"/>
        <w:left w:val="none" w:sz="0" w:space="0" w:color="auto"/>
        <w:bottom w:val="none" w:sz="0" w:space="0" w:color="auto"/>
        <w:right w:val="none" w:sz="0" w:space="0" w:color="auto"/>
      </w:divBdr>
    </w:div>
    <w:div w:id="979072494">
      <w:bodyDiv w:val="1"/>
      <w:marLeft w:val="0"/>
      <w:marRight w:val="0"/>
      <w:marTop w:val="0"/>
      <w:marBottom w:val="0"/>
      <w:divBdr>
        <w:top w:val="none" w:sz="0" w:space="0" w:color="auto"/>
        <w:left w:val="none" w:sz="0" w:space="0" w:color="auto"/>
        <w:bottom w:val="none" w:sz="0" w:space="0" w:color="auto"/>
        <w:right w:val="none" w:sz="0" w:space="0" w:color="auto"/>
      </w:divBdr>
    </w:div>
    <w:div w:id="992224608">
      <w:bodyDiv w:val="1"/>
      <w:marLeft w:val="0"/>
      <w:marRight w:val="0"/>
      <w:marTop w:val="0"/>
      <w:marBottom w:val="0"/>
      <w:divBdr>
        <w:top w:val="none" w:sz="0" w:space="0" w:color="auto"/>
        <w:left w:val="none" w:sz="0" w:space="0" w:color="auto"/>
        <w:bottom w:val="none" w:sz="0" w:space="0" w:color="auto"/>
        <w:right w:val="none" w:sz="0" w:space="0" w:color="auto"/>
      </w:divBdr>
    </w:div>
    <w:div w:id="993025274">
      <w:bodyDiv w:val="1"/>
      <w:marLeft w:val="0"/>
      <w:marRight w:val="0"/>
      <w:marTop w:val="0"/>
      <w:marBottom w:val="0"/>
      <w:divBdr>
        <w:top w:val="none" w:sz="0" w:space="0" w:color="auto"/>
        <w:left w:val="none" w:sz="0" w:space="0" w:color="auto"/>
        <w:bottom w:val="none" w:sz="0" w:space="0" w:color="auto"/>
        <w:right w:val="none" w:sz="0" w:space="0" w:color="auto"/>
      </w:divBdr>
    </w:div>
    <w:div w:id="995836968">
      <w:bodyDiv w:val="1"/>
      <w:marLeft w:val="0"/>
      <w:marRight w:val="0"/>
      <w:marTop w:val="0"/>
      <w:marBottom w:val="0"/>
      <w:divBdr>
        <w:top w:val="none" w:sz="0" w:space="0" w:color="auto"/>
        <w:left w:val="none" w:sz="0" w:space="0" w:color="auto"/>
        <w:bottom w:val="none" w:sz="0" w:space="0" w:color="auto"/>
        <w:right w:val="none" w:sz="0" w:space="0" w:color="auto"/>
      </w:divBdr>
    </w:div>
    <w:div w:id="1052198406">
      <w:bodyDiv w:val="1"/>
      <w:marLeft w:val="0"/>
      <w:marRight w:val="0"/>
      <w:marTop w:val="0"/>
      <w:marBottom w:val="0"/>
      <w:divBdr>
        <w:top w:val="none" w:sz="0" w:space="0" w:color="auto"/>
        <w:left w:val="none" w:sz="0" w:space="0" w:color="auto"/>
        <w:bottom w:val="none" w:sz="0" w:space="0" w:color="auto"/>
        <w:right w:val="none" w:sz="0" w:space="0" w:color="auto"/>
      </w:divBdr>
    </w:div>
    <w:div w:id="1071385362">
      <w:bodyDiv w:val="1"/>
      <w:marLeft w:val="0"/>
      <w:marRight w:val="0"/>
      <w:marTop w:val="0"/>
      <w:marBottom w:val="0"/>
      <w:divBdr>
        <w:top w:val="none" w:sz="0" w:space="0" w:color="auto"/>
        <w:left w:val="none" w:sz="0" w:space="0" w:color="auto"/>
        <w:bottom w:val="none" w:sz="0" w:space="0" w:color="auto"/>
        <w:right w:val="none" w:sz="0" w:space="0" w:color="auto"/>
      </w:divBdr>
    </w:div>
    <w:div w:id="1080711996">
      <w:bodyDiv w:val="1"/>
      <w:marLeft w:val="0"/>
      <w:marRight w:val="0"/>
      <w:marTop w:val="0"/>
      <w:marBottom w:val="0"/>
      <w:divBdr>
        <w:top w:val="none" w:sz="0" w:space="0" w:color="auto"/>
        <w:left w:val="none" w:sz="0" w:space="0" w:color="auto"/>
        <w:bottom w:val="none" w:sz="0" w:space="0" w:color="auto"/>
        <w:right w:val="none" w:sz="0" w:space="0" w:color="auto"/>
      </w:divBdr>
    </w:div>
    <w:div w:id="1087193343">
      <w:bodyDiv w:val="1"/>
      <w:marLeft w:val="0"/>
      <w:marRight w:val="0"/>
      <w:marTop w:val="0"/>
      <w:marBottom w:val="0"/>
      <w:divBdr>
        <w:top w:val="none" w:sz="0" w:space="0" w:color="auto"/>
        <w:left w:val="none" w:sz="0" w:space="0" w:color="auto"/>
        <w:bottom w:val="none" w:sz="0" w:space="0" w:color="auto"/>
        <w:right w:val="none" w:sz="0" w:space="0" w:color="auto"/>
      </w:divBdr>
    </w:div>
    <w:div w:id="1156218674">
      <w:bodyDiv w:val="1"/>
      <w:marLeft w:val="0"/>
      <w:marRight w:val="0"/>
      <w:marTop w:val="0"/>
      <w:marBottom w:val="0"/>
      <w:divBdr>
        <w:top w:val="none" w:sz="0" w:space="0" w:color="auto"/>
        <w:left w:val="none" w:sz="0" w:space="0" w:color="auto"/>
        <w:bottom w:val="none" w:sz="0" w:space="0" w:color="auto"/>
        <w:right w:val="none" w:sz="0" w:space="0" w:color="auto"/>
      </w:divBdr>
    </w:div>
    <w:div w:id="1160341680">
      <w:bodyDiv w:val="1"/>
      <w:marLeft w:val="0"/>
      <w:marRight w:val="0"/>
      <w:marTop w:val="0"/>
      <w:marBottom w:val="0"/>
      <w:divBdr>
        <w:top w:val="none" w:sz="0" w:space="0" w:color="auto"/>
        <w:left w:val="none" w:sz="0" w:space="0" w:color="auto"/>
        <w:bottom w:val="none" w:sz="0" w:space="0" w:color="auto"/>
        <w:right w:val="none" w:sz="0" w:space="0" w:color="auto"/>
      </w:divBdr>
    </w:div>
    <w:div w:id="1162351656">
      <w:bodyDiv w:val="1"/>
      <w:marLeft w:val="0"/>
      <w:marRight w:val="0"/>
      <w:marTop w:val="0"/>
      <w:marBottom w:val="0"/>
      <w:divBdr>
        <w:top w:val="none" w:sz="0" w:space="0" w:color="auto"/>
        <w:left w:val="none" w:sz="0" w:space="0" w:color="auto"/>
        <w:bottom w:val="none" w:sz="0" w:space="0" w:color="auto"/>
        <w:right w:val="none" w:sz="0" w:space="0" w:color="auto"/>
      </w:divBdr>
    </w:div>
    <w:div w:id="1189416454">
      <w:bodyDiv w:val="1"/>
      <w:marLeft w:val="0"/>
      <w:marRight w:val="0"/>
      <w:marTop w:val="0"/>
      <w:marBottom w:val="0"/>
      <w:divBdr>
        <w:top w:val="none" w:sz="0" w:space="0" w:color="auto"/>
        <w:left w:val="none" w:sz="0" w:space="0" w:color="auto"/>
        <w:bottom w:val="none" w:sz="0" w:space="0" w:color="auto"/>
        <w:right w:val="none" w:sz="0" w:space="0" w:color="auto"/>
      </w:divBdr>
    </w:div>
    <w:div w:id="1202280347">
      <w:bodyDiv w:val="1"/>
      <w:marLeft w:val="0"/>
      <w:marRight w:val="0"/>
      <w:marTop w:val="0"/>
      <w:marBottom w:val="0"/>
      <w:divBdr>
        <w:top w:val="none" w:sz="0" w:space="0" w:color="auto"/>
        <w:left w:val="none" w:sz="0" w:space="0" w:color="auto"/>
        <w:bottom w:val="none" w:sz="0" w:space="0" w:color="auto"/>
        <w:right w:val="none" w:sz="0" w:space="0" w:color="auto"/>
      </w:divBdr>
    </w:div>
    <w:div w:id="1233007860">
      <w:bodyDiv w:val="1"/>
      <w:marLeft w:val="0"/>
      <w:marRight w:val="0"/>
      <w:marTop w:val="0"/>
      <w:marBottom w:val="0"/>
      <w:divBdr>
        <w:top w:val="none" w:sz="0" w:space="0" w:color="auto"/>
        <w:left w:val="none" w:sz="0" w:space="0" w:color="auto"/>
        <w:bottom w:val="none" w:sz="0" w:space="0" w:color="auto"/>
        <w:right w:val="none" w:sz="0" w:space="0" w:color="auto"/>
      </w:divBdr>
    </w:div>
    <w:div w:id="1427456920">
      <w:bodyDiv w:val="1"/>
      <w:marLeft w:val="0"/>
      <w:marRight w:val="0"/>
      <w:marTop w:val="0"/>
      <w:marBottom w:val="0"/>
      <w:divBdr>
        <w:top w:val="none" w:sz="0" w:space="0" w:color="auto"/>
        <w:left w:val="none" w:sz="0" w:space="0" w:color="auto"/>
        <w:bottom w:val="none" w:sz="0" w:space="0" w:color="auto"/>
        <w:right w:val="none" w:sz="0" w:space="0" w:color="auto"/>
      </w:divBdr>
    </w:div>
    <w:div w:id="1476751583">
      <w:bodyDiv w:val="1"/>
      <w:marLeft w:val="0"/>
      <w:marRight w:val="0"/>
      <w:marTop w:val="0"/>
      <w:marBottom w:val="0"/>
      <w:divBdr>
        <w:top w:val="none" w:sz="0" w:space="0" w:color="auto"/>
        <w:left w:val="none" w:sz="0" w:space="0" w:color="auto"/>
        <w:bottom w:val="none" w:sz="0" w:space="0" w:color="auto"/>
        <w:right w:val="none" w:sz="0" w:space="0" w:color="auto"/>
      </w:divBdr>
    </w:div>
    <w:div w:id="1488739237">
      <w:bodyDiv w:val="1"/>
      <w:marLeft w:val="0"/>
      <w:marRight w:val="0"/>
      <w:marTop w:val="0"/>
      <w:marBottom w:val="0"/>
      <w:divBdr>
        <w:top w:val="none" w:sz="0" w:space="0" w:color="auto"/>
        <w:left w:val="none" w:sz="0" w:space="0" w:color="auto"/>
        <w:bottom w:val="none" w:sz="0" w:space="0" w:color="auto"/>
        <w:right w:val="none" w:sz="0" w:space="0" w:color="auto"/>
      </w:divBdr>
    </w:div>
    <w:div w:id="1499923769">
      <w:bodyDiv w:val="1"/>
      <w:marLeft w:val="0"/>
      <w:marRight w:val="0"/>
      <w:marTop w:val="0"/>
      <w:marBottom w:val="0"/>
      <w:divBdr>
        <w:top w:val="none" w:sz="0" w:space="0" w:color="auto"/>
        <w:left w:val="none" w:sz="0" w:space="0" w:color="auto"/>
        <w:bottom w:val="none" w:sz="0" w:space="0" w:color="auto"/>
        <w:right w:val="none" w:sz="0" w:space="0" w:color="auto"/>
      </w:divBdr>
    </w:div>
    <w:div w:id="1531532429">
      <w:bodyDiv w:val="1"/>
      <w:marLeft w:val="0"/>
      <w:marRight w:val="0"/>
      <w:marTop w:val="0"/>
      <w:marBottom w:val="0"/>
      <w:divBdr>
        <w:top w:val="none" w:sz="0" w:space="0" w:color="auto"/>
        <w:left w:val="none" w:sz="0" w:space="0" w:color="auto"/>
        <w:bottom w:val="none" w:sz="0" w:space="0" w:color="auto"/>
        <w:right w:val="none" w:sz="0" w:space="0" w:color="auto"/>
      </w:divBdr>
    </w:div>
    <w:div w:id="1535583915">
      <w:bodyDiv w:val="1"/>
      <w:marLeft w:val="0"/>
      <w:marRight w:val="0"/>
      <w:marTop w:val="0"/>
      <w:marBottom w:val="0"/>
      <w:divBdr>
        <w:top w:val="none" w:sz="0" w:space="0" w:color="auto"/>
        <w:left w:val="none" w:sz="0" w:space="0" w:color="auto"/>
        <w:bottom w:val="none" w:sz="0" w:space="0" w:color="auto"/>
        <w:right w:val="none" w:sz="0" w:space="0" w:color="auto"/>
      </w:divBdr>
    </w:div>
    <w:div w:id="1542398852">
      <w:bodyDiv w:val="1"/>
      <w:marLeft w:val="0"/>
      <w:marRight w:val="0"/>
      <w:marTop w:val="0"/>
      <w:marBottom w:val="0"/>
      <w:divBdr>
        <w:top w:val="none" w:sz="0" w:space="0" w:color="auto"/>
        <w:left w:val="none" w:sz="0" w:space="0" w:color="auto"/>
        <w:bottom w:val="none" w:sz="0" w:space="0" w:color="auto"/>
        <w:right w:val="none" w:sz="0" w:space="0" w:color="auto"/>
      </w:divBdr>
    </w:div>
    <w:div w:id="1603145172">
      <w:bodyDiv w:val="1"/>
      <w:marLeft w:val="0"/>
      <w:marRight w:val="0"/>
      <w:marTop w:val="0"/>
      <w:marBottom w:val="0"/>
      <w:divBdr>
        <w:top w:val="none" w:sz="0" w:space="0" w:color="auto"/>
        <w:left w:val="none" w:sz="0" w:space="0" w:color="auto"/>
        <w:bottom w:val="none" w:sz="0" w:space="0" w:color="auto"/>
        <w:right w:val="none" w:sz="0" w:space="0" w:color="auto"/>
      </w:divBdr>
    </w:div>
    <w:div w:id="1607999032">
      <w:bodyDiv w:val="1"/>
      <w:marLeft w:val="0"/>
      <w:marRight w:val="0"/>
      <w:marTop w:val="0"/>
      <w:marBottom w:val="0"/>
      <w:divBdr>
        <w:top w:val="none" w:sz="0" w:space="0" w:color="auto"/>
        <w:left w:val="none" w:sz="0" w:space="0" w:color="auto"/>
        <w:bottom w:val="none" w:sz="0" w:space="0" w:color="auto"/>
        <w:right w:val="none" w:sz="0" w:space="0" w:color="auto"/>
      </w:divBdr>
    </w:div>
    <w:div w:id="1678925510">
      <w:bodyDiv w:val="1"/>
      <w:marLeft w:val="0"/>
      <w:marRight w:val="0"/>
      <w:marTop w:val="0"/>
      <w:marBottom w:val="0"/>
      <w:divBdr>
        <w:top w:val="none" w:sz="0" w:space="0" w:color="auto"/>
        <w:left w:val="none" w:sz="0" w:space="0" w:color="auto"/>
        <w:bottom w:val="none" w:sz="0" w:space="0" w:color="auto"/>
        <w:right w:val="none" w:sz="0" w:space="0" w:color="auto"/>
      </w:divBdr>
    </w:div>
    <w:div w:id="1697080889">
      <w:bodyDiv w:val="1"/>
      <w:marLeft w:val="0"/>
      <w:marRight w:val="0"/>
      <w:marTop w:val="0"/>
      <w:marBottom w:val="0"/>
      <w:divBdr>
        <w:top w:val="none" w:sz="0" w:space="0" w:color="auto"/>
        <w:left w:val="none" w:sz="0" w:space="0" w:color="auto"/>
        <w:bottom w:val="none" w:sz="0" w:space="0" w:color="auto"/>
        <w:right w:val="none" w:sz="0" w:space="0" w:color="auto"/>
      </w:divBdr>
    </w:div>
    <w:div w:id="1715035751">
      <w:bodyDiv w:val="1"/>
      <w:marLeft w:val="0"/>
      <w:marRight w:val="0"/>
      <w:marTop w:val="0"/>
      <w:marBottom w:val="0"/>
      <w:divBdr>
        <w:top w:val="none" w:sz="0" w:space="0" w:color="auto"/>
        <w:left w:val="none" w:sz="0" w:space="0" w:color="auto"/>
        <w:bottom w:val="none" w:sz="0" w:space="0" w:color="auto"/>
        <w:right w:val="none" w:sz="0" w:space="0" w:color="auto"/>
      </w:divBdr>
    </w:div>
    <w:div w:id="1718776106">
      <w:bodyDiv w:val="1"/>
      <w:marLeft w:val="0"/>
      <w:marRight w:val="0"/>
      <w:marTop w:val="0"/>
      <w:marBottom w:val="0"/>
      <w:divBdr>
        <w:top w:val="none" w:sz="0" w:space="0" w:color="auto"/>
        <w:left w:val="none" w:sz="0" w:space="0" w:color="auto"/>
        <w:bottom w:val="none" w:sz="0" w:space="0" w:color="auto"/>
        <w:right w:val="none" w:sz="0" w:space="0" w:color="auto"/>
      </w:divBdr>
    </w:div>
    <w:div w:id="1725248384">
      <w:bodyDiv w:val="1"/>
      <w:marLeft w:val="0"/>
      <w:marRight w:val="0"/>
      <w:marTop w:val="0"/>
      <w:marBottom w:val="0"/>
      <w:divBdr>
        <w:top w:val="none" w:sz="0" w:space="0" w:color="auto"/>
        <w:left w:val="none" w:sz="0" w:space="0" w:color="auto"/>
        <w:bottom w:val="none" w:sz="0" w:space="0" w:color="auto"/>
        <w:right w:val="none" w:sz="0" w:space="0" w:color="auto"/>
      </w:divBdr>
    </w:div>
    <w:div w:id="1800875453">
      <w:bodyDiv w:val="1"/>
      <w:marLeft w:val="0"/>
      <w:marRight w:val="0"/>
      <w:marTop w:val="0"/>
      <w:marBottom w:val="0"/>
      <w:divBdr>
        <w:top w:val="none" w:sz="0" w:space="0" w:color="auto"/>
        <w:left w:val="none" w:sz="0" w:space="0" w:color="auto"/>
        <w:bottom w:val="none" w:sz="0" w:space="0" w:color="auto"/>
        <w:right w:val="none" w:sz="0" w:space="0" w:color="auto"/>
      </w:divBdr>
    </w:div>
    <w:div w:id="1863519011">
      <w:bodyDiv w:val="1"/>
      <w:marLeft w:val="0"/>
      <w:marRight w:val="0"/>
      <w:marTop w:val="0"/>
      <w:marBottom w:val="0"/>
      <w:divBdr>
        <w:top w:val="none" w:sz="0" w:space="0" w:color="auto"/>
        <w:left w:val="none" w:sz="0" w:space="0" w:color="auto"/>
        <w:bottom w:val="none" w:sz="0" w:space="0" w:color="auto"/>
        <w:right w:val="none" w:sz="0" w:space="0" w:color="auto"/>
      </w:divBdr>
    </w:div>
    <w:div w:id="1896314507">
      <w:bodyDiv w:val="1"/>
      <w:marLeft w:val="0"/>
      <w:marRight w:val="0"/>
      <w:marTop w:val="0"/>
      <w:marBottom w:val="0"/>
      <w:divBdr>
        <w:top w:val="none" w:sz="0" w:space="0" w:color="auto"/>
        <w:left w:val="none" w:sz="0" w:space="0" w:color="auto"/>
        <w:bottom w:val="none" w:sz="0" w:space="0" w:color="auto"/>
        <w:right w:val="none" w:sz="0" w:space="0" w:color="auto"/>
      </w:divBdr>
    </w:div>
    <w:div w:id="1901282705">
      <w:bodyDiv w:val="1"/>
      <w:marLeft w:val="0"/>
      <w:marRight w:val="0"/>
      <w:marTop w:val="0"/>
      <w:marBottom w:val="0"/>
      <w:divBdr>
        <w:top w:val="none" w:sz="0" w:space="0" w:color="auto"/>
        <w:left w:val="none" w:sz="0" w:space="0" w:color="auto"/>
        <w:bottom w:val="none" w:sz="0" w:space="0" w:color="auto"/>
        <w:right w:val="none" w:sz="0" w:space="0" w:color="auto"/>
      </w:divBdr>
    </w:div>
    <w:div w:id="1905993831">
      <w:bodyDiv w:val="1"/>
      <w:marLeft w:val="0"/>
      <w:marRight w:val="0"/>
      <w:marTop w:val="0"/>
      <w:marBottom w:val="0"/>
      <w:divBdr>
        <w:top w:val="none" w:sz="0" w:space="0" w:color="auto"/>
        <w:left w:val="none" w:sz="0" w:space="0" w:color="auto"/>
        <w:bottom w:val="none" w:sz="0" w:space="0" w:color="auto"/>
        <w:right w:val="none" w:sz="0" w:space="0" w:color="auto"/>
      </w:divBdr>
    </w:div>
    <w:div w:id="1946158035">
      <w:bodyDiv w:val="1"/>
      <w:marLeft w:val="0"/>
      <w:marRight w:val="0"/>
      <w:marTop w:val="0"/>
      <w:marBottom w:val="0"/>
      <w:divBdr>
        <w:top w:val="none" w:sz="0" w:space="0" w:color="auto"/>
        <w:left w:val="none" w:sz="0" w:space="0" w:color="auto"/>
        <w:bottom w:val="none" w:sz="0" w:space="0" w:color="auto"/>
        <w:right w:val="none" w:sz="0" w:space="0" w:color="auto"/>
      </w:divBdr>
    </w:div>
    <w:div w:id="1977832549">
      <w:bodyDiv w:val="1"/>
      <w:marLeft w:val="0"/>
      <w:marRight w:val="0"/>
      <w:marTop w:val="0"/>
      <w:marBottom w:val="0"/>
      <w:divBdr>
        <w:top w:val="none" w:sz="0" w:space="0" w:color="auto"/>
        <w:left w:val="none" w:sz="0" w:space="0" w:color="auto"/>
        <w:bottom w:val="none" w:sz="0" w:space="0" w:color="auto"/>
        <w:right w:val="none" w:sz="0" w:space="0" w:color="auto"/>
      </w:divBdr>
    </w:div>
    <w:div w:id="2004433591">
      <w:bodyDiv w:val="1"/>
      <w:marLeft w:val="0"/>
      <w:marRight w:val="0"/>
      <w:marTop w:val="0"/>
      <w:marBottom w:val="0"/>
      <w:divBdr>
        <w:top w:val="none" w:sz="0" w:space="0" w:color="auto"/>
        <w:left w:val="none" w:sz="0" w:space="0" w:color="auto"/>
        <w:bottom w:val="none" w:sz="0" w:space="0" w:color="auto"/>
        <w:right w:val="none" w:sz="0" w:space="0" w:color="auto"/>
      </w:divBdr>
    </w:div>
    <w:div w:id="2019042582">
      <w:bodyDiv w:val="1"/>
      <w:marLeft w:val="0"/>
      <w:marRight w:val="0"/>
      <w:marTop w:val="0"/>
      <w:marBottom w:val="0"/>
      <w:divBdr>
        <w:top w:val="none" w:sz="0" w:space="0" w:color="auto"/>
        <w:left w:val="none" w:sz="0" w:space="0" w:color="auto"/>
        <w:bottom w:val="none" w:sz="0" w:space="0" w:color="auto"/>
        <w:right w:val="none" w:sz="0" w:space="0" w:color="auto"/>
      </w:divBdr>
    </w:div>
    <w:div w:id="208745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allto:0001651-45.2007.4.02" TargetMode="External"/><Relationship Id="rId13" Type="http://schemas.openxmlformats.org/officeDocument/2006/relationships/hyperlink" Target="callto:2.642.895,34" TargetMode="External"/><Relationship Id="rId18" Type="http://schemas.openxmlformats.org/officeDocument/2006/relationships/hyperlink" Target="callto:10.538.257,71" TargetMode="External"/><Relationship Id="rId26" Type="http://schemas.openxmlformats.org/officeDocument/2006/relationships/hyperlink" Target="callto:43125-13.2015.4.01" TargetMode="External"/><Relationship Id="rId3" Type="http://schemas.openxmlformats.org/officeDocument/2006/relationships/styles" Target="styles.xml"/><Relationship Id="rId21" Type="http://schemas.openxmlformats.org/officeDocument/2006/relationships/hyperlink" Target="http://www.planalto.gov.br/ccivil_03/LEIS/L9637.htm" TargetMode="External"/><Relationship Id="rId7" Type="http://schemas.openxmlformats.org/officeDocument/2006/relationships/endnotes" Target="endnotes.xml"/><Relationship Id="rId12" Type="http://schemas.openxmlformats.org/officeDocument/2006/relationships/hyperlink" Target="callto:2.316.449,05" TargetMode="External"/><Relationship Id="rId17" Type="http://schemas.openxmlformats.org/officeDocument/2006/relationships/hyperlink" Target="callto:15.494.583,71" TargetMode="External"/><Relationship Id="rId25" Type="http://schemas.openxmlformats.org/officeDocument/2006/relationships/hyperlink" Target="callto:0079815-18.2016.4.02" TargetMode="External"/><Relationship Id="rId2" Type="http://schemas.openxmlformats.org/officeDocument/2006/relationships/numbering" Target="numbering.xml"/><Relationship Id="rId16" Type="http://schemas.openxmlformats.org/officeDocument/2006/relationships/hyperlink" Target="callto:(41.156.326.57" TargetMode="External"/><Relationship Id="rId20" Type="http://schemas.openxmlformats.org/officeDocument/2006/relationships/hyperlink" Target="http://www.planalto.gov.br/ccivil_03/LEIS/L9637.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allto:10.142.675,23" TargetMode="External"/><Relationship Id="rId24" Type="http://schemas.openxmlformats.org/officeDocument/2006/relationships/hyperlink" Target="callto:92.082.920,23" TargetMode="External"/><Relationship Id="rId5" Type="http://schemas.openxmlformats.org/officeDocument/2006/relationships/webSettings" Target="webSettings.xml"/><Relationship Id="rId15" Type="http://schemas.openxmlformats.org/officeDocument/2006/relationships/hyperlink" Target="callto:(6.412.236,48" TargetMode="External"/><Relationship Id="rId23" Type="http://schemas.openxmlformats.org/officeDocument/2006/relationships/hyperlink" Target="callto:0014.970-60.2005.4.02" TargetMode="External"/><Relationship Id="rId28" Type="http://schemas.openxmlformats.org/officeDocument/2006/relationships/hyperlink" Target="https://www.ebc.com.br/institucional/lei-de-acesso-a-informacao/custos" TargetMode="External"/><Relationship Id="rId10" Type="http://schemas.openxmlformats.org/officeDocument/2006/relationships/hyperlink" Target="callto:5.493.058,12" TargetMode="External"/><Relationship Id="rId19" Type="http://schemas.openxmlformats.org/officeDocument/2006/relationships/hyperlink" Target="callto:5.493.058,1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allto:52.784.105,93" TargetMode="External"/><Relationship Id="rId14" Type="http://schemas.openxmlformats.org/officeDocument/2006/relationships/hyperlink" Target="callto:1.905.925,87" TargetMode="External"/><Relationship Id="rId22" Type="http://schemas.openxmlformats.org/officeDocument/2006/relationships/hyperlink" Target="callto:43125-13.2015.4.01.34" TargetMode="External"/><Relationship Id="rId27" Type="http://schemas.openxmlformats.org/officeDocument/2006/relationships/hyperlink" Target="callto:43125-13.2015.4.01"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DBF02-15F3-4B40-8A4E-031EEC496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7429</TotalTime>
  <Pages>33</Pages>
  <Words>14706</Words>
  <Characters>79413</Characters>
  <Application>Microsoft Office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Nilberto Ribeiro da Mota</dc:creator>
  <cp:keywords/>
  <dc:description/>
  <cp:lastModifiedBy>Nilberto Ribeiro da Mota</cp:lastModifiedBy>
  <cp:revision>66</cp:revision>
  <cp:lastPrinted>2021-08-06T14:27:00Z</cp:lastPrinted>
  <dcterms:created xsi:type="dcterms:W3CDTF">2021-06-29T18:53:00Z</dcterms:created>
  <dcterms:modified xsi:type="dcterms:W3CDTF">2021-08-06T17:21:00Z</dcterms:modified>
</cp:coreProperties>
</file>